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6953C" w14:textId="77777777" w:rsidR="00FC1A33" w:rsidRDefault="00FC1A33" w:rsidP="00FC1A33">
      <w:pPr>
        <w:ind w:left="2835"/>
        <w:jc w:val="right"/>
        <w:rPr>
          <w:rFonts w:ascii="Century Gothic" w:hAnsi="Century Gothic"/>
          <w:sz w:val="22"/>
          <w:szCs w:val="22"/>
        </w:rPr>
      </w:pPr>
    </w:p>
    <w:p w14:paraId="6D6C53BF" w14:textId="0FF7FFAF" w:rsidR="00635ECA" w:rsidRDefault="00635ECA" w:rsidP="00635ECA">
      <w:pPr>
        <w:ind w:left="2835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São Paulo, </w:t>
      </w:r>
      <w:r w:rsidR="00D66F7E">
        <w:rPr>
          <w:rFonts w:ascii="Century Gothic" w:hAnsi="Century Gothic"/>
          <w:sz w:val="22"/>
          <w:szCs w:val="22"/>
        </w:rPr>
        <w:t>31</w:t>
      </w:r>
      <w:r>
        <w:rPr>
          <w:rFonts w:ascii="Century Gothic" w:hAnsi="Century Gothic"/>
          <w:sz w:val="22"/>
          <w:szCs w:val="22"/>
        </w:rPr>
        <w:t xml:space="preserve"> de </w:t>
      </w:r>
      <w:r w:rsidR="00AB49A7">
        <w:rPr>
          <w:rFonts w:ascii="Century Gothic" w:hAnsi="Century Gothic"/>
          <w:sz w:val="22"/>
          <w:szCs w:val="22"/>
        </w:rPr>
        <w:t>ju</w:t>
      </w:r>
      <w:r w:rsidR="00537BA0">
        <w:rPr>
          <w:rFonts w:ascii="Century Gothic" w:hAnsi="Century Gothic"/>
          <w:sz w:val="22"/>
          <w:szCs w:val="22"/>
        </w:rPr>
        <w:t>l</w:t>
      </w:r>
      <w:r w:rsidR="00AB49A7">
        <w:rPr>
          <w:rFonts w:ascii="Century Gothic" w:hAnsi="Century Gothic"/>
          <w:sz w:val="22"/>
          <w:szCs w:val="22"/>
        </w:rPr>
        <w:t>ho</w:t>
      </w:r>
      <w:r>
        <w:rPr>
          <w:rFonts w:ascii="Century Gothic" w:hAnsi="Century Gothic"/>
          <w:sz w:val="22"/>
          <w:szCs w:val="22"/>
        </w:rPr>
        <w:t xml:space="preserve"> de 2018.</w:t>
      </w:r>
    </w:p>
    <w:p w14:paraId="6FD5AEFC" w14:textId="77777777" w:rsidR="00635ECA" w:rsidRDefault="00635ECA" w:rsidP="00635ECA">
      <w:pPr>
        <w:jc w:val="right"/>
        <w:rPr>
          <w:rFonts w:ascii="Century Gothic" w:hAnsi="Century Gothic"/>
          <w:sz w:val="22"/>
          <w:szCs w:val="22"/>
        </w:rPr>
      </w:pPr>
    </w:p>
    <w:p w14:paraId="73A6E943" w14:textId="201C02C0" w:rsidR="00635ECA" w:rsidRDefault="00635ECA" w:rsidP="00635ECA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Ofício nº 0</w:t>
      </w:r>
      <w:r w:rsidR="00453FDF">
        <w:rPr>
          <w:rFonts w:ascii="Century Gothic" w:hAnsi="Century Gothic"/>
          <w:b/>
          <w:bCs/>
          <w:sz w:val="22"/>
          <w:szCs w:val="22"/>
        </w:rPr>
        <w:t>3</w:t>
      </w:r>
      <w:r w:rsidR="00D66F7E">
        <w:rPr>
          <w:rFonts w:ascii="Century Gothic" w:hAnsi="Century Gothic"/>
          <w:b/>
          <w:bCs/>
          <w:sz w:val="22"/>
          <w:szCs w:val="22"/>
        </w:rPr>
        <w:t>7</w:t>
      </w:r>
      <w:r>
        <w:rPr>
          <w:rFonts w:ascii="Century Gothic" w:hAnsi="Century Gothic"/>
          <w:b/>
          <w:bCs/>
          <w:sz w:val="22"/>
          <w:szCs w:val="22"/>
        </w:rPr>
        <w:t>/2018 – CJL</w:t>
      </w:r>
    </w:p>
    <w:p w14:paraId="654FA8F2" w14:textId="77777777" w:rsidR="00635ECA" w:rsidRDefault="00635ECA" w:rsidP="00635ECA">
      <w:pPr>
        <w:jc w:val="both"/>
        <w:rPr>
          <w:rFonts w:ascii="Century Gothic" w:hAnsi="Century Gothic"/>
          <w:b/>
          <w:sz w:val="22"/>
          <w:szCs w:val="22"/>
        </w:rPr>
      </w:pPr>
    </w:p>
    <w:p w14:paraId="7D827980" w14:textId="77777777" w:rsidR="00635ECA" w:rsidRDefault="00635ECA" w:rsidP="00635ECA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Prezados Senhores:</w:t>
      </w:r>
    </w:p>
    <w:p w14:paraId="60E5D3FC" w14:textId="77777777" w:rsidR="00635ECA" w:rsidRDefault="00635ECA" w:rsidP="00635ECA">
      <w:pPr>
        <w:pStyle w:val="Recuodecorpodetexto"/>
        <w:ind w:left="2832" w:firstLine="708"/>
        <w:rPr>
          <w:rFonts w:ascii="Century Gothic" w:hAnsi="Century Gothic"/>
          <w:sz w:val="22"/>
          <w:szCs w:val="22"/>
        </w:rPr>
      </w:pPr>
    </w:p>
    <w:p w14:paraId="6694B0CA" w14:textId="0C5E7417" w:rsidR="00453FDF" w:rsidRDefault="00453FDF" w:rsidP="00453FDF">
      <w:pPr>
        <w:ind w:firstLine="567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Acha-se aberto no Ministério Público do Estado </w:t>
      </w:r>
      <w:r>
        <w:rPr>
          <w:rFonts w:ascii="Century Gothic" w:hAnsi="Century Gothic" w:cs="Arial"/>
          <w:sz w:val="22"/>
          <w:szCs w:val="22"/>
        </w:rPr>
        <w:t>de São Paulo o Pregão Eletrônico nº 0</w:t>
      </w:r>
      <w:r w:rsidR="00072440">
        <w:rPr>
          <w:rFonts w:ascii="Century Gothic" w:hAnsi="Century Gothic" w:cs="Arial"/>
          <w:sz w:val="22"/>
          <w:szCs w:val="22"/>
        </w:rPr>
        <w:t>3</w:t>
      </w:r>
      <w:r w:rsidR="00D66F7E">
        <w:rPr>
          <w:rFonts w:ascii="Century Gothic" w:hAnsi="Century Gothic" w:cs="Arial"/>
          <w:sz w:val="22"/>
          <w:szCs w:val="22"/>
        </w:rPr>
        <w:t>6</w:t>
      </w:r>
      <w:r>
        <w:rPr>
          <w:rFonts w:ascii="Century Gothic" w:hAnsi="Century Gothic" w:cs="Arial"/>
          <w:sz w:val="22"/>
          <w:szCs w:val="22"/>
        </w:rPr>
        <w:t xml:space="preserve">/2018 – Oferta de Compra Nº </w:t>
      </w:r>
      <w:r>
        <w:rPr>
          <w:rFonts w:ascii="Century Gothic" w:hAnsi="Century Gothic"/>
          <w:bCs/>
          <w:sz w:val="22"/>
          <w:szCs w:val="22"/>
        </w:rPr>
        <w:t>270</w:t>
      </w:r>
      <w:r w:rsidR="00D66F7E">
        <w:rPr>
          <w:rFonts w:ascii="Century Gothic" w:hAnsi="Century Gothic"/>
          <w:bCs/>
          <w:sz w:val="22"/>
          <w:szCs w:val="22"/>
        </w:rPr>
        <w:t>1</w:t>
      </w:r>
      <w:r w:rsidR="00E12047">
        <w:rPr>
          <w:rFonts w:ascii="Century Gothic" w:hAnsi="Century Gothic"/>
          <w:bCs/>
          <w:sz w:val="22"/>
          <w:szCs w:val="22"/>
        </w:rPr>
        <w:t>0</w:t>
      </w:r>
      <w:r w:rsidR="00D66F7E">
        <w:rPr>
          <w:rFonts w:ascii="Century Gothic" w:hAnsi="Century Gothic"/>
          <w:bCs/>
          <w:sz w:val="22"/>
          <w:szCs w:val="22"/>
        </w:rPr>
        <w:t>10</w:t>
      </w:r>
      <w:r>
        <w:rPr>
          <w:rFonts w:ascii="Century Gothic" w:hAnsi="Century Gothic"/>
          <w:bCs/>
          <w:sz w:val="22"/>
          <w:szCs w:val="22"/>
        </w:rPr>
        <w:t>00012018OC000</w:t>
      </w:r>
      <w:r w:rsidR="00D66F7E">
        <w:rPr>
          <w:rFonts w:ascii="Century Gothic" w:hAnsi="Century Gothic"/>
          <w:bCs/>
          <w:sz w:val="22"/>
          <w:szCs w:val="22"/>
        </w:rPr>
        <w:t>53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 w:cs="Arial"/>
          <w:sz w:val="22"/>
          <w:szCs w:val="22"/>
        </w:rPr>
        <w:t>- Processo</w:t>
      </w:r>
      <w:r>
        <w:rPr>
          <w:rFonts w:ascii="Century Gothic" w:hAnsi="Century Gothic" w:cs="Arial"/>
          <w:bCs/>
          <w:sz w:val="22"/>
          <w:szCs w:val="22"/>
        </w:rPr>
        <w:t xml:space="preserve"> nº </w:t>
      </w:r>
      <w:r w:rsidR="00D66F7E">
        <w:rPr>
          <w:rFonts w:ascii="Century Gothic" w:hAnsi="Century Gothic" w:cs="Arial"/>
          <w:bCs/>
          <w:sz w:val="22"/>
          <w:szCs w:val="22"/>
        </w:rPr>
        <w:t>247</w:t>
      </w:r>
      <w:r>
        <w:rPr>
          <w:rFonts w:ascii="Century Gothic" w:hAnsi="Century Gothic" w:cs="Arial"/>
          <w:bCs/>
          <w:sz w:val="22"/>
          <w:szCs w:val="22"/>
        </w:rPr>
        <w:t xml:space="preserve">/2018 </w:t>
      </w:r>
      <w:r w:rsidR="00D66F7E">
        <w:rPr>
          <w:rFonts w:ascii="Century Gothic" w:hAnsi="Century Gothic" w:cs="Arial"/>
          <w:bCs/>
          <w:sz w:val="22"/>
          <w:szCs w:val="22"/>
        </w:rPr>
        <w:t>DG/MP</w:t>
      </w:r>
      <w:r>
        <w:rPr>
          <w:rFonts w:ascii="Century Gothic" w:hAnsi="Century Gothic" w:cs="Arial"/>
          <w:bCs/>
          <w:sz w:val="22"/>
          <w:szCs w:val="22"/>
        </w:rPr>
        <w:t>,</w:t>
      </w:r>
      <w:r>
        <w:rPr>
          <w:rFonts w:ascii="Century Gothic" w:hAnsi="Century Gothic" w:cs="Arial"/>
          <w:sz w:val="22"/>
          <w:szCs w:val="22"/>
        </w:rPr>
        <w:t xml:space="preserve"> que tem por objeto </w:t>
      </w:r>
      <w:r w:rsidR="00D66F7E">
        <w:rPr>
          <w:rFonts w:ascii="Century Gothic" w:hAnsi="Century Gothic" w:cs="Arial"/>
          <w:sz w:val="22"/>
          <w:szCs w:val="22"/>
        </w:rPr>
        <w:t>a contratação de empresa especializada para execução de recarga de extintores e testes em equipamentos, instalados em dependências da Instituição em diversas localidades, com fornecimento de peças.</w:t>
      </w:r>
    </w:p>
    <w:p w14:paraId="54165427" w14:textId="77777777" w:rsidR="00FB5E69" w:rsidRPr="00135537" w:rsidRDefault="00FB5E69" w:rsidP="00FB5E69">
      <w:pPr>
        <w:spacing w:before="100" w:beforeAutospacing="1" w:after="100" w:afterAutospacing="1"/>
        <w:ind w:firstLine="426"/>
        <w:jc w:val="both"/>
        <w:rPr>
          <w:color w:val="000000"/>
          <w:w w:val="90"/>
          <w:sz w:val="22"/>
          <w:szCs w:val="22"/>
        </w:rPr>
      </w:pPr>
      <w:r w:rsidRPr="00135537">
        <w:rPr>
          <w:rFonts w:ascii="Century Gothic" w:hAnsi="Century Gothic"/>
          <w:iCs/>
          <w:color w:val="000000"/>
          <w:w w:val="90"/>
          <w:sz w:val="22"/>
          <w:szCs w:val="22"/>
        </w:rPr>
        <w:t xml:space="preserve">Poderão participar do certame todos os interessados em contratar com a Administração Estadual que estejam registrados no CAUFESP, que atuem em atividade econômica compatível com o seu objeto, sejam detentores de senha para participar de procedimentos eletrônicos, tenham credenciado os seus representantes na forma estabelecida no regulamento que disciplina a inscrição no referido Cadastro e que, em cumprimento ao artigo 48, inciso I, da Lei Complementar nº 123/2006, alterada pela Lei Complementar nº 147/2014, </w:t>
      </w:r>
      <w:r w:rsidRPr="00027E3D">
        <w:rPr>
          <w:rFonts w:ascii="Century Gothic" w:hAnsi="Century Gothic"/>
          <w:b/>
          <w:iCs/>
          <w:color w:val="000000"/>
          <w:w w:val="90"/>
          <w:sz w:val="22"/>
          <w:szCs w:val="22"/>
        </w:rPr>
        <w:t>sejam considerados, nos termos da lei, microempresas, empresas de pequeno porte ou cooperativas</w:t>
      </w:r>
      <w:r w:rsidRPr="00135537">
        <w:rPr>
          <w:rFonts w:ascii="Century Gothic" w:hAnsi="Century Gothic"/>
          <w:iCs/>
          <w:color w:val="000000"/>
          <w:w w:val="90"/>
          <w:sz w:val="22"/>
          <w:szCs w:val="22"/>
        </w:rPr>
        <w:t xml:space="preserve"> que atendam ao disposto no artigo 34 da Lei Federal nº 11.488/2007</w:t>
      </w:r>
      <w:r w:rsidRPr="00135537">
        <w:rPr>
          <w:rFonts w:ascii="Century Gothic" w:hAnsi="Century Gothic"/>
          <w:color w:val="000000"/>
          <w:w w:val="90"/>
          <w:sz w:val="22"/>
          <w:szCs w:val="22"/>
        </w:rPr>
        <w:t>.</w:t>
      </w:r>
    </w:p>
    <w:p w14:paraId="77A75001" w14:textId="190B0EB7" w:rsidR="00FB5E69" w:rsidRDefault="00FB5E69" w:rsidP="00FB5E69">
      <w:pPr>
        <w:spacing w:before="100" w:beforeAutospacing="1" w:after="100" w:afterAutospacing="1"/>
        <w:ind w:firstLine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 Edital da presente licitação encontra-se à disposição dos interessados, nos endereços eletrônicos  </w:t>
      </w:r>
      <w:hyperlink r:id="rId10" w:history="1">
        <w:r>
          <w:rPr>
            <w:rStyle w:val="Hyperlink"/>
            <w:rFonts w:ascii="Century Gothic" w:hAnsi="Century Gothic" w:cs="Arial"/>
            <w:sz w:val="22"/>
            <w:szCs w:val="22"/>
          </w:rPr>
          <w:t>www.bec.fazenda.sp.gov.br</w:t>
        </w:r>
      </w:hyperlink>
      <w:r>
        <w:rPr>
          <w:rFonts w:ascii="Century Gothic" w:hAnsi="Century Gothic" w:cs="Arial"/>
          <w:sz w:val="22"/>
          <w:szCs w:val="22"/>
        </w:rPr>
        <w:t xml:space="preserve"> ou </w:t>
      </w:r>
      <w:hyperlink r:id="rId11" w:history="1">
        <w:r>
          <w:rPr>
            <w:rStyle w:val="Hyperlink"/>
            <w:rFonts w:ascii="Century Gothic" w:hAnsi="Century Gothic" w:cs="Arial"/>
            <w:sz w:val="22"/>
            <w:szCs w:val="22"/>
          </w:rPr>
          <w:t>www.bec.sp.gov.br</w:t>
        </w:r>
      </w:hyperlink>
      <w:r>
        <w:rPr>
          <w:rFonts w:ascii="Century Gothic" w:hAnsi="Century Gothic" w:cs="Arial"/>
          <w:sz w:val="22"/>
          <w:szCs w:val="22"/>
        </w:rPr>
        <w:t xml:space="preserve"> ; e,  </w:t>
      </w:r>
      <w:hyperlink r:id="rId12" w:history="1">
        <w:r>
          <w:rPr>
            <w:rStyle w:val="Hyperlink"/>
            <w:rFonts w:ascii="Century Gothic" w:hAnsi="Century Gothic" w:cs="Arial"/>
            <w:sz w:val="22"/>
            <w:szCs w:val="22"/>
          </w:rPr>
          <w:t>www.mpsp.mp.br</w:t>
        </w:r>
      </w:hyperlink>
      <w:r>
        <w:rPr>
          <w:rFonts w:ascii="Century Gothic" w:hAnsi="Century Gothic" w:cs="Arial"/>
          <w:sz w:val="22"/>
          <w:szCs w:val="22"/>
        </w:rPr>
        <w:t xml:space="preserve"> e </w:t>
      </w:r>
      <w:hyperlink r:id="rId13" w:history="1">
        <w:r>
          <w:rPr>
            <w:rStyle w:val="Hyperlink"/>
            <w:rFonts w:ascii="Century Gothic" w:hAnsi="Century Gothic" w:cs="Arial"/>
            <w:sz w:val="22"/>
            <w:szCs w:val="22"/>
          </w:rPr>
          <w:t>www.e-negociospublicos.com.br</w:t>
        </w:r>
      </w:hyperlink>
      <w:r>
        <w:rPr>
          <w:rFonts w:ascii="Century Gothic" w:hAnsi="Century Gothic" w:cs="Arial"/>
          <w:sz w:val="22"/>
          <w:szCs w:val="22"/>
          <w:u w:val="single"/>
        </w:rPr>
        <w:t xml:space="preserve"> </w:t>
      </w:r>
      <w:r>
        <w:rPr>
          <w:rFonts w:ascii="Century Gothic" w:hAnsi="Century Gothic" w:cs="Arial"/>
          <w:sz w:val="22"/>
          <w:szCs w:val="22"/>
        </w:rPr>
        <w:t xml:space="preserve">. A sessão pública de processamento do Pregão Eletrônico será realizada no </w:t>
      </w:r>
      <w:r>
        <w:rPr>
          <w:rFonts w:ascii="Century Gothic" w:hAnsi="Century Gothic" w:cs="Arial"/>
          <w:b/>
          <w:sz w:val="22"/>
          <w:szCs w:val="22"/>
        </w:rPr>
        <w:t xml:space="preserve">endereço eletrônico </w:t>
      </w:r>
      <w:hyperlink r:id="rId14" w:history="1">
        <w:r>
          <w:rPr>
            <w:rStyle w:val="Hyperlink"/>
            <w:rFonts w:ascii="Century Gothic" w:hAnsi="Century Gothic" w:cs="Arial"/>
            <w:b/>
            <w:sz w:val="22"/>
            <w:szCs w:val="22"/>
          </w:rPr>
          <w:t>www.bec.fazenda.sp.gov.br</w:t>
        </w:r>
      </w:hyperlink>
      <w:r>
        <w:rPr>
          <w:rFonts w:ascii="Century Gothic" w:hAnsi="Century Gothic" w:cs="Arial"/>
          <w:b/>
          <w:sz w:val="22"/>
          <w:szCs w:val="22"/>
        </w:rPr>
        <w:t xml:space="preserve"> ou </w:t>
      </w:r>
      <w:hyperlink r:id="rId15" w:history="1">
        <w:r>
          <w:rPr>
            <w:rStyle w:val="Hyperlink"/>
            <w:rFonts w:ascii="Century Gothic" w:hAnsi="Century Gothic" w:cs="Arial"/>
            <w:b/>
            <w:sz w:val="22"/>
            <w:szCs w:val="22"/>
          </w:rPr>
          <w:t>www.bec.sp.gov.br</w:t>
        </w:r>
      </w:hyperlink>
      <w:r>
        <w:rPr>
          <w:rFonts w:ascii="Century Gothic" w:hAnsi="Century Gothic" w:cs="Arial"/>
          <w:b/>
          <w:sz w:val="22"/>
          <w:szCs w:val="22"/>
        </w:rPr>
        <w:t>, no</w:t>
      </w:r>
      <w:r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b/>
          <w:sz w:val="22"/>
          <w:szCs w:val="22"/>
        </w:rPr>
        <w:t xml:space="preserve">dia </w:t>
      </w:r>
      <w:r w:rsidR="00D66F7E">
        <w:rPr>
          <w:rFonts w:ascii="Century Gothic" w:hAnsi="Century Gothic" w:cs="Arial"/>
          <w:b/>
          <w:sz w:val="22"/>
          <w:szCs w:val="22"/>
        </w:rPr>
        <w:t>15</w:t>
      </w:r>
      <w:r>
        <w:rPr>
          <w:rFonts w:ascii="Century Gothic" w:hAnsi="Century Gothic" w:cs="Arial"/>
          <w:b/>
          <w:sz w:val="22"/>
          <w:szCs w:val="22"/>
        </w:rPr>
        <w:t>/0</w:t>
      </w:r>
      <w:r w:rsidR="00027E3D">
        <w:rPr>
          <w:rFonts w:ascii="Century Gothic" w:hAnsi="Century Gothic" w:cs="Arial"/>
          <w:b/>
          <w:sz w:val="22"/>
          <w:szCs w:val="22"/>
        </w:rPr>
        <w:t>8</w:t>
      </w:r>
      <w:r>
        <w:rPr>
          <w:rFonts w:ascii="Century Gothic" w:hAnsi="Century Gothic" w:cs="Arial"/>
          <w:b/>
          <w:sz w:val="22"/>
          <w:szCs w:val="22"/>
        </w:rPr>
        <w:t>/2018, às 11:30 horas</w:t>
      </w:r>
      <w:r>
        <w:rPr>
          <w:rFonts w:ascii="Century Gothic" w:hAnsi="Century Gothic" w:cs="Arial"/>
          <w:sz w:val="22"/>
          <w:szCs w:val="22"/>
        </w:rPr>
        <w:t>.</w:t>
      </w:r>
    </w:p>
    <w:p w14:paraId="68B52F85" w14:textId="31248923" w:rsidR="00FB5E69" w:rsidRDefault="00FB5E69" w:rsidP="00FB5E69">
      <w:pPr>
        <w:spacing w:before="100" w:beforeAutospacing="1" w:after="100" w:afterAutospacing="1"/>
        <w:ind w:firstLine="426"/>
        <w:jc w:val="both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Data do início do prazo para envio da proposta eletrônica: </w:t>
      </w:r>
      <w:r w:rsidR="00D66F7E">
        <w:rPr>
          <w:rFonts w:ascii="Century Gothic" w:hAnsi="Century Gothic" w:cs="Arial"/>
          <w:b/>
          <w:sz w:val="22"/>
          <w:szCs w:val="22"/>
        </w:rPr>
        <w:t>01</w:t>
      </w:r>
      <w:r>
        <w:rPr>
          <w:rFonts w:ascii="Century Gothic" w:hAnsi="Century Gothic" w:cs="Arial"/>
          <w:b/>
          <w:sz w:val="22"/>
          <w:szCs w:val="22"/>
        </w:rPr>
        <w:t>/0</w:t>
      </w:r>
      <w:r w:rsidR="00D66F7E">
        <w:rPr>
          <w:rFonts w:ascii="Century Gothic" w:hAnsi="Century Gothic" w:cs="Arial"/>
          <w:b/>
          <w:sz w:val="22"/>
          <w:szCs w:val="22"/>
        </w:rPr>
        <w:t>8</w:t>
      </w:r>
      <w:r>
        <w:rPr>
          <w:rFonts w:ascii="Century Gothic" w:hAnsi="Century Gothic" w:cs="Arial"/>
          <w:b/>
          <w:sz w:val="22"/>
          <w:szCs w:val="22"/>
        </w:rPr>
        <w:t>/2018</w:t>
      </w:r>
    </w:p>
    <w:p w14:paraId="09ECF695" w14:textId="77777777" w:rsidR="00FB5E69" w:rsidRDefault="00FB5E69" w:rsidP="00FB5E69">
      <w:pPr>
        <w:ind w:left="567"/>
        <w:jc w:val="center"/>
        <w:rPr>
          <w:rFonts w:ascii="Century Gothic" w:hAnsi="Century Gothic" w:cs="Arial"/>
          <w:sz w:val="22"/>
          <w:szCs w:val="22"/>
        </w:rPr>
      </w:pPr>
    </w:p>
    <w:p w14:paraId="759EB1D2" w14:textId="3BF613A4" w:rsidR="00453FDF" w:rsidRDefault="00453FDF" w:rsidP="00072440">
      <w:pPr>
        <w:ind w:left="56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Aproveitamos a oportunidade para apresentar protesto de estima e consideração.</w:t>
      </w:r>
    </w:p>
    <w:p w14:paraId="6418C4BD" w14:textId="77777777" w:rsidR="00453FDF" w:rsidRDefault="00453FDF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254085D1" w14:textId="7E1E3593" w:rsidR="00453FDF" w:rsidRDefault="00453FDF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67FA4874" w14:textId="07BA7451" w:rsidR="00E12047" w:rsidRDefault="00E12047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170D09AA" w14:textId="77777777" w:rsidR="00E12047" w:rsidRDefault="00E12047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</w:p>
    <w:p w14:paraId="2118CEED" w14:textId="365D9074" w:rsidR="00453FDF" w:rsidRPr="00353545" w:rsidRDefault="00D66F7E" w:rsidP="00453FDF">
      <w:pPr>
        <w:ind w:firstLine="426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MARIA NAZARÉ ANTÃO PEREIRA DA SILVA</w:t>
      </w:r>
    </w:p>
    <w:p w14:paraId="4FC72314" w14:textId="77777777" w:rsidR="00453FDF" w:rsidRPr="00353545" w:rsidRDefault="00453FDF" w:rsidP="00453FDF">
      <w:pPr>
        <w:jc w:val="center"/>
        <w:rPr>
          <w:rFonts w:ascii="Century Gothic" w:hAnsi="Century Gothic"/>
          <w:sz w:val="22"/>
          <w:szCs w:val="22"/>
        </w:rPr>
      </w:pPr>
      <w:r w:rsidRPr="00353545">
        <w:rPr>
          <w:rFonts w:ascii="Century Gothic" w:hAnsi="Century Gothic"/>
          <w:sz w:val="22"/>
          <w:szCs w:val="22"/>
        </w:rPr>
        <w:t xml:space="preserve">   Pregoeira</w:t>
      </w:r>
    </w:p>
    <w:p w14:paraId="25998CF6" w14:textId="7C50A152" w:rsidR="00453FDF" w:rsidRPr="00353545" w:rsidRDefault="00453FDF" w:rsidP="00453FDF">
      <w:pPr>
        <w:jc w:val="center"/>
        <w:rPr>
          <w:rFonts w:ascii="Century Gothic" w:hAnsi="Century Gothic"/>
          <w:sz w:val="22"/>
          <w:szCs w:val="22"/>
        </w:rPr>
      </w:pPr>
      <w:r w:rsidRPr="00353545">
        <w:rPr>
          <w:rFonts w:ascii="Century Gothic" w:hAnsi="Century Gothic"/>
          <w:sz w:val="22"/>
          <w:szCs w:val="22"/>
        </w:rPr>
        <w:t xml:space="preserve">     Matrícula nº </w:t>
      </w:r>
      <w:r>
        <w:rPr>
          <w:rFonts w:ascii="Century Gothic" w:hAnsi="Century Gothic"/>
          <w:sz w:val="22"/>
          <w:szCs w:val="22"/>
        </w:rPr>
        <w:t>002.</w:t>
      </w:r>
      <w:r w:rsidR="00D66F7E">
        <w:rPr>
          <w:rFonts w:ascii="Century Gothic" w:hAnsi="Century Gothic"/>
          <w:sz w:val="22"/>
          <w:szCs w:val="22"/>
        </w:rPr>
        <w:t>348</w:t>
      </w:r>
      <w:bookmarkStart w:id="0" w:name="_GoBack"/>
      <w:bookmarkEnd w:id="0"/>
    </w:p>
    <w:sectPr w:rsidR="00453FDF" w:rsidRPr="00353545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7948A" w14:textId="77777777" w:rsidR="00912EB7" w:rsidRDefault="00912EB7" w:rsidP="00AC5E48">
      <w:r>
        <w:separator/>
      </w:r>
    </w:p>
  </w:endnote>
  <w:endnote w:type="continuationSeparator" w:id="0">
    <w:p w14:paraId="244D56FE" w14:textId="77777777" w:rsidR="00912EB7" w:rsidRDefault="00912EB7" w:rsidP="00AC5E48">
      <w:r>
        <w:continuationSeparator/>
      </w:r>
    </w:p>
  </w:endnote>
  <w:endnote w:type="continuationNotice" w:id="1">
    <w:p w14:paraId="4A0D858D" w14:textId="77777777" w:rsidR="00912EB7" w:rsidRDefault="00912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C7A77" w14:textId="77777777" w:rsidR="00912EB7" w:rsidRDefault="00912EB7" w:rsidP="00AC5E48">
      <w:r>
        <w:separator/>
      </w:r>
    </w:p>
  </w:footnote>
  <w:footnote w:type="continuationSeparator" w:id="0">
    <w:p w14:paraId="4C039575" w14:textId="77777777" w:rsidR="00912EB7" w:rsidRDefault="00912EB7" w:rsidP="00AC5E48">
      <w:r>
        <w:continuationSeparator/>
      </w:r>
    </w:p>
  </w:footnote>
  <w:footnote w:type="continuationNotice" w:id="1">
    <w:p w14:paraId="78B9BF08" w14:textId="77777777" w:rsidR="00912EB7" w:rsidRDefault="00912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6798"/>
    </w:tblGrid>
    <w:tr w:rsidR="00912EB7" w:rsidRPr="00AC5E48" w14:paraId="2F78F9CA" w14:textId="77777777" w:rsidTr="00AC5E48">
      <w:tc>
        <w:tcPr>
          <w:tcW w:w="1696" w:type="dxa"/>
        </w:tcPr>
        <w:p w14:paraId="36C74216" w14:textId="77777777" w:rsidR="00912EB7" w:rsidRPr="00AC5E48" w:rsidRDefault="00912EB7">
          <w:pPr>
            <w:pStyle w:val="Cabealho"/>
            <w:rPr>
              <w:sz w:val="27"/>
              <w:szCs w:val="27"/>
            </w:rPr>
          </w:pPr>
          <w:r w:rsidRPr="00AC5E48">
            <w:rPr>
              <w:noProof/>
              <w:sz w:val="27"/>
              <w:szCs w:val="27"/>
            </w:rPr>
            <w:drawing>
              <wp:inline distT="0" distB="0" distL="0" distR="0" wp14:anchorId="12CEEE20" wp14:editId="2791FBC5">
                <wp:extent cx="869157" cy="1008000"/>
                <wp:effectExtent l="0" t="0" r="762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P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157" cy="10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8" w:type="dxa"/>
          <w:vAlign w:val="center"/>
        </w:tcPr>
        <w:p w14:paraId="153F10EC" w14:textId="77777777" w:rsidR="00912EB7" w:rsidRPr="00AC5E48" w:rsidRDefault="00912EB7" w:rsidP="00AC5E48">
          <w:pPr>
            <w:pStyle w:val="Cabealho"/>
            <w:jc w:val="center"/>
            <w:rPr>
              <w:sz w:val="27"/>
              <w:szCs w:val="27"/>
            </w:rPr>
          </w:pPr>
          <w:r w:rsidRPr="00AC5E48">
            <w:rPr>
              <w:sz w:val="27"/>
              <w:szCs w:val="27"/>
            </w:rPr>
            <w:t>MINISTÉRIO PÚBLICO DO ESTADO DE SÃO PAULO</w:t>
          </w:r>
        </w:p>
      </w:tc>
    </w:tr>
  </w:tbl>
  <w:p w14:paraId="4F137BDF" w14:textId="77777777" w:rsidR="00912EB7" w:rsidRDefault="00912E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29B3"/>
    <w:multiLevelType w:val="hybridMultilevel"/>
    <w:tmpl w:val="60C4ACA8"/>
    <w:lvl w:ilvl="0" w:tplc="F4C6D8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48"/>
    <w:rsid w:val="00027E3D"/>
    <w:rsid w:val="00050B86"/>
    <w:rsid w:val="00061475"/>
    <w:rsid w:val="00065526"/>
    <w:rsid w:val="00072440"/>
    <w:rsid w:val="000B2A91"/>
    <w:rsid w:val="00131C95"/>
    <w:rsid w:val="001E67C7"/>
    <w:rsid w:val="002000CA"/>
    <w:rsid w:val="00292975"/>
    <w:rsid w:val="002A7590"/>
    <w:rsid w:val="00372EE5"/>
    <w:rsid w:val="003A5083"/>
    <w:rsid w:val="0040796E"/>
    <w:rsid w:val="00453FDF"/>
    <w:rsid w:val="004D18B9"/>
    <w:rsid w:val="00512975"/>
    <w:rsid w:val="00537BA0"/>
    <w:rsid w:val="00551CED"/>
    <w:rsid w:val="005863E9"/>
    <w:rsid w:val="00595656"/>
    <w:rsid w:val="005E74F5"/>
    <w:rsid w:val="00635ECA"/>
    <w:rsid w:val="006B3310"/>
    <w:rsid w:val="006D437C"/>
    <w:rsid w:val="00726FAB"/>
    <w:rsid w:val="00767B8F"/>
    <w:rsid w:val="00770BA1"/>
    <w:rsid w:val="00775F19"/>
    <w:rsid w:val="007A4E9C"/>
    <w:rsid w:val="00826CAC"/>
    <w:rsid w:val="008401EC"/>
    <w:rsid w:val="00861288"/>
    <w:rsid w:val="00912EB7"/>
    <w:rsid w:val="00954808"/>
    <w:rsid w:val="009A08B8"/>
    <w:rsid w:val="009B468D"/>
    <w:rsid w:val="009B7A4F"/>
    <w:rsid w:val="009C282D"/>
    <w:rsid w:val="00A93688"/>
    <w:rsid w:val="00AA3DC0"/>
    <w:rsid w:val="00AB49A7"/>
    <w:rsid w:val="00AC0AD7"/>
    <w:rsid w:val="00AC5E48"/>
    <w:rsid w:val="00B02F91"/>
    <w:rsid w:val="00B10185"/>
    <w:rsid w:val="00B44BDD"/>
    <w:rsid w:val="00B67BA5"/>
    <w:rsid w:val="00BB4735"/>
    <w:rsid w:val="00C5434C"/>
    <w:rsid w:val="00CC10C3"/>
    <w:rsid w:val="00D31F4D"/>
    <w:rsid w:val="00D40F2D"/>
    <w:rsid w:val="00D66F7E"/>
    <w:rsid w:val="00D77B1F"/>
    <w:rsid w:val="00DA6DE8"/>
    <w:rsid w:val="00DB1654"/>
    <w:rsid w:val="00E1122F"/>
    <w:rsid w:val="00E12047"/>
    <w:rsid w:val="00E17C4E"/>
    <w:rsid w:val="00EA4122"/>
    <w:rsid w:val="00F13789"/>
    <w:rsid w:val="00F466FD"/>
    <w:rsid w:val="00F858DE"/>
    <w:rsid w:val="00FB517F"/>
    <w:rsid w:val="00FB5E69"/>
    <w:rsid w:val="00FC1A33"/>
    <w:rsid w:val="00FE0A6F"/>
    <w:rsid w:val="00FE2334"/>
    <w:rsid w:val="6E65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35E47EE"/>
  <w15:docId w15:val="{F00A713E-34F1-47D4-A6ED-D84C337D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5E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5E48"/>
  </w:style>
  <w:style w:type="paragraph" w:styleId="Rodap">
    <w:name w:val="footer"/>
    <w:basedOn w:val="Normal"/>
    <w:link w:val="RodapChar"/>
    <w:uiPriority w:val="99"/>
    <w:unhideWhenUsed/>
    <w:rsid w:val="00AC5E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5E48"/>
  </w:style>
  <w:style w:type="table" w:styleId="Tabelacomgrade">
    <w:name w:val="Table Grid"/>
    <w:basedOn w:val="Tabelanormal"/>
    <w:uiPriority w:val="39"/>
    <w:rsid w:val="00AC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C5E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E48"/>
    <w:rPr>
      <w:rFonts w:ascii="Segoe UI" w:hAnsi="Segoe UI" w:cs="Segoe UI"/>
      <w:sz w:val="18"/>
      <w:szCs w:val="18"/>
    </w:rPr>
  </w:style>
  <w:style w:type="character" w:styleId="Hyperlink">
    <w:name w:val="Hyperlink"/>
    <w:rsid w:val="00FC1A3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C1A33"/>
    <w:pPr>
      <w:ind w:firstLine="2410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1A33"/>
    <w:rPr>
      <w:rFonts w:ascii="Arial" w:eastAsia="Times New Roman" w:hAnsi="Arial" w:cs="Times New Roman"/>
      <w:sz w:val="24"/>
      <w:szCs w:val="20"/>
      <w:lang w:eastAsia="pt-BR"/>
    </w:rPr>
  </w:style>
  <w:style w:type="paragraph" w:styleId="Reviso">
    <w:name w:val="Revision"/>
    <w:hidden/>
    <w:uiPriority w:val="99"/>
    <w:semiHidden/>
    <w:rsid w:val="00954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-negociospublicos.com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psp.mp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c.sp.gov.b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bec.sp.gov.br" TargetMode="External"/><Relationship Id="rId10" Type="http://schemas.openxmlformats.org/officeDocument/2006/relationships/hyperlink" Target="http://www.bec.fazenda.sp.gov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ec.fazend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3A8766B417041948F7B891E2CDD29" ma:contentTypeVersion="4" ma:contentTypeDescription="Create a new document." ma:contentTypeScope="" ma:versionID="c48a17c74ed310543e3eb0c2d408fa93">
  <xsd:schema xmlns:xsd="http://www.w3.org/2001/XMLSchema" xmlns:xs="http://www.w3.org/2001/XMLSchema" xmlns:p="http://schemas.microsoft.com/office/2006/metadata/properties" xmlns:ns2="01155ea4-585f-4d5e-8092-2d519e1e5b61" xmlns:ns3="ecba7b22-95d3-4fb1-a091-0b638237f2d6" targetNamespace="http://schemas.microsoft.com/office/2006/metadata/properties" ma:root="true" ma:fieldsID="72382e8857f8780af12f3a38819a21cf" ns2:_="" ns3:_="">
    <xsd:import namespace="01155ea4-585f-4d5e-8092-2d519e1e5b61"/>
    <xsd:import namespace="ecba7b22-95d3-4fb1-a091-0b638237f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55ea4-585f-4d5e-8092-2d519e1e5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a7b22-95d3-4fb1-a091-0b638237f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E41A1-0BD3-4CA6-A81B-7BBBB7C99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C4AD8-1E19-4204-BB5F-799D887F5928}">
  <ds:schemaRefs>
    <ds:schemaRef ds:uri="http://schemas.microsoft.com/office/2006/documentManagement/types"/>
    <ds:schemaRef ds:uri="ecba7b22-95d3-4fb1-a091-0b638237f2d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1155ea4-585f-4d5e-8092-2d519e1e5b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0E7F33-D8F3-4DF0-AA6B-9F50E9964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55ea4-585f-4d5e-8092-2d519e1e5b61"/>
    <ds:schemaRef ds:uri="ecba7b22-95d3-4fb1-a091-0b638237f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dos Santos Bastos</dc:creator>
  <cp:lastModifiedBy>Cintia Jose de Barros</cp:lastModifiedBy>
  <cp:revision>2</cp:revision>
  <cp:lastPrinted>2018-07-31T16:07:00Z</cp:lastPrinted>
  <dcterms:created xsi:type="dcterms:W3CDTF">2018-07-31T16:08:00Z</dcterms:created>
  <dcterms:modified xsi:type="dcterms:W3CDTF">2018-07-31T16:08:00Z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0x0101009EC3A8766B417041948F7B891E2CDD29</vt:lpwstr>
  </property>
</Properties>
</file>