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F9F45" w14:textId="27B323A8" w:rsidR="00592EEE" w:rsidRPr="001B6CBC" w:rsidRDefault="00592EEE" w:rsidP="00EE47A4">
      <w:pPr>
        <w:jc w:val="both"/>
        <w:rPr>
          <w:rFonts w:ascii="Verdana" w:hAnsi="Verdana" w:cs="Segoe UI"/>
          <w:sz w:val="22"/>
          <w:szCs w:val="22"/>
        </w:rPr>
      </w:pPr>
      <w:r w:rsidRPr="001B6CBC">
        <w:rPr>
          <w:rStyle w:val="PGE-Alteraesdestacadas"/>
          <w:rFonts w:ascii="Verdana" w:hAnsi="Verdana" w:cs="Segoe UI"/>
          <w:b w:val="0"/>
          <w:szCs w:val="22"/>
          <w:u w:val="none"/>
        </w:rPr>
        <w:t>EDITAL DE PREGÃO ELETRÔNICO OBJETIVANDO A CONSTITUIÇÃO DE SISTEMA DE REGISTRO DE PREÇOS – PARTICIPAÇÃO RESTRITA A ME/EPP/COOPERATIVAS</w:t>
      </w:r>
    </w:p>
    <w:p w14:paraId="096E13AE" w14:textId="77777777" w:rsidR="00592EEE" w:rsidRPr="001B6CBC" w:rsidRDefault="00592EEE" w:rsidP="00EE47A4">
      <w:pPr>
        <w:autoSpaceDE w:val="0"/>
        <w:autoSpaceDN w:val="0"/>
        <w:adjustRightInd w:val="0"/>
        <w:jc w:val="both"/>
        <w:rPr>
          <w:rFonts w:ascii="Verdana" w:hAnsi="Verdana" w:cs="Segoe UI"/>
          <w:sz w:val="22"/>
          <w:szCs w:val="22"/>
        </w:rPr>
      </w:pPr>
    </w:p>
    <w:p w14:paraId="5EF5A61E" w14:textId="66A2D717" w:rsidR="00592EEE" w:rsidRPr="00EE47A4" w:rsidRDefault="00592EEE" w:rsidP="00EE47A4">
      <w:pPr>
        <w:jc w:val="both"/>
        <w:rPr>
          <w:rFonts w:ascii="Verdana" w:hAnsi="Verdana" w:cs="Segoe UI"/>
          <w:b/>
          <w:sz w:val="22"/>
          <w:szCs w:val="22"/>
        </w:rPr>
      </w:pPr>
      <w:r w:rsidRPr="00EE47A4">
        <w:rPr>
          <w:rFonts w:ascii="Verdana" w:hAnsi="Verdana" w:cs="Segoe UI"/>
          <w:sz w:val="22"/>
          <w:szCs w:val="22"/>
        </w:rPr>
        <w:t>EDITAL DE PREGÃO ELETRÔNICO</w:t>
      </w:r>
      <w:r w:rsidR="001B6CBC" w:rsidRPr="00EE47A4">
        <w:rPr>
          <w:rFonts w:ascii="Verdana" w:hAnsi="Verdana" w:cs="Segoe UI"/>
          <w:sz w:val="22"/>
          <w:szCs w:val="22"/>
        </w:rPr>
        <w:t xml:space="preserve"> n.º</w:t>
      </w:r>
      <w:r w:rsidRPr="00EE47A4">
        <w:rPr>
          <w:rFonts w:ascii="Verdana" w:hAnsi="Verdana" w:cs="Segoe UI"/>
          <w:sz w:val="22"/>
          <w:szCs w:val="22"/>
        </w:rPr>
        <w:t xml:space="preserve"> </w:t>
      </w:r>
      <w:r w:rsidR="00FA4D5F" w:rsidRPr="00EE47A4">
        <w:rPr>
          <w:rStyle w:val="PGE-Alteraesdestacadas"/>
          <w:rFonts w:ascii="Verdana" w:hAnsi="Verdana" w:cs="Segoe UI"/>
          <w:b w:val="0"/>
          <w:szCs w:val="22"/>
          <w:u w:val="none"/>
        </w:rPr>
        <w:t>04</w:t>
      </w:r>
      <w:r w:rsidR="001B6CBC" w:rsidRPr="00EE47A4">
        <w:rPr>
          <w:rStyle w:val="PGE-Alteraesdestacadas"/>
          <w:rFonts w:ascii="Verdana" w:hAnsi="Verdana" w:cs="Segoe UI"/>
          <w:b w:val="0"/>
          <w:szCs w:val="22"/>
          <w:u w:val="none"/>
        </w:rPr>
        <w:t>/2020/CACC-RP</w:t>
      </w:r>
    </w:p>
    <w:p w14:paraId="10F2B7AD" w14:textId="5BB36182" w:rsidR="00592EEE" w:rsidRPr="00EE47A4" w:rsidRDefault="00592EEE" w:rsidP="00EE47A4">
      <w:pPr>
        <w:jc w:val="both"/>
        <w:rPr>
          <w:rFonts w:ascii="Verdana" w:hAnsi="Verdana" w:cs="Segoe UI"/>
          <w:sz w:val="22"/>
          <w:szCs w:val="22"/>
        </w:rPr>
      </w:pPr>
      <w:r w:rsidRPr="00EE47A4">
        <w:rPr>
          <w:rFonts w:ascii="Verdana" w:hAnsi="Verdana" w:cs="Segoe UI"/>
          <w:sz w:val="22"/>
          <w:szCs w:val="22"/>
        </w:rPr>
        <w:t>PROCESSO</w:t>
      </w:r>
      <w:r w:rsidR="001B6CBC" w:rsidRPr="00EE47A4">
        <w:rPr>
          <w:rFonts w:ascii="Verdana" w:hAnsi="Verdana" w:cs="Segoe UI"/>
          <w:sz w:val="22"/>
          <w:szCs w:val="22"/>
        </w:rPr>
        <w:t xml:space="preserve"> n.º 015527/2019-79</w:t>
      </w:r>
      <w:r w:rsidRPr="00EE47A4">
        <w:rPr>
          <w:rFonts w:ascii="Verdana" w:hAnsi="Verdana" w:cs="Segoe UI"/>
          <w:sz w:val="22"/>
          <w:szCs w:val="22"/>
        </w:rPr>
        <w:t xml:space="preserve"> </w:t>
      </w:r>
    </w:p>
    <w:p w14:paraId="4A7D151B" w14:textId="2EF7C847" w:rsidR="00592EEE" w:rsidRPr="00EE47A4" w:rsidRDefault="00592EEE" w:rsidP="00EE47A4">
      <w:pPr>
        <w:jc w:val="both"/>
        <w:rPr>
          <w:rFonts w:ascii="Verdana" w:hAnsi="Verdana" w:cs="Segoe UI"/>
          <w:sz w:val="22"/>
          <w:szCs w:val="22"/>
        </w:rPr>
      </w:pPr>
      <w:r w:rsidRPr="00EE47A4">
        <w:rPr>
          <w:rFonts w:ascii="Verdana" w:hAnsi="Verdana" w:cs="Segoe UI"/>
          <w:sz w:val="22"/>
          <w:szCs w:val="22"/>
        </w:rPr>
        <w:t xml:space="preserve">OFERTA DE COMPRA N° </w:t>
      </w:r>
      <w:r w:rsidR="00EE47A4" w:rsidRPr="00EE47A4">
        <w:rPr>
          <w:rFonts w:ascii="Verdana" w:hAnsi="Verdana" w:cs="Segoe UI"/>
          <w:sz w:val="22"/>
          <w:szCs w:val="22"/>
        </w:rPr>
        <w:t>260124000012020OC00006</w:t>
      </w:r>
    </w:p>
    <w:p w14:paraId="3B9F7B8F" w14:textId="77777777" w:rsidR="00592EEE" w:rsidRPr="00EE47A4" w:rsidRDefault="00592EEE" w:rsidP="00EE47A4">
      <w:pPr>
        <w:jc w:val="both"/>
        <w:rPr>
          <w:rFonts w:ascii="Verdana" w:hAnsi="Verdana" w:cs="Segoe UI"/>
          <w:sz w:val="22"/>
          <w:szCs w:val="22"/>
        </w:rPr>
      </w:pPr>
      <w:r w:rsidRPr="00EE47A4">
        <w:rPr>
          <w:rFonts w:ascii="Verdana" w:hAnsi="Verdana" w:cs="Segoe UI"/>
          <w:sz w:val="22"/>
          <w:szCs w:val="22"/>
        </w:rPr>
        <w:t>ENDEREÇO ELETRÔNICO: www.bec.sp.gov.br</w:t>
      </w:r>
    </w:p>
    <w:p w14:paraId="7053F31D" w14:textId="74086532" w:rsidR="00592EEE" w:rsidRPr="00EE47A4" w:rsidRDefault="00592EEE" w:rsidP="00EE47A4">
      <w:pPr>
        <w:jc w:val="both"/>
        <w:rPr>
          <w:rFonts w:ascii="Verdana" w:hAnsi="Verdana" w:cs="Segoe UI"/>
          <w:sz w:val="22"/>
          <w:szCs w:val="22"/>
        </w:rPr>
      </w:pPr>
      <w:r w:rsidRPr="00EE47A4">
        <w:rPr>
          <w:rFonts w:ascii="Verdana" w:hAnsi="Verdana" w:cs="Segoe UI"/>
          <w:sz w:val="22"/>
          <w:szCs w:val="22"/>
        </w:rPr>
        <w:t>DATA DO INÍCIO DO PRAZO PARA ENVIO DA PROPOSTA ELETRÔNICA:</w:t>
      </w:r>
      <w:r w:rsidR="004F55A1" w:rsidRPr="00EE47A4">
        <w:rPr>
          <w:rFonts w:ascii="Verdana" w:hAnsi="Verdana" w:cs="Segoe UI"/>
          <w:sz w:val="22"/>
          <w:szCs w:val="22"/>
        </w:rPr>
        <w:t xml:space="preserve"> </w:t>
      </w:r>
      <w:r w:rsidR="00EE47A4" w:rsidRPr="00EE47A4">
        <w:rPr>
          <w:rFonts w:ascii="Verdana" w:hAnsi="Verdana" w:cs="Segoe UI"/>
          <w:sz w:val="22"/>
          <w:szCs w:val="22"/>
        </w:rPr>
        <w:t>27/02/2020</w:t>
      </w:r>
    </w:p>
    <w:p w14:paraId="5FA29B64" w14:textId="77F43614" w:rsidR="00592EEE" w:rsidRPr="00EE47A4" w:rsidRDefault="00592EEE" w:rsidP="00EE47A4">
      <w:pPr>
        <w:widowControl w:val="0"/>
        <w:jc w:val="both"/>
        <w:rPr>
          <w:rFonts w:ascii="Verdana" w:hAnsi="Verdana" w:cs="Segoe UI"/>
          <w:b/>
          <w:sz w:val="22"/>
          <w:szCs w:val="22"/>
        </w:rPr>
      </w:pPr>
      <w:r w:rsidRPr="00EE47A4">
        <w:rPr>
          <w:rFonts w:ascii="Verdana" w:hAnsi="Verdana" w:cs="Segoe UI"/>
          <w:sz w:val="22"/>
          <w:szCs w:val="22"/>
        </w:rPr>
        <w:t>DATA E HORA DA ABERTURA DA SESSÃO PÚBLICA:</w:t>
      </w:r>
      <w:r w:rsidR="004F55A1" w:rsidRPr="00EE47A4">
        <w:rPr>
          <w:rFonts w:ascii="Verdana" w:hAnsi="Verdana" w:cs="Segoe UI"/>
          <w:sz w:val="22"/>
          <w:szCs w:val="22"/>
        </w:rPr>
        <w:t xml:space="preserve"> </w:t>
      </w:r>
      <w:r w:rsidR="00EE47A4" w:rsidRPr="00EE47A4">
        <w:rPr>
          <w:rFonts w:ascii="Verdana" w:hAnsi="Verdana" w:cs="Segoe UI"/>
          <w:sz w:val="22"/>
          <w:szCs w:val="22"/>
        </w:rPr>
        <w:t xml:space="preserve">13/03/2020 </w:t>
      </w:r>
      <w:r w:rsidRPr="00EE47A4">
        <w:rPr>
          <w:rFonts w:ascii="Verdana" w:hAnsi="Verdana" w:cs="Segoe UI"/>
          <w:sz w:val="22"/>
          <w:szCs w:val="22"/>
        </w:rPr>
        <w:t>– às</w:t>
      </w:r>
      <w:r w:rsidRPr="004F55A1">
        <w:rPr>
          <w:rFonts w:ascii="Verdana" w:hAnsi="Verdana" w:cs="Segoe UI"/>
          <w:sz w:val="22"/>
          <w:szCs w:val="22"/>
        </w:rPr>
        <w:t xml:space="preserve"> </w:t>
      </w:r>
      <w:r w:rsidR="00EE47A4" w:rsidRPr="00EE47A4">
        <w:rPr>
          <w:rStyle w:val="PGE-Alteraesdestacadas"/>
          <w:rFonts w:ascii="Verdana" w:hAnsi="Verdana" w:cs="Segoe UI"/>
          <w:b w:val="0"/>
          <w:szCs w:val="22"/>
          <w:u w:val="none"/>
        </w:rPr>
        <w:t>09</w:t>
      </w:r>
      <w:r w:rsidRPr="00EE47A4">
        <w:rPr>
          <w:rStyle w:val="PGE-Alteraesdestacadas"/>
          <w:rFonts w:ascii="Verdana" w:hAnsi="Verdana" w:cs="Segoe UI"/>
          <w:b w:val="0"/>
          <w:szCs w:val="22"/>
          <w:u w:val="none"/>
        </w:rPr>
        <w:t>h</w:t>
      </w:r>
      <w:r w:rsidR="00EE47A4" w:rsidRPr="00EE47A4">
        <w:rPr>
          <w:rStyle w:val="PGE-Alteraesdestacadas"/>
          <w:rFonts w:ascii="Verdana" w:hAnsi="Verdana" w:cs="Segoe UI"/>
          <w:b w:val="0"/>
          <w:szCs w:val="22"/>
          <w:u w:val="none"/>
        </w:rPr>
        <w:t>00</w:t>
      </w:r>
      <w:r w:rsidRPr="00EE47A4">
        <w:rPr>
          <w:rStyle w:val="PGE-Alteraesdestacadas"/>
          <w:rFonts w:ascii="Verdana" w:hAnsi="Verdana" w:cs="Segoe UI"/>
          <w:b w:val="0"/>
          <w:szCs w:val="22"/>
          <w:u w:val="none"/>
        </w:rPr>
        <w:t>min</w:t>
      </w:r>
    </w:p>
    <w:p w14:paraId="7C302EE8" w14:textId="77777777" w:rsidR="00592EEE" w:rsidRPr="00592EEE" w:rsidRDefault="00592EEE" w:rsidP="00EE47A4">
      <w:pPr>
        <w:jc w:val="both"/>
        <w:rPr>
          <w:rFonts w:ascii="Verdana" w:hAnsi="Verdana" w:cs="Segoe UI"/>
          <w:snapToGrid w:val="0"/>
          <w:sz w:val="22"/>
          <w:szCs w:val="22"/>
        </w:rPr>
      </w:pPr>
    </w:p>
    <w:p w14:paraId="5F84637B" w14:textId="0D46823C" w:rsidR="00592EEE" w:rsidRPr="00592EEE" w:rsidRDefault="004F55A1" w:rsidP="00592EEE">
      <w:pPr>
        <w:spacing w:line="360" w:lineRule="auto"/>
        <w:jc w:val="both"/>
        <w:rPr>
          <w:rFonts w:ascii="Verdana" w:hAnsi="Verdana" w:cs="Segoe UI"/>
          <w:snapToGrid w:val="0"/>
          <w:sz w:val="22"/>
          <w:szCs w:val="22"/>
        </w:rPr>
      </w:pPr>
      <w:r w:rsidRPr="00171762">
        <w:rPr>
          <w:rFonts w:ascii="Verdana" w:eastAsia="Calibri" w:hAnsi="Verdana" w:cs="Segoe UI"/>
          <w:snapToGrid w:val="0"/>
          <w:sz w:val="22"/>
          <w:szCs w:val="22"/>
          <w:lang w:eastAsia="en-US"/>
        </w:rPr>
        <w:t xml:space="preserve">A Secretaria de Infraestrutura e Meio Ambiente, por intermédio do Senhor Valter </w:t>
      </w:r>
      <w:proofErr w:type="spellStart"/>
      <w:r w:rsidRPr="00171762">
        <w:rPr>
          <w:rFonts w:ascii="Verdana" w:eastAsia="Calibri" w:hAnsi="Verdana" w:cs="Segoe UI"/>
          <w:snapToGrid w:val="0"/>
          <w:sz w:val="22"/>
          <w:szCs w:val="22"/>
          <w:lang w:eastAsia="en-US"/>
        </w:rPr>
        <w:t>Antonio</w:t>
      </w:r>
      <w:proofErr w:type="spellEnd"/>
      <w:r w:rsidRPr="00171762">
        <w:rPr>
          <w:rFonts w:ascii="Verdana" w:eastAsia="Calibri" w:hAnsi="Verdana" w:cs="Segoe UI"/>
          <w:snapToGrid w:val="0"/>
          <w:sz w:val="22"/>
          <w:szCs w:val="22"/>
          <w:lang w:eastAsia="en-US"/>
        </w:rPr>
        <w:t xml:space="preserve"> da Rocha, RG nº 15.290.726-9 e CPF nº 070.938.588-99, usando a competência delegada pelos artigos</w:t>
      </w:r>
      <w:proofErr w:type="gramStart"/>
      <w:r w:rsidRPr="00171762">
        <w:rPr>
          <w:rFonts w:ascii="Verdana" w:eastAsia="Calibri" w:hAnsi="Verdana" w:cs="Segoe UI"/>
          <w:snapToGrid w:val="0"/>
          <w:sz w:val="22"/>
          <w:szCs w:val="22"/>
          <w:lang w:eastAsia="en-US"/>
        </w:rPr>
        <w:t xml:space="preserve">  </w:t>
      </w:r>
      <w:proofErr w:type="gramEnd"/>
      <w:r w:rsidRPr="00171762">
        <w:rPr>
          <w:rFonts w:ascii="Verdana" w:eastAsia="Calibri" w:hAnsi="Verdana" w:cs="Segoe UI"/>
          <w:snapToGrid w:val="0"/>
          <w:sz w:val="22"/>
          <w:szCs w:val="22"/>
          <w:lang w:eastAsia="en-US"/>
        </w:rPr>
        <w:t>3° e 7°, inciso I, do Decreto Estadual n° 47.297, de 06 de novembro de 2002, torna público que se acha aberta, nesta unidade,</w:t>
      </w:r>
      <w:r w:rsidRPr="00171762">
        <w:rPr>
          <w:rFonts w:ascii="Verdana" w:eastAsia="Calibri" w:hAnsi="Verdana" w:cs="Segoe UI"/>
          <w:sz w:val="22"/>
          <w:szCs w:val="22"/>
          <w:lang w:eastAsia="en-US"/>
        </w:rPr>
        <w:t xml:space="preserve"> situada a </w:t>
      </w:r>
      <w:r w:rsidRPr="00171762">
        <w:rPr>
          <w:rFonts w:ascii="Verdana" w:eastAsia="Calibri" w:hAnsi="Verdana" w:cs="Segoe UI"/>
          <w:color w:val="000000"/>
          <w:sz w:val="22"/>
          <w:szCs w:val="22"/>
          <w:lang w:eastAsia="en-US"/>
        </w:rPr>
        <w:t>Avenida Professor Frederico Hermann Júnior, 345 – prédio 1 - 6º andar</w:t>
      </w:r>
      <w:r w:rsidR="00592EEE" w:rsidRPr="00592EEE">
        <w:rPr>
          <w:rFonts w:ascii="Verdana" w:hAnsi="Verdana" w:cs="Segoe UI"/>
          <w:sz w:val="22"/>
          <w:szCs w:val="22"/>
        </w:rPr>
        <w:t>,</w:t>
      </w:r>
      <w:r w:rsidR="00592EEE" w:rsidRPr="00592EEE">
        <w:rPr>
          <w:rFonts w:ascii="Verdana" w:hAnsi="Verdana" w:cs="Segoe UI"/>
          <w:snapToGrid w:val="0"/>
          <w:sz w:val="22"/>
          <w:szCs w:val="22"/>
        </w:rPr>
        <w:t xml:space="preserve"> licitação na modalidade </w:t>
      </w:r>
      <w:r w:rsidR="00592EEE" w:rsidRPr="00096C46">
        <w:rPr>
          <w:rFonts w:ascii="Verdana" w:hAnsi="Verdana" w:cs="Segoe UI"/>
          <w:snapToGrid w:val="0"/>
          <w:sz w:val="22"/>
          <w:szCs w:val="22"/>
        </w:rPr>
        <w:t>PREGÃO</w:t>
      </w:r>
      <w:r w:rsidR="00592EEE" w:rsidRPr="00592EEE">
        <w:rPr>
          <w:rFonts w:ascii="Verdana" w:hAnsi="Verdana" w:cs="Segoe UI"/>
          <w:snapToGrid w:val="0"/>
          <w:sz w:val="22"/>
          <w:szCs w:val="22"/>
        </w:rPr>
        <w:t xml:space="preserve">, a ser realizada por intermédio do sistema eletrônico de contratações denominado “Bolsa Eletrônica de Compras do Governo do Estado de São Paulo – Sistema BEC/SP”, com utilização de recursos de tecnologia da informação, denominada </w:t>
      </w:r>
      <w:r w:rsidR="00592EEE" w:rsidRPr="00096C46">
        <w:rPr>
          <w:rFonts w:ascii="Verdana" w:hAnsi="Verdana" w:cs="Segoe UI"/>
          <w:snapToGrid w:val="0"/>
          <w:sz w:val="22"/>
          <w:szCs w:val="22"/>
        </w:rPr>
        <w:t>PREGÃO ELETRÔNICO</w:t>
      </w:r>
      <w:r w:rsidR="00592EEE" w:rsidRPr="00592EEE">
        <w:rPr>
          <w:rFonts w:ascii="Verdana" w:hAnsi="Verdana" w:cs="Segoe UI"/>
          <w:snapToGrid w:val="0"/>
          <w:sz w:val="22"/>
          <w:szCs w:val="22"/>
        </w:rPr>
        <w:t xml:space="preserve">, objetivando a </w:t>
      </w:r>
      <w:r w:rsidR="00592EEE" w:rsidRPr="00096C46">
        <w:rPr>
          <w:rFonts w:ascii="Verdana" w:hAnsi="Verdana" w:cs="Segoe UI"/>
          <w:snapToGrid w:val="0"/>
          <w:sz w:val="22"/>
          <w:szCs w:val="22"/>
        </w:rPr>
        <w:t xml:space="preserve">CONSTITUIÇÃO DE SISTEMA DE </w:t>
      </w:r>
      <w:bookmarkStart w:id="0" w:name="_GoBack"/>
      <w:bookmarkEnd w:id="0"/>
      <w:r w:rsidR="00592EEE" w:rsidRPr="00096C46">
        <w:rPr>
          <w:rFonts w:ascii="Verdana" w:hAnsi="Verdana" w:cs="Segoe UI"/>
          <w:snapToGrid w:val="0"/>
          <w:sz w:val="22"/>
          <w:szCs w:val="22"/>
        </w:rPr>
        <w:t xml:space="preserve">REGISTRO DE PREÇOS </w:t>
      </w:r>
      <w:r w:rsidR="00592EEE" w:rsidRPr="00096C46">
        <w:rPr>
          <w:rStyle w:val="PGE-Alteraesdestacadas"/>
          <w:rFonts w:ascii="Verdana" w:hAnsi="Verdana" w:cs="Segoe UI"/>
          <w:b w:val="0"/>
          <w:szCs w:val="22"/>
          <w:u w:val="none"/>
        </w:rPr>
        <w:t xml:space="preserve">PARA </w:t>
      </w:r>
      <w:r w:rsidRPr="00096C46">
        <w:rPr>
          <w:rStyle w:val="PGE-Alteraesdestacadas"/>
          <w:rFonts w:ascii="Verdana" w:hAnsi="Verdana" w:cs="Segoe UI"/>
          <w:b w:val="0"/>
          <w:szCs w:val="22"/>
          <w:u w:val="none"/>
        </w:rPr>
        <w:t>AQUISIÇÕES DE ARTIGOS DE ESCRITÓRIO,</w:t>
      </w:r>
      <w:r w:rsidR="00592EEE" w:rsidRPr="00592EEE">
        <w:rPr>
          <w:rFonts w:ascii="Verdana" w:hAnsi="Verdana" w:cs="Segoe UI"/>
          <w:b/>
          <w:bCs/>
          <w:snapToGrid w:val="0"/>
          <w:sz w:val="22"/>
          <w:szCs w:val="22"/>
        </w:rPr>
        <w:t xml:space="preserve"> </w:t>
      </w:r>
      <w:r w:rsidR="00592EEE" w:rsidRPr="00592EEE">
        <w:rPr>
          <w:rFonts w:ascii="Verdana" w:hAnsi="Verdana" w:cs="Segoe UI"/>
          <w:snapToGrid w:val="0"/>
          <w:sz w:val="22"/>
          <w:szCs w:val="22"/>
        </w:rPr>
        <w:t>que será regida pela Lei Federal nº 10.520/2002, pelo Decreto Estadual n° 63.722/2018 e pelo regulamento anexo à Resolução CC-27, de 25 de maio de 2006, aplicando-se, subsidiariamente, no que couberem, as disposições da Lei Federal nº 8.666/1993, do Decreto Estadual n° 47.297/2002, do regulamento anexo à Resolução CEGP-10, de 19 de novembro de 2002, e demais normas regulamentares aplicáveis à espécie.</w:t>
      </w:r>
    </w:p>
    <w:p w14:paraId="017D4C68" w14:textId="77777777" w:rsidR="00E84186" w:rsidRPr="00592EEE" w:rsidRDefault="00E84186" w:rsidP="00592EEE">
      <w:pPr>
        <w:spacing w:line="360" w:lineRule="auto"/>
        <w:jc w:val="both"/>
        <w:rPr>
          <w:rFonts w:ascii="Verdana" w:hAnsi="Verdana" w:cs="Segoe UI"/>
          <w:b/>
          <w:sz w:val="22"/>
          <w:szCs w:val="22"/>
        </w:rPr>
      </w:pPr>
    </w:p>
    <w:p w14:paraId="335947CD"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As propostas deverão obedecer às especificações deste instrumento convocatório e seus anexos e ser encaminhadas por meio eletrônico após o registro dos interessados em participar do certame e o credenciamento de seus representantes no Cadastro Unificado de Fornecedores do Estado de São Paulo – CAUFESP.</w:t>
      </w:r>
    </w:p>
    <w:p w14:paraId="032451ED"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p>
    <w:p w14:paraId="2367AB65"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A sessão pública de processamento do Pregão Eletrônico será realizada no endereço eletrônico www.bec.sp.gov.br, no dia e hora mencionados no preâmbulo deste Edital, e </w:t>
      </w:r>
      <w:proofErr w:type="gramStart"/>
      <w:r w:rsidRPr="00592EEE">
        <w:rPr>
          <w:rFonts w:ascii="Verdana" w:hAnsi="Verdana" w:cs="Segoe UI"/>
          <w:sz w:val="22"/>
          <w:szCs w:val="22"/>
        </w:rPr>
        <w:t>será</w:t>
      </w:r>
      <w:proofErr w:type="gramEnd"/>
      <w:r w:rsidRPr="00592EEE">
        <w:rPr>
          <w:rFonts w:ascii="Verdana" w:hAnsi="Verdana" w:cs="Segoe UI"/>
          <w:sz w:val="22"/>
          <w:szCs w:val="22"/>
        </w:rPr>
        <w:t xml:space="preserve"> conduzida pelo Pregoeiro com o auxílio da equipe de apoio, designados nos autos do processo em epígrafe e indicados no sistema pela autoridade competente.</w:t>
      </w:r>
    </w:p>
    <w:p w14:paraId="5B27014E"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p>
    <w:p w14:paraId="026A0659" w14:textId="77777777" w:rsidR="00592EEE" w:rsidRPr="00592EEE" w:rsidRDefault="00592EEE" w:rsidP="00592EEE">
      <w:pPr>
        <w:keepNext/>
        <w:widowControl w:val="0"/>
        <w:spacing w:line="360" w:lineRule="auto"/>
        <w:jc w:val="both"/>
        <w:outlineLvl w:val="0"/>
        <w:rPr>
          <w:rFonts w:ascii="Verdana" w:hAnsi="Verdana" w:cs="Segoe UI"/>
          <w:b/>
          <w:sz w:val="22"/>
          <w:szCs w:val="22"/>
        </w:rPr>
      </w:pPr>
      <w:r w:rsidRPr="00592EEE">
        <w:rPr>
          <w:rFonts w:ascii="Verdana" w:hAnsi="Verdana" w:cs="Segoe UI"/>
          <w:b/>
          <w:sz w:val="22"/>
          <w:szCs w:val="22"/>
        </w:rPr>
        <w:t xml:space="preserve">1. OBJETO </w:t>
      </w:r>
    </w:p>
    <w:p w14:paraId="38824539" w14:textId="0A742068" w:rsidR="00592EEE" w:rsidRPr="00EE47A4" w:rsidRDefault="00592EEE" w:rsidP="00592EEE">
      <w:pPr>
        <w:autoSpaceDE w:val="0"/>
        <w:autoSpaceDN w:val="0"/>
        <w:adjustRightInd w:val="0"/>
        <w:spacing w:line="360" w:lineRule="auto"/>
        <w:jc w:val="both"/>
        <w:rPr>
          <w:rFonts w:ascii="Verdana" w:hAnsi="Verdana" w:cs="Segoe UI"/>
          <w:color w:val="000000" w:themeColor="text1"/>
          <w:sz w:val="22"/>
          <w:szCs w:val="22"/>
          <w:u w:val="single"/>
        </w:rPr>
      </w:pPr>
      <w:r w:rsidRPr="00592EEE">
        <w:rPr>
          <w:rFonts w:ascii="Verdana" w:hAnsi="Verdana" w:cs="Segoe UI"/>
          <w:sz w:val="22"/>
          <w:szCs w:val="22"/>
        </w:rPr>
        <w:t xml:space="preserve">1.1. </w:t>
      </w:r>
      <w:r w:rsidRPr="00592EEE">
        <w:rPr>
          <w:rFonts w:ascii="Verdana" w:hAnsi="Verdana" w:cs="Segoe UI"/>
          <w:b/>
          <w:sz w:val="22"/>
          <w:szCs w:val="22"/>
        </w:rPr>
        <w:t>Descrição.</w:t>
      </w:r>
      <w:r w:rsidRPr="00592EEE">
        <w:rPr>
          <w:rFonts w:ascii="Verdana" w:hAnsi="Verdana" w:cs="Segoe UI"/>
          <w:sz w:val="22"/>
          <w:szCs w:val="22"/>
        </w:rPr>
        <w:t xml:space="preserve"> A presente licitação tem por objeto a constituição de Sistema de Registro de Preços – SRP </w:t>
      </w:r>
      <w:r w:rsidRPr="00EE47A4">
        <w:rPr>
          <w:rStyle w:val="PGE-Alteraesdestacadas"/>
          <w:rFonts w:ascii="Verdana" w:hAnsi="Verdana" w:cs="Segoe UI"/>
          <w:b w:val="0"/>
          <w:szCs w:val="22"/>
          <w:u w:val="none"/>
        </w:rPr>
        <w:t>para</w:t>
      </w:r>
      <w:r w:rsidR="004F55A1" w:rsidRPr="00EE47A4">
        <w:rPr>
          <w:rStyle w:val="PGE-Alteraesdestacadas"/>
          <w:rFonts w:ascii="Verdana" w:hAnsi="Verdana" w:cs="Segoe UI"/>
          <w:b w:val="0"/>
          <w:szCs w:val="22"/>
          <w:u w:val="none"/>
        </w:rPr>
        <w:t xml:space="preserve"> aquisições de artigos de escritório</w:t>
      </w:r>
      <w:r w:rsidRPr="00592EEE">
        <w:rPr>
          <w:rFonts w:ascii="Verdana" w:hAnsi="Verdana" w:cs="Segoe UI"/>
          <w:sz w:val="22"/>
          <w:szCs w:val="22"/>
        </w:rPr>
        <w:t xml:space="preserve">, em conformidade com as especificações técnicas constantes do </w:t>
      </w:r>
      <w:r w:rsidRPr="00EE47A4">
        <w:rPr>
          <w:rFonts w:ascii="Verdana" w:hAnsi="Verdana" w:cs="Segoe UI"/>
          <w:sz w:val="22"/>
          <w:szCs w:val="22"/>
        </w:rPr>
        <w:t xml:space="preserve">Anexo </w:t>
      </w:r>
      <w:proofErr w:type="gramStart"/>
      <w:r w:rsidRPr="00EE47A4">
        <w:rPr>
          <w:rFonts w:ascii="Verdana" w:hAnsi="Verdana" w:cs="Segoe UI"/>
          <w:sz w:val="22"/>
          <w:szCs w:val="22"/>
        </w:rPr>
        <w:t>I.</w:t>
      </w:r>
      <w:proofErr w:type="gramEnd"/>
      <w:r w:rsidRPr="00EE47A4">
        <w:rPr>
          <w:rFonts w:ascii="Verdana" w:hAnsi="Verdana" w:cs="Segoe UI"/>
          <w:sz w:val="22"/>
          <w:szCs w:val="22"/>
        </w:rPr>
        <w:t>1</w:t>
      </w:r>
      <w:r w:rsidRPr="00592EEE">
        <w:rPr>
          <w:rFonts w:ascii="Verdana" w:hAnsi="Verdana" w:cs="Segoe UI"/>
          <w:sz w:val="22"/>
          <w:szCs w:val="22"/>
        </w:rPr>
        <w:t xml:space="preserve"> e visando contratações futuras pelo Órgão Gerenciador e pelos Órgãos Participantes relacionados no </w:t>
      </w:r>
      <w:r w:rsidRPr="00EE47A4">
        <w:rPr>
          <w:rFonts w:ascii="Verdana" w:hAnsi="Verdana" w:cs="Segoe UI"/>
          <w:sz w:val="22"/>
          <w:szCs w:val="22"/>
        </w:rPr>
        <w:t>Anexo I.2.</w:t>
      </w:r>
    </w:p>
    <w:p w14:paraId="31BD9750" w14:textId="77777777" w:rsidR="00592EEE" w:rsidRPr="004F55A1" w:rsidRDefault="00592EEE" w:rsidP="00592EEE">
      <w:pPr>
        <w:autoSpaceDE w:val="0"/>
        <w:autoSpaceDN w:val="0"/>
        <w:adjustRightInd w:val="0"/>
        <w:spacing w:line="360" w:lineRule="auto"/>
        <w:jc w:val="both"/>
        <w:rPr>
          <w:rStyle w:val="PGE-Alteraesdestacadas"/>
          <w:rFonts w:ascii="Verdana" w:hAnsi="Verdana" w:cs="Segoe UI"/>
          <w:b w:val="0"/>
          <w:szCs w:val="22"/>
          <w:u w:val="none"/>
        </w:rPr>
      </w:pPr>
      <w:r w:rsidRPr="004F55A1">
        <w:rPr>
          <w:rStyle w:val="PGE-Alteraesdestacadas"/>
          <w:rFonts w:ascii="Verdana" w:hAnsi="Verdana" w:cs="Segoe UI"/>
          <w:b w:val="0"/>
          <w:szCs w:val="22"/>
          <w:u w:val="none"/>
        </w:rPr>
        <w:t xml:space="preserve">1.2. </w:t>
      </w:r>
      <w:r w:rsidRPr="004F55A1">
        <w:rPr>
          <w:rStyle w:val="PGE-Alteraesdestacadas"/>
          <w:rFonts w:ascii="Verdana" w:hAnsi="Verdana" w:cs="Segoe UI"/>
          <w:szCs w:val="22"/>
          <w:u w:val="none"/>
        </w:rPr>
        <w:t>Critério de julgamento.</w:t>
      </w:r>
      <w:r w:rsidRPr="004F55A1">
        <w:rPr>
          <w:rStyle w:val="PGE-Alteraesdestacadas"/>
          <w:rFonts w:ascii="Verdana" w:hAnsi="Verdana" w:cs="Segoe UI"/>
          <w:b w:val="0"/>
          <w:szCs w:val="22"/>
          <w:u w:val="none"/>
        </w:rPr>
        <w:t xml:space="preserve"> O objeto deste certame licitatório será dividido em itens, conforme tabela constante do Termo de Referência, facultando-se ao licitante a participação em quantos itens </w:t>
      </w:r>
      <w:proofErr w:type="gramStart"/>
      <w:r w:rsidRPr="004F55A1">
        <w:rPr>
          <w:rStyle w:val="PGE-Alteraesdestacadas"/>
          <w:rFonts w:ascii="Verdana" w:hAnsi="Verdana" w:cs="Segoe UI"/>
          <w:b w:val="0"/>
          <w:szCs w:val="22"/>
          <w:u w:val="none"/>
        </w:rPr>
        <w:t>forem</w:t>
      </w:r>
      <w:proofErr w:type="gramEnd"/>
      <w:r w:rsidRPr="004F55A1">
        <w:rPr>
          <w:rStyle w:val="PGE-Alteraesdestacadas"/>
          <w:rFonts w:ascii="Verdana" w:hAnsi="Verdana" w:cs="Segoe UI"/>
          <w:b w:val="0"/>
          <w:szCs w:val="22"/>
          <w:u w:val="none"/>
        </w:rPr>
        <w:t xml:space="preserve"> de seu interesse. </w:t>
      </w:r>
    </w:p>
    <w:p w14:paraId="755A6977" w14:textId="77777777" w:rsidR="004F55A1" w:rsidRDefault="004F55A1" w:rsidP="00592EEE">
      <w:pPr>
        <w:keepNext/>
        <w:widowControl w:val="0"/>
        <w:spacing w:line="360" w:lineRule="auto"/>
        <w:jc w:val="both"/>
        <w:outlineLvl w:val="0"/>
        <w:rPr>
          <w:rFonts w:ascii="Verdana" w:hAnsi="Verdana" w:cs="Segoe UI"/>
          <w:b/>
          <w:sz w:val="22"/>
          <w:szCs w:val="22"/>
        </w:rPr>
      </w:pPr>
    </w:p>
    <w:p w14:paraId="0F909F45" w14:textId="77777777" w:rsidR="00592EEE" w:rsidRPr="00592EEE" w:rsidRDefault="00592EEE" w:rsidP="00592EEE">
      <w:pPr>
        <w:keepNext/>
        <w:widowControl w:val="0"/>
        <w:spacing w:line="360" w:lineRule="auto"/>
        <w:jc w:val="both"/>
        <w:outlineLvl w:val="0"/>
        <w:rPr>
          <w:rFonts w:ascii="Verdana" w:hAnsi="Verdana" w:cs="Segoe UI"/>
          <w:sz w:val="22"/>
          <w:szCs w:val="22"/>
        </w:rPr>
      </w:pPr>
      <w:r w:rsidRPr="00592EEE">
        <w:rPr>
          <w:rFonts w:ascii="Verdana" w:hAnsi="Verdana" w:cs="Segoe UI"/>
          <w:b/>
          <w:sz w:val="22"/>
          <w:szCs w:val="22"/>
        </w:rPr>
        <w:t>2. PARTICIPAÇÃO NA LICITAÇÃO</w:t>
      </w:r>
    </w:p>
    <w:p w14:paraId="21F6F991" w14:textId="3CB15449" w:rsidR="007146EC"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2.1. </w:t>
      </w:r>
      <w:r w:rsidRPr="00592EEE">
        <w:rPr>
          <w:rFonts w:ascii="Verdana" w:hAnsi="Verdana" w:cs="Segoe UI"/>
          <w:b/>
          <w:sz w:val="22"/>
          <w:szCs w:val="22"/>
        </w:rPr>
        <w:t xml:space="preserve">Participantes. </w:t>
      </w:r>
      <w:r w:rsidRPr="00592EEE">
        <w:rPr>
          <w:rFonts w:ascii="Verdana" w:hAnsi="Verdana" w:cs="Segoe UI"/>
          <w:sz w:val="22"/>
          <w:szCs w:val="22"/>
        </w:rPr>
        <w:t xml:space="preserve">Poderão participar do certame todos os interessados em contratar com a Administração Estadual que </w:t>
      </w:r>
      <w:proofErr w:type="gramStart"/>
      <w:r w:rsidRPr="00592EEE">
        <w:rPr>
          <w:rFonts w:ascii="Verdana" w:hAnsi="Verdana" w:cs="Segoe UI"/>
          <w:sz w:val="22"/>
          <w:szCs w:val="22"/>
        </w:rPr>
        <w:t>estejam registrados</w:t>
      </w:r>
      <w:proofErr w:type="gramEnd"/>
      <w:r w:rsidRPr="00592EEE">
        <w:rPr>
          <w:rFonts w:ascii="Verdana" w:hAnsi="Verdana" w:cs="Segoe UI"/>
          <w:sz w:val="22"/>
          <w:szCs w:val="22"/>
        </w:rPr>
        <w:t xml:space="preserve"> no CAUFESP, que atuem em atividade econômica compatível com o seu objeto, sejam detentores de senha para participar de procedimentos eletrônicos e tenham credenciado os seus representantes na forma estabelecida no regulamento que disciplina a inscrição no referido Cadastro.</w:t>
      </w:r>
    </w:p>
    <w:p w14:paraId="008F7545"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2.1.1. </w:t>
      </w:r>
      <w:r w:rsidRPr="00592EEE">
        <w:rPr>
          <w:rFonts w:ascii="Verdana" w:hAnsi="Verdana" w:cs="Segoe UI"/>
          <w:sz w:val="22"/>
          <w:szCs w:val="22"/>
        </w:rPr>
        <w:tab/>
        <w:t>O registro no CAUFESP, o credenciamento dos representantes que atuarão em nome da licitante no sistema de pregão eletrônico e a senha de acesso deverão ser obtidos anteriormente à abertura da sessão pública e autorizam a participação em qualquer pregão eletrônico realizado por intermédio do Sistema BEC/SP.</w:t>
      </w:r>
    </w:p>
    <w:p w14:paraId="1A929297"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i/>
          <w:sz w:val="22"/>
          <w:szCs w:val="22"/>
        </w:rPr>
      </w:pPr>
      <w:r w:rsidRPr="00592EEE">
        <w:rPr>
          <w:rFonts w:ascii="Verdana" w:hAnsi="Verdana" w:cs="Segoe UI"/>
          <w:sz w:val="22"/>
          <w:szCs w:val="22"/>
        </w:rPr>
        <w:t xml:space="preserve">2.1.2. </w:t>
      </w:r>
      <w:r w:rsidRPr="00592EEE">
        <w:rPr>
          <w:rFonts w:ascii="Verdana" w:hAnsi="Verdana" w:cs="Segoe UI"/>
          <w:sz w:val="22"/>
          <w:szCs w:val="22"/>
        </w:rPr>
        <w:tab/>
        <w:t xml:space="preserve">O registro no CAUFESP é gratuito. As informações a respeito das condições exigidas e dos procedimentos a serem cumpridos para a inscrição no Cadastro, para o credenciamento de representantes </w:t>
      </w:r>
      <w:r w:rsidRPr="00592EEE">
        <w:rPr>
          <w:rFonts w:ascii="Verdana" w:hAnsi="Verdana" w:cs="Segoe UI"/>
          <w:sz w:val="22"/>
          <w:szCs w:val="22"/>
        </w:rPr>
        <w:lastRenderedPageBreak/>
        <w:t>e para a obtenção de senha de acesso estão disponíveis no endereço eletrônico www.bec.sp.gov.br.</w:t>
      </w:r>
    </w:p>
    <w:p w14:paraId="040E5904"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2.2. </w:t>
      </w:r>
      <w:r w:rsidRPr="00592EEE">
        <w:rPr>
          <w:rFonts w:ascii="Verdana" w:hAnsi="Verdana" w:cs="Segoe UI"/>
          <w:b/>
          <w:sz w:val="22"/>
          <w:szCs w:val="22"/>
        </w:rPr>
        <w:t>Vedações.</w:t>
      </w:r>
      <w:r w:rsidRPr="00592EEE">
        <w:rPr>
          <w:rFonts w:ascii="Verdana" w:hAnsi="Verdana" w:cs="Segoe UI"/>
          <w:sz w:val="22"/>
          <w:szCs w:val="22"/>
        </w:rPr>
        <w:t xml:space="preserve"> Não será admitida a participação, </w:t>
      </w:r>
      <w:proofErr w:type="spellStart"/>
      <w:r w:rsidRPr="00592EEE">
        <w:rPr>
          <w:rFonts w:ascii="Verdana" w:hAnsi="Verdana" w:cs="Segoe UI"/>
          <w:sz w:val="22"/>
          <w:szCs w:val="22"/>
        </w:rPr>
        <w:t>nestecertame</w:t>
      </w:r>
      <w:proofErr w:type="spellEnd"/>
      <w:r w:rsidRPr="00592EEE">
        <w:rPr>
          <w:rFonts w:ascii="Verdana" w:hAnsi="Verdana" w:cs="Segoe UI"/>
          <w:sz w:val="22"/>
          <w:szCs w:val="22"/>
        </w:rPr>
        <w:t xml:space="preserve"> licitatório, de pessoas físicas ou jurídicas:</w:t>
      </w:r>
    </w:p>
    <w:p w14:paraId="3579A93C"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2.2.1. Que estejam com o direito de licitar e contratar temporariamente suspenso, ou que tenham sido impedidas de licitar e contratar com a Administração Pública estadual, direta e indireta, com base no artigo 87, inciso III, da Lei Federal nº 8.666/1993 e no artigo 7º da Lei Federal nº 10.520/2002</w:t>
      </w:r>
      <w:proofErr w:type="gramStart"/>
      <w:r w:rsidRPr="00592EEE">
        <w:rPr>
          <w:rFonts w:ascii="Verdana" w:hAnsi="Verdana" w:cs="Segoe UI"/>
          <w:sz w:val="22"/>
          <w:szCs w:val="22"/>
        </w:rPr>
        <w:t>;</w:t>
      </w:r>
      <w:proofErr w:type="gramEnd"/>
      <w:r w:rsidRPr="00592EEE">
        <w:rPr>
          <w:rFonts w:ascii="Verdana" w:hAnsi="Verdana" w:cs="Segoe UI"/>
          <w:sz w:val="22"/>
          <w:szCs w:val="22"/>
        </w:rPr>
        <w:t xml:space="preserve"> </w:t>
      </w:r>
    </w:p>
    <w:p w14:paraId="175E3C87"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2.2.2. Que </w:t>
      </w:r>
      <w:proofErr w:type="gramStart"/>
      <w:r w:rsidRPr="00592EEE">
        <w:rPr>
          <w:rFonts w:ascii="Verdana" w:hAnsi="Verdana" w:cs="Segoe UI"/>
          <w:sz w:val="22"/>
          <w:szCs w:val="22"/>
        </w:rPr>
        <w:t>tenham</w:t>
      </w:r>
      <w:proofErr w:type="gramEnd"/>
      <w:r w:rsidRPr="00592EEE">
        <w:rPr>
          <w:rFonts w:ascii="Verdana" w:hAnsi="Verdana" w:cs="Segoe UI"/>
          <w:sz w:val="22"/>
          <w:szCs w:val="22"/>
        </w:rPr>
        <w:t xml:space="preserve"> sido declaradas inidôneas pela Administração Pública federal, estadual ou municipal, nos termos do artigo 87, inciso IV, da Lei Federal nº 8.666/1993;</w:t>
      </w:r>
    </w:p>
    <w:p w14:paraId="1544BB0C"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2.2.3. Que possuam vínculo de natureza técnica, comercial, econômica, financeira ou trabalhista com a autoridade competente, o Pregoeiro, o subscritor do edital ou algum dos membros da respectiva equipe de apoio, nos termos do artigo 9º da Lei Federal nº 8.666/1993</w:t>
      </w:r>
      <w:proofErr w:type="gramStart"/>
      <w:r w:rsidRPr="00592EEE">
        <w:rPr>
          <w:rFonts w:ascii="Verdana" w:hAnsi="Verdana" w:cs="Segoe UI"/>
          <w:sz w:val="22"/>
          <w:szCs w:val="22"/>
        </w:rPr>
        <w:t>;</w:t>
      </w:r>
      <w:proofErr w:type="gramEnd"/>
    </w:p>
    <w:p w14:paraId="08C87116"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2.2.4. Que não tenham representação legal no Brasil com poderes expressos para receber citação e responder administrativa ou judicialmente; </w:t>
      </w:r>
    </w:p>
    <w:p w14:paraId="0CA7158A"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2.2.5. Que estejam reunidas em consórcio </w:t>
      </w:r>
      <w:proofErr w:type="gramStart"/>
      <w:r w:rsidRPr="00592EEE">
        <w:rPr>
          <w:rFonts w:ascii="Verdana" w:hAnsi="Verdana" w:cs="Segoe UI"/>
          <w:sz w:val="22"/>
          <w:szCs w:val="22"/>
        </w:rPr>
        <w:t>ou sejam</w:t>
      </w:r>
      <w:proofErr w:type="gramEnd"/>
      <w:r w:rsidRPr="00592EEE">
        <w:rPr>
          <w:rFonts w:ascii="Verdana" w:hAnsi="Verdana" w:cs="Segoe UI"/>
          <w:sz w:val="22"/>
          <w:szCs w:val="22"/>
        </w:rPr>
        <w:t xml:space="preserve"> controladoras, coligadas ou subsidiárias entre si;</w:t>
      </w:r>
    </w:p>
    <w:p w14:paraId="00F1F99F"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2.2.6. 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5E01FBDC" w14:textId="288CF869"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2.2.7. Que estejam proibidas de contratar com a Administração Pública em virtude de sanção restritiva de direito decorrente de infração administrativa ambiental, nos termos do art. 72, § 8°, inciso V, da Lei Federal</w:t>
      </w:r>
      <w:r w:rsidR="004F55A1">
        <w:rPr>
          <w:rFonts w:ascii="Verdana" w:hAnsi="Verdana" w:cs="Segoe UI"/>
          <w:sz w:val="22"/>
          <w:szCs w:val="22"/>
        </w:rPr>
        <w:t xml:space="preserve"> </w:t>
      </w:r>
      <w:r w:rsidRPr="00592EEE">
        <w:rPr>
          <w:rFonts w:ascii="Verdana" w:hAnsi="Verdana" w:cs="Segoe UI"/>
          <w:sz w:val="22"/>
          <w:szCs w:val="22"/>
        </w:rPr>
        <w:t>n° 9.605/1998;</w:t>
      </w:r>
    </w:p>
    <w:p w14:paraId="0D28227C"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2.2.8. Que tenham sido proibidas de contratar com o Poder Público em razão de condenação por ato de improbidade administrativa, nos termos do artigo 12 da Lei Federal nº 8.429/1992</w:t>
      </w:r>
      <w:proofErr w:type="gramStart"/>
      <w:r w:rsidRPr="00592EEE">
        <w:rPr>
          <w:rFonts w:ascii="Verdana" w:hAnsi="Verdana" w:cs="Segoe UI"/>
          <w:sz w:val="22"/>
          <w:szCs w:val="22"/>
        </w:rPr>
        <w:t>;</w:t>
      </w:r>
      <w:proofErr w:type="gramEnd"/>
    </w:p>
    <w:p w14:paraId="57BF9BC7"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2.2.9. Que tenham sido declaradas inidôneas para contratar com a Administração Pública pelo Plenário do Tribunal de Contas do Estado de São Paulo, nos termos do artigo 108 da Lei Complementar Estadual nº 709/1993;</w:t>
      </w:r>
    </w:p>
    <w:p w14:paraId="6CC80BFD"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2.2.10. Que tenham sido suspensas temporariamente, impedidas ou declaradas inidôneas para licitar ou contratar com a Administração Pública estadual, direta e indireta, por desobediência à Lei de Acesso à Informação, nos termos do artigo 33, incisos IV e V, da Lei Federal nº 12.527/2011 e do artigo 74, incisos IV e V, do Decreto Estadual nº 58.052/2012;</w:t>
      </w:r>
    </w:p>
    <w:p w14:paraId="5180DBED"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2.2.11. Que não sejam microempresas, empresas de pequeno porte ou cooperativas que atendam ao disposto no artigo 34 da Lei Federal nº 11.488/2007, na forma dos itens 4.1.4.3 a 4.1.4.5 deste Edital.</w:t>
      </w:r>
    </w:p>
    <w:p w14:paraId="5781E60B" w14:textId="77777777"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2.3. </w:t>
      </w:r>
      <w:proofErr w:type="gramStart"/>
      <w:r w:rsidRPr="00592EEE">
        <w:rPr>
          <w:rFonts w:ascii="Verdana" w:hAnsi="Verdana" w:cs="Segoe UI"/>
          <w:b/>
          <w:sz w:val="22"/>
          <w:szCs w:val="22"/>
        </w:rPr>
        <w:t>Inexistência de fato impeditivo à participação</w:t>
      </w:r>
      <w:proofErr w:type="gramEnd"/>
      <w:r w:rsidRPr="00592EEE">
        <w:rPr>
          <w:rFonts w:ascii="Verdana" w:hAnsi="Verdana" w:cs="Segoe UI"/>
          <w:b/>
          <w:sz w:val="22"/>
          <w:szCs w:val="22"/>
        </w:rPr>
        <w:t>.</w:t>
      </w:r>
      <w:r w:rsidRPr="00592EEE">
        <w:rPr>
          <w:rFonts w:ascii="Verdana" w:hAnsi="Verdana" w:cs="Segoe UI"/>
          <w:sz w:val="22"/>
          <w:szCs w:val="22"/>
        </w:rPr>
        <w:t xml:space="preserve"> A participação no certame está condicionada, ainda, a que o interessado declare, ao acessar o ambiente eletrônico de contratações do Sistema BEC/SP, mediante assinalação nos campos próprios, que inexiste qualquer fato impeditivo de sua participação no certame ou de sua contratação, bem como que conhece e aceita os regulamentos do Sistema BEC/SP, relativos </w:t>
      </w:r>
      <w:proofErr w:type="gramStart"/>
      <w:r w:rsidRPr="00592EEE">
        <w:rPr>
          <w:rFonts w:ascii="Verdana" w:hAnsi="Verdana" w:cs="Segoe UI"/>
          <w:sz w:val="22"/>
          <w:szCs w:val="22"/>
        </w:rPr>
        <w:t>a</w:t>
      </w:r>
      <w:proofErr w:type="gramEnd"/>
      <w:r w:rsidRPr="00592EEE">
        <w:rPr>
          <w:rFonts w:ascii="Verdana" w:hAnsi="Verdana" w:cs="Segoe UI"/>
          <w:sz w:val="22"/>
          <w:szCs w:val="22"/>
        </w:rPr>
        <w:t xml:space="preserve"> Dispensa de Licitação, Convite e Pregão Eletrônico.</w:t>
      </w:r>
    </w:p>
    <w:p w14:paraId="2D6310C2" w14:textId="5F0B0E46" w:rsidR="00592EEE" w:rsidRPr="00592EEE" w:rsidRDefault="00592EEE" w:rsidP="00592EEE">
      <w:pPr>
        <w:tabs>
          <w:tab w:val="left" w:pos="36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2.4. </w:t>
      </w:r>
      <w:r w:rsidRPr="00592EEE">
        <w:rPr>
          <w:rFonts w:ascii="Verdana" w:hAnsi="Verdana" w:cs="Segoe UI"/>
          <w:b/>
          <w:sz w:val="22"/>
          <w:szCs w:val="22"/>
        </w:rPr>
        <w:t>Uso do sistema BEC/SP</w:t>
      </w:r>
      <w:r w:rsidRPr="00592EEE">
        <w:rPr>
          <w:rFonts w:ascii="Verdana" w:hAnsi="Verdana" w:cs="Segoe UI"/>
          <w:sz w:val="22"/>
          <w:szCs w:val="22"/>
        </w:rPr>
        <w:t xml:space="preserve">.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Em caso de perda ou quebra do sigilo da senha de acesso, caberá ao interessado efetuar o seu cancelamento por meio do sítio eletrônico </w:t>
      </w:r>
      <w:r w:rsidRPr="007146EC">
        <w:rPr>
          <w:rFonts w:ascii="Verdana" w:hAnsi="Verdana" w:cs="Segoe UI"/>
          <w:sz w:val="22"/>
          <w:szCs w:val="22"/>
        </w:rPr>
        <w:t>www.bec.sp.gov.br</w:t>
      </w:r>
      <w:r w:rsidRPr="00592EEE">
        <w:rPr>
          <w:rFonts w:ascii="Verdana" w:hAnsi="Verdana" w:cs="Segoe UI"/>
          <w:sz w:val="22"/>
          <w:szCs w:val="22"/>
        </w:rPr>
        <w:t xml:space="preserve"> (opção “CAUFESP”), conforme Resolução CC-27, de 25 de maio de 2006.</w:t>
      </w:r>
    </w:p>
    <w:p w14:paraId="4C86B75F"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2.5. Cada representante credenciado poderá representar apenas uma licitante em cada pregão eletrônico.</w:t>
      </w:r>
    </w:p>
    <w:p w14:paraId="0BEDE8B1" w14:textId="228C0E7E" w:rsidR="00592EEE" w:rsidRPr="006612CE" w:rsidRDefault="00592EEE" w:rsidP="006612C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2.6. O envio da proposta vinculará a licitante ao cumprimento de todas as condições e o</w:t>
      </w:r>
      <w:r w:rsidR="006612CE">
        <w:rPr>
          <w:rFonts w:ascii="Verdana" w:hAnsi="Verdana" w:cs="Segoe UI"/>
          <w:sz w:val="22"/>
          <w:szCs w:val="22"/>
        </w:rPr>
        <w:t>brigações inerentes ao certame.</w:t>
      </w:r>
    </w:p>
    <w:p w14:paraId="3EE8D7B2" w14:textId="77777777" w:rsidR="00E84186" w:rsidRDefault="00E84186" w:rsidP="00592EEE">
      <w:pPr>
        <w:spacing w:line="276" w:lineRule="auto"/>
        <w:jc w:val="both"/>
        <w:rPr>
          <w:rFonts w:ascii="Verdana" w:hAnsi="Verdana" w:cs="Segoe UI"/>
          <w:b/>
          <w:sz w:val="22"/>
          <w:szCs w:val="22"/>
        </w:rPr>
      </w:pPr>
    </w:p>
    <w:p w14:paraId="79FB41FE" w14:textId="77777777" w:rsidR="00EE47A4" w:rsidRPr="00592EEE" w:rsidRDefault="00EE47A4" w:rsidP="00592EEE">
      <w:pPr>
        <w:spacing w:line="276" w:lineRule="auto"/>
        <w:jc w:val="both"/>
        <w:rPr>
          <w:rFonts w:ascii="Verdana" w:hAnsi="Verdana" w:cs="Segoe UI"/>
          <w:b/>
          <w:sz w:val="22"/>
          <w:szCs w:val="22"/>
        </w:rPr>
      </w:pPr>
    </w:p>
    <w:p w14:paraId="410483CD" w14:textId="77777777" w:rsidR="00592EEE" w:rsidRPr="00592EEE" w:rsidRDefault="00592EEE" w:rsidP="00592EEE">
      <w:pPr>
        <w:keepNext/>
        <w:widowControl w:val="0"/>
        <w:tabs>
          <w:tab w:val="left" w:pos="0"/>
        </w:tabs>
        <w:spacing w:line="360" w:lineRule="auto"/>
        <w:jc w:val="both"/>
        <w:outlineLvl w:val="0"/>
        <w:rPr>
          <w:rFonts w:ascii="Verdana" w:hAnsi="Verdana" w:cs="Segoe UI"/>
          <w:b/>
          <w:sz w:val="22"/>
          <w:szCs w:val="22"/>
        </w:rPr>
      </w:pPr>
      <w:r w:rsidRPr="00592EEE">
        <w:rPr>
          <w:rFonts w:ascii="Verdana" w:hAnsi="Verdana" w:cs="Segoe UI"/>
          <w:b/>
          <w:sz w:val="22"/>
          <w:szCs w:val="22"/>
        </w:rPr>
        <w:t>3. PROPOSTAS</w:t>
      </w:r>
    </w:p>
    <w:p w14:paraId="65411D79" w14:textId="77777777" w:rsidR="00592EEE" w:rsidRPr="00592EEE" w:rsidRDefault="00592EEE" w:rsidP="00592EEE">
      <w:pPr>
        <w:tabs>
          <w:tab w:val="left" w:pos="0"/>
        </w:tabs>
        <w:spacing w:line="360" w:lineRule="auto"/>
        <w:jc w:val="both"/>
        <w:rPr>
          <w:rFonts w:ascii="Verdana" w:hAnsi="Verdana" w:cs="Segoe UI"/>
          <w:sz w:val="22"/>
          <w:szCs w:val="22"/>
        </w:rPr>
      </w:pPr>
      <w:r w:rsidRPr="00592EEE">
        <w:rPr>
          <w:rFonts w:ascii="Verdana" w:hAnsi="Verdana" w:cs="Segoe UI"/>
          <w:sz w:val="22"/>
          <w:szCs w:val="22"/>
        </w:rPr>
        <w:t xml:space="preserve">3.1. </w:t>
      </w:r>
      <w:r w:rsidRPr="00592EEE">
        <w:rPr>
          <w:rFonts w:ascii="Verdana" w:hAnsi="Verdana" w:cs="Segoe UI"/>
          <w:b/>
          <w:sz w:val="22"/>
          <w:szCs w:val="22"/>
        </w:rPr>
        <w:t>Envio.</w:t>
      </w:r>
      <w:r w:rsidRPr="00592EEE">
        <w:rPr>
          <w:rFonts w:ascii="Verdana" w:hAnsi="Verdana" w:cs="Segoe UI"/>
          <w:sz w:val="22"/>
          <w:szCs w:val="22"/>
        </w:rPr>
        <w:t xml:space="preserve"> As propostas deverão ser enviadas por meio eletrônico disponível no endereço www.bec.sp.gov.br na opção “PREGAO–ENTREGAR PROPOSTA”, desde a divulgação da íntegra do Edital no referido endereço eletrônico até o dia e horário previstos no preâmbulo para a abertura da sessão pública, devendo a licitante, para formulá-las, assinalar a declaração de que cumpre integralmente os requisitos de habilitação constantes do Edital.</w:t>
      </w:r>
    </w:p>
    <w:p w14:paraId="0E14882C" w14:textId="77777777" w:rsidR="00592EEE" w:rsidRPr="00592EEE" w:rsidRDefault="00592EEE" w:rsidP="00592EEE">
      <w:pPr>
        <w:tabs>
          <w:tab w:val="left" w:pos="0"/>
        </w:tabs>
        <w:spacing w:line="360" w:lineRule="auto"/>
        <w:jc w:val="both"/>
        <w:rPr>
          <w:rFonts w:ascii="Verdana" w:hAnsi="Verdana" w:cs="Segoe UI"/>
          <w:sz w:val="22"/>
          <w:szCs w:val="22"/>
        </w:rPr>
      </w:pPr>
      <w:r w:rsidRPr="00592EEE">
        <w:rPr>
          <w:rFonts w:ascii="Verdana" w:hAnsi="Verdana" w:cs="Segoe UI"/>
          <w:sz w:val="22"/>
          <w:szCs w:val="22"/>
        </w:rPr>
        <w:t xml:space="preserve">3.2. </w:t>
      </w:r>
      <w:r w:rsidRPr="00592EEE">
        <w:rPr>
          <w:rFonts w:ascii="Verdana" w:hAnsi="Verdana" w:cs="Segoe UI"/>
          <w:b/>
          <w:sz w:val="22"/>
          <w:szCs w:val="22"/>
        </w:rPr>
        <w:t>Preços.</w:t>
      </w:r>
      <w:r w:rsidRPr="00592EEE">
        <w:rPr>
          <w:rFonts w:ascii="Verdana" w:hAnsi="Verdana" w:cs="Segoe UI"/>
          <w:sz w:val="22"/>
          <w:szCs w:val="22"/>
        </w:rPr>
        <w:t xml:space="preserve"> Os preços </w:t>
      </w:r>
      <w:proofErr w:type="gramStart"/>
      <w:r w:rsidRPr="00592EEE">
        <w:rPr>
          <w:rFonts w:ascii="Verdana" w:hAnsi="Verdana" w:cs="Segoe UI"/>
          <w:sz w:val="22"/>
          <w:szCs w:val="22"/>
        </w:rPr>
        <w:t>unitários e total</w:t>
      </w:r>
      <w:proofErr w:type="gramEnd"/>
      <w:r w:rsidRPr="00592EEE">
        <w:rPr>
          <w:rFonts w:ascii="Verdana" w:hAnsi="Verdana" w:cs="Segoe UI"/>
          <w:sz w:val="22"/>
          <w:szCs w:val="22"/>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w:t>
      </w:r>
      <w:proofErr w:type="gramStart"/>
      <w:r w:rsidRPr="00592EEE">
        <w:rPr>
          <w:rFonts w:ascii="Verdana" w:hAnsi="Verdana" w:cs="Segoe UI"/>
          <w:sz w:val="22"/>
          <w:szCs w:val="22"/>
        </w:rPr>
        <w:t>da presente</w:t>
      </w:r>
      <w:proofErr w:type="gramEnd"/>
      <w:r w:rsidRPr="00592EEE">
        <w:rPr>
          <w:rFonts w:ascii="Verdana" w:hAnsi="Verdana" w:cs="Segoe UI"/>
          <w:sz w:val="22"/>
          <w:szCs w:val="22"/>
        </w:rPr>
        <w:t xml:space="preserve"> licitação, tais como tributos, remunerações, despesas financeiras e quaisquer outras necessárias ao cumprimento do objeto desta licitação, inclusive gastos com transporte.</w:t>
      </w:r>
    </w:p>
    <w:p w14:paraId="44B8B1F6"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3.2.1. As propostas não poderão impor condições e deverão limitar-se ao objeto desta licitação, sendo desconsideradas quaisquer alternativas de preço ou qualquer outra condição não prevista no Edital e seus anexos.</w:t>
      </w:r>
    </w:p>
    <w:p w14:paraId="7C900A1F"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3.2.2. Não será admitida cotação inferior à quantidade prevista neste Edital.</w:t>
      </w:r>
    </w:p>
    <w:p w14:paraId="3CE14CB6"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3.2.3. </w:t>
      </w:r>
      <w:r w:rsidRPr="00592EEE">
        <w:rPr>
          <w:rFonts w:ascii="Verdana" w:hAnsi="Verdana" w:cs="Segoe UI"/>
          <w:b/>
          <w:sz w:val="22"/>
          <w:szCs w:val="22"/>
        </w:rPr>
        <w:t>Simples Nacional.</w:t>
      </w:r>
      <w:r w:rsidRPr="00592EEE">
        <w:rPr>
          <w:rFonts w:ascii="Verdana" w:hAnsi="Verdana" w:cs="Segoe UI"/>
          <w:sz w:val="22"/>
          <w:szCs w:val="22"/>
        </w:rPr>
        <w:t xml:space="preserve"> 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w:t>
      </w:r>
      <w:proofErr w:type="gramStart"/>
      <w:r w:rsidRPr="00592EEE">
        <w:rPr>
          <w:rFonts w:ascii="Verdana" w:hAnsi="Verdana" w:cs="Segoe UI"/>
          <w:sz w:val="22"/>
          <w:szCs w:val="22"/>
        </w:rPr>
        <w:t>sob pena</w:t>
      </w:r>
      <w:proofErr w:type="gramEnd"/>
      <w:r w:rsidRPr="00592EEE">
        <w:rPr>
          <w:rFonts w:ascii="Verdana" w:hAnsi="Verdana" w:cs="Segoe UI"/>
          <w:sz w:val="22"/>
          <w:szCs w:val="22"/>
        </w:rPr>
        <w:t xml:space="preserve"> de não aceitação dos preços ofertados pelo Pregoeiro.</w:t>
      </w:r>
    </w:p>
    <w:p w14:paraId="2A48A8ED"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3.2.3.1. Caso venha a ser contratada, a microempresa ou empresa de pequeno porte na situação descrita no item 3.2.3 deverá requerer ao órgão fazendário competente a sua exclusão do Simples Nacional até o último dia útil do mês subsequente àquele em que celebrado a contratação, nos termos do artigo 30, </w:t>
      </w:r>
      <w:r w:rsidRPr="00592EEE">
        <w:rPr>
          <w:rFonts w:ascii="Verdana" w:hAnsi="Verdana" w:cs="Segoe UI"/>
          <w:i/>
          <w:sz w:val="22"/>
          <w:szCs w:val="22"/>
        </w:rPr>
        <w:t>caput</w:t>
      </w:r>
      <w:r w:rsidRPr="00592EEE">
        <w:rPr>
          <w:rFonts w:ascii="Verdana" w:hAnsi="Verdana" w:cs="Segoe UI"/>
          <w:sz w:val="22"/>
          <w:szCs w:val="22"/>
        </w:rPr>
        <w:t>, inciso II, e §1º, inciso II, da Lei Complementar Federal nº 123/2006, apresentando à Administração a comprovação da exclusão ou o seu respectivo protocolo.</w:t>
      </w:r>
    </w:p>
    <w:p w14:paraId="40855886" w14:textId="371FA66F"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3.2.3.2. Se a contratada não realizar espontaneamente o requerimento de que trata o item 3.2.3.1, caberá ao ente público contratante comunicar o fato ao órgão fazendário competente, solicitando que a empresa seja excluída de ofício do Simples Nacional, nos termos do artigo 29, inciso I, da Lei Complementar Federal</w:t>
      </w:r>
      <w:r w:rsidR="00EE47A4">
        <w:rPr>
          <w:rFonts w:ascii="Verdana" w:hAnsi="Verdana" w:cs="Segoe UI"/>
          <w:sz w:val="22"/>
          <w:szCs w:val="22"/>
        </w:rPr>
        <w:t xml:space="preserve"> </w:t>
      </w:r>
      <w:r w:rsidRPr="00592EEE">
        <w:rPr>
          <w:rFonts w:ascii="Verdana" w:hAnsi="Verdana" w:cs="Segoe UI"/>
          <w:sz w:val="22"/>
          <w:szCs w:val="22"/>
        </w:rPr>
        <w:t>nº 123/2006.</w:t>
      </w:r>
    </w:p>
    <w:p w14:paraId="56A1F102" w14:textId="77777777" w:rsidR="00592EEE" w:rsidRPr="00592EEE" w:rsidRDefault="00592EEE" w:rsidP="00592EEE">
      <w:pPr>
        <w:tabs>
          <w:tab w:val="left" w:pos="0"/>
        </w:tabs>
        <w:spacing w:line="360" w:lineRule="auto"/>
        <w:jc w:val="both"/>
        <w:rPr>
          <w:rFonts w:ascii="Verdana" w:hAnsi="Verdana" w:cs="Segoe UI"/>
          <w:i/>
          <w:sz w:val="22"/>
          <w:szCs w:val="22"/>
        </w:rPr>
      </w:pPr>
      <w:r w:rsidRPr="00592EEE">
        <w:rPr>
          <w:rFonts w:ascii="Verdana" w:hAnsi="Verdana" w:cs="Segoe UI"/>
          <w:sz w:val="22"/>
          <w:szCs w:val="22"/>
        </w:rPr>
        <w:t xml:space="preserve">3.3. </w:t>
      </w:r>
      <w:r w:rsidRPr="00592EEE">
        <w:rPr>
          <w:rFonts w:ascii="Verdana" w:hAnsi="Verdana" w:cs="Segoe UI"/>
          <w:b/>
          <w:sz w:val="22"/>
          <w:szCs w:val="22"/>
        </w:rPr>
        <w:t>Reajuste.</w:t>
      </w:r>
      <w:r w:rsidRPr="00592EEE">
        <w:rPr>
          <w:rFonts w:ascii="Verdana" w:hAnsi="Verdana" w:cs="Segoe UI"/>
          <w:sz w:val="22"/>
          <w:szCs w:val="22"/>
        </w:rPr>
        <w:t xml:space="preserve"> O preço ofertado permanecerá fixo e irreajustável.</w:t>
      </w:r>
    </w:p>
    <w:p w14:paraId="1DA7BBE3" w14:textId="77777777" w:rsidR="00592EEE" w:rsidRPr="00592EEE" w:rsidRDefault="00592EEE" w:rsidP="00592EEE">
      <w:pPr>
        <w:tabs>
          <w:tab w:val="left" w:pos="0"/>
        </w:tabs>
        <w:spacing w:line="360" w:lineRule="auto"/>
        <w:jc w:val="both"/>
        <w:rPr>
          <w:rFonts w:ascii="Verdana" w:hAnsi="Verdana" w:cs="Segoe UI"/>
          <w:i/>
          <w:sz w:val="22"/>
          <w:szCs w:val="22"/>
        </w:rPr>
      </w:pPr>
      <w:r w:rsidRPr="00592EEE">
        <w:rPr>
          <w:rFonts w:ascii="Verdana" w:hAnsi="Verdana" w:cs="Segoe UI"/>
          <w:sz w:val="22"/>
          <w:szCs w:val="22"/>
        </w:rPr>
        <w:t xml:space="preserve">3.4. </w:t>
      </w:r>
      <w:r w:rsidRPr="00592EEE">
        <w:rPr>
          <w:rFonts w:ascii="Verdana" w:hAnsi="Verdana" w:cs="Segoe UI"/>
          <w:b/>
          <w:sz w:val="22"/>
          <w:szCs w:val="22"/>
        </w:rPr>
        <w:t>Validade da proposta.</w:t>
      </w:r>
      <w:r w:rsidRPr="00592EEE">
        <w:rPr>
          <w:rFonts w:ascii="Verdana" w:hAnsi="Verdana" w:cs="Segoe UI"/>
          <w:sz w:val="22"/>
          <w:szCs w:val="22"/>
        </w:rPr>
        <w:t xml:space="preserve"> Na ausência de indicação expressa em sentido contrário no </w:t>
      </w:r>
      <w:r w:rsidRPr="00592EEE">
        <w:rPr>
          <w:rFonts w:ascii="Verdana" w:hAnsi="Verdana" w:cs="Segoe UI"/>
          <w:b/>
          <w:sz w:val="22"/>
          <w:szCs w:val="22"/>
        </w:rPr>
        <w:t>Anexo II</w:t>
      </w:r>
      <w:r w:rsidRPr="00592EEE">
        <w:rPr>
          <w:rFonts w:ascii="Verdana" w:hAnsi="Verdana" w:cs="Segoe UI"/>
          <w:sz w:val="22"/>
          <w:szCs w:val="22"/>
        </w:rPr>
        <w:t>, o prazo de validade da proposta será de 60 (sessenta) dias contados a partir da data de sua apresentação.</w:t>
      </w:r>
    </w:p>
    <w:p w14:paraId="46DFA4FE"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p>
    <w:p w14:paraId="0CC98097" w14:textId="77777777" w:rsidR="00592EEE" w:rsidRPr="00592EEE" w:rsidRDefault="00592EEE" w:rsidP="00592EEE">
      <w:pPr>
        <w:keepNext/>
        <w:widowControl w:val="0"/>
        <w:tabs>
          <w:tab w:val="left" w:pos="0"/>
        </w:tabs>
        <w:spacing w:line="360" w:lineRule="auto"/>
        <w:jc w:val="both"/>
        <w:outlineLvl w:val="0"/>
        <w:rPr>
          <w:rFonts w:ascii="Verdana" w:hAnsi="Verdana" w:cs="Segoe UI"/>
          <w:b/>
          <w:sz w:val="22"/>
          <w:szCs w:val="22"/>
        </w:rPr>
      </w:pPr>
      <w:r w:rsidRPr="00592EEE">
        <w:rPr>
          <w:rFonts w:ascii="Verdana" w:hAnsi="Verdana" w:cs="Segoe UI"/>
          <w:b/>
          <w:sz w:val="22"/>
          <w:szCs w:val="22"/>
        </w:rPr>
        <w:t>4. HABILITAÇÃO</w:t>
      </w:r>
    </w:p>
    <w:p w14:paraId="3F69E23E" w14:textId="0A6774F4" w:rsidR="00403F5F"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4.1. O julgamento da habilitação se processará mediante o exame dos documentos a seguir relaciona</w:t>
      </w:r>
      <w:r w:rsidR="00E84186">
        <w:rPr>
          <w:rFonts w:ascii="Verdana" w:hAnsi="Verdana" w:cs="Segoe UI"/>
          <w:sz w:val="22"/>
          <w:szCs w:val="22"/>
        </w:rPr>
        <w:t>dos, os quais dizem respeito a:</w:t>
      </w:r>
    </w:p>
    <w:p w14:paraId="3B60B0DC" w14:textId="77777777" w:rsidR="00592EEE" w:rsidRPr="00592EEE" w:rsidRDefault="00592EEE" w:rsidP="00592EEE">
      <w:pPr>
        <w:pStyle w:val="Ttulo2"/>
        <w:spacing w:before="0" w:after="0" w:line="360" w:lineRule="auto"/>
        <w:rPr>
          <w:rFonts w:ascii="Verdana" w:hAnsi="Verdana" w:cs="Segoe UI"/>
          <w:i w:val="0"/>
          <w:sz w:val="22"/>
          <w:szCs w:val="22"/>
        </w:rPr>
      </w:pPr>
      <w:r w:rsidRPr="00592EEE">
        <w:rPr>
          <w:rFonts w:ascii="Verdana" w:hAnsi="Verdana" w:cs="Segoe UI"/>
          <w:i w:val="0"/>
          <w:sz w:val="22"/>
          <w:szCs w:val="22"/>
        </w:rPr>
        <w:t>4.1.1. Habilitação jurídica</w:t>
      </w:r>
    </w:p>
    <w:p w14:paraId="076DB28E"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a) Registro empresarial na Junta Comercial, no caso de empresário individual ou Empresa Individual de Responsabilidade Limitada - EIRELI; </w:t>
      </w:r>
    </w:p>
    <w:p w14:paraId="1667B8C5"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b) Ato constitutivo, estatuto ou contrato social atualizado e registrado na Junta Comercial, em se tratando de sociedade empresária ou cooperativa, devendo o estatuto, no caso das cooperativas, estar adequado à Lei Federal nº 12.690/2012; </w:t>
      </w:r>
    </w:p>
    <w:p w14:paraId="24282679"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c) Documentos de eleição ou designação dos atuais administradores, tratando-se de sociedades empresárias ou cooperativas; </w:t>
      </w:r>
    </w:p>
    <w:p w14:paraId="3358BFAF"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d) Ato constitutivo atualizado e registrado no Registro Civil de Pessoas Jurídicas, tratando-se de sociedade não empresária, acompanhado de prova da diretoria em exercício; </w:t>
      </w:r>
    </w:p>
    <w:p w14:paraId="6EBE5A3D"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e) Decreto de autorização, tratando-se de sociedade empresária estrangeira em funcionamento no País, e ato de registro ou autorização para funcionamento expedido pelo órgão competente, quando a atividade assim o exigir;</w:t>
      </w:r>
    </w:p>
    <w:p w14:paraId="1798C2CF" w14:textId="77777777" w:rsidR="00592EEE" w:rsidRPr="00592EEE" w:rsidRDefault="00592EEE" w:rsidP="00592EEE">
      <w:pPr>
        <w:widowControl w:val="0"/>
        <w:tabs>
          <w:tab w:val="left" w:pos="993"/>
        </w:tabs>
        <w:spacing w:line="360" w:lineRule="auto"/>
        <w:jc w:val="both"/>
        <w:rPr>
          <w:rFonts w:ascii="Verdana" w:hAnsi="Verdana" w:cs="Segoe UI"/>
          <w:sz w:val="22"/>
          <w:szCs w:val="22"/>
        </w:rPr>
      </w:pPr>
      <w:r w:rsidRPr="00592EEE">
        <w:rPr>
          <w:rFonts w:ascii="Verdana" w:hAnsi="Verdana" w:cs="Segoe UI"/>
          <w:sz w:val="22"/>
          <w:szCs w:val="22"/>
        </w:rPr>
        <w:t>f) Registro perante a entidade estadual da Organização das Cooperativas Brasileiras, em se tratando de sociedade cooperativa.</w:t>
      </w:r>
    </w:p>
    <w:p w14:paraId="5A76415C" w14:textId="77777777" w:rsidR="00592EEE" w:rsidRPr="00592EEE" w:rsidRDefault="00592EEE" w:rsidP="00592EEE">
      <w:pPr>
        <w:widowControl w:val="0"/>
        <w:tabs>
          <w:tab w:val="left" w:pos="993"/>
        </w:tabs>
        <w:spacing w:line="360" w:lineRule="auto"/>
        <w:jc w:val="both"/>
        <w:rPr>
          <w:rFonts w:ascii="Verdana" w:hAnsi="Verdana" w:cs="Segoe UI"/>
          <w:sz w:val="22"/>
          <w:szCs w:val="22"/>
        </w:rPr>
      </w:pPr>
    </w:p>
    <w:p w14:paraId="05B64F2D" w14:textId="77777777" w:rsidR="00592EEE" w:rsidRPr="00592EEE" w:rsidRDefault="00592EEE" w:rsidP="00592EEE">
      <w:pPr>
        <w:pStyle w:val="Ttulo2"/>
        <w:spacing w:before="0" w:after="0" w:line="360" w:lineRule="auto"/>
        <w:rPr>
          <w:rFonts w:ascii="Verdana" w:hAnsi="Verdana" w:cs="Segoe UI"/>
          <w:i w:val="0"/>
          <w:sz w:val="22"/>
          <w:szCs w:val="22"/>
        </w:rPr>
      </w:pPr>
      <w:r w:rsidRPr="00592EEE">
        <w:rPr>
          <w:rFonts w:ascii="Verdana" w:hAnsi="Verdana" w:cs="Segoe UI"/>
          <w:i w:val="0"/>
          <w:sz w:val="22"/>
          <w:szCs w:val="22"/>
        </w:rPr>
        <w:t>4.1.2. Regularidade fiscal e trabalhista</w:t>
      </w:r>
    </w:p>
    <w:p w14:paraId="3E082247"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a) Prova de inscrição no Cadastro Nacional de Pessoas Jurídicas, do Ministério da Fazenda (CNPJ); </w:t>
      </w:r>
    </w:p>
    <w:p w14:paraId="5917C8B8"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b) Prova de inscrição no cadastro de contribuintes estadual ou municipal, relativo à sede ou domicilio do licitante, pertinente ao seu ramo de atividade e compatível com o objeto do certame;</w:t>
      </w:r>
    </w:p>
    <w:p w14:paraId="007C2D43"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c) Certificado de regularidade do Fundo de Garantia por Tempo de Serviço (CRF - FGTS); </w:t>
      </w:r>
    </w:p>
    <w:p w14:paraId="36E124D4" w14:textId="77777777" w:rsidR="00592EEE" w:rsidRPr="00592EEE" w:rsidRDefault="00592EEE" w:rsidP="00592EEE">
      <w:pPr>
        <w:widowControl w:val="0"/>
        <w:spacing w:line="360" w:lineRule="auto"/>
        <w:jc w:val="both"/>
        <w:rPr>
          <w:rFonts w:ascii="Verdana" w:hAnsi="Verdana" w:cs="Segoe UI"/>
          <w:sz w:val="22"/>
          <w:szCs w:val="22"/>
        </w:rPr>
      </w:pPr>
      <w:r w:rsidRPr="00592EEE">
        <w:rPr>
          <w:rFonts w:ascii="Verdana" w:hAnsi="Verdana" w:cs="Segoe UI"/>
          <w:sz w:val="22"/>
          <w:szCs w:val="22"/>
        </w:rPr>
        <w:t>d) Certidão negativa, ou positiva com efeitos de negativa, de débitos trabalhistas (CNDT);</w:t>
      </w:r>
    </w:p>
    <w:p w14:paraId="764EA969" w14:textId="77777777" w:rsidR="00592EEE" w:rsidRPr="00592EEE" w:rsidRDefault="00592EEE" w:rsidP="00592EEE">
      <w:pPr>
        <w:widowControl w:val="0"/>
        <w:spacing w:line="360" w:lineRule="auto"/>
        <w:jc w:val="both"/>
        <w:rPr>
          <w:rFonts w:ascii="Verdana" w:hAnsi="Verdana" w:cs="Segoe UI"/>
          <w:sz w:val="22"/>
          <w:szCs w:val="22"/>
        </w:rPr>
      </w:pPr>
      <w:r w:rsidRPr="00592EEE">
        <w:rPr>
          <w:rFonts w:ascii="Verdana" w:hAnsi="Verdana" w:cs="Segoe UI"/>
          <w:sz w:val="22"/>
          <w:szCs w:val="22"/>
        </w:rPr>
        <w:t>e) Certidão negativa, ou positiva com efeitos de negativa, de Débitos relativos a Créditos Tributários Federais e à Dívida Ativa da União;</w:t>
      </w:r>
    </w:p>
    <w:p w14:paraId="42C628FD" w14:textId="5E1AB9B0" w:rsidR="00592EEE" w:rsidRPr="00403F5F" w:rsidRDefault="00592EEE" w:rsidP="00592EEE">
      <w:pPr>
        <w:tabs>
          <w:tab w:val="left" w:pos="0"/>
        </w:tabs>
        <w:autoSpaceDE w:val="0"/>
        <w:autoSpaceDN w:val="0"/>
        <w:adjustRightInd w:val="0"/>
        <w:spacing w:line="360" w:lineRule="auto"/>
        <w:jc w:val="both"/>
        <w:rPr>
          <w:rFonts w:ascii="Verdana" w:hAnsi="Verdana" w:cs="Segoe UI"/>
          <w:b/>
          <w:sz w:val="22"/>
          <w:szCs w:val="22"/>
        </w:rPr>
      </w:pPr>
      <w:r w:rsidRPr="00403F5F">
        <w:rPr>
          <w:rStyle w:val="PGE-Alteraesdestacadas"/>
          <w:rFonts w:ascii="Verdana" w:hAnsi="Verdana" w:cs="Segoe UI"/>
          <w:b w:val="0"/>
          <w:szCs w:val="22"/>
          <w:u w:val="none"/>
        </w:rPr>
        <w:t>f) Certidão emitida pela Fazenda Estadual da sede ou domicílio da licitante que comprove a regularidade de débitos tributários relativos ao Imposto sobre Operações relativas à Circulação de Mercadorias e sobre Prestações de Serviços de Transporte Interestadual, Intermunicipal e de Comunicação - ICMS;</w:t>
      </w:r>
    </w:p>
    <w:p w14:paraId="187B8179" w14:textId="69266C2D" w:rsidR="00592EEE" w:rsidRPr="00403F5F" w:rsidRDefault="00403F5F" w:rsidP="00403F5F">
      <w:pPr>
        <w:tabs>
          <w:tab w:val="left" w:pos="2175"/>
        </w:tabs>
        <w:spacing w:after="200" w:line="360" w:lineRule="auto"/>
        <w:ind w:right="-1"/>
        <w:jc w:val="both"/>
        <w:rPr>
          <w:rFonts w:ascii="Verdana" w:hAnsi="Verdana" w:cs="Arial"/>
          <w:b/>
          <w:color w:val="121212"/>
          <w:sz w:val="22"/>
          <w:szCs w:val="22"/>
          <w:u w:val="single"/>
        </w:rPr>
      </w:pPr>
      <w:proofErr w:type="gramStart"/>
      <w:r w:rsidRPr="0072027A">
        <w:rPr>
          <w:rFonts w:ascii="Verdana" w:hAnsi="Verdana" w:cs="Arial"/>
          <w:b/>
          <w:color w:val="121212"/>
          <w:sz w:val="22"/>
          <w:szCs w:val="22"/>
          <w:u w:val="single"/>
        </w:rPr>
        <w:t>f.</w:t>
      </w:r>
      <w:proofErr w:type="gramEnd"/>
      <w:r w:rsidRPr="0072027A">
        <w:rPr>
          <w:rFonts w:ascii="Verdana" w:hAnsi="Verdana" w:cs="Arial"/>
          <w:b/>
          <w:color w:val="121212"/>
          <w:sz w:val="22"/>
          <w:szCs w:val="22"/>
          <w:u w:val="single"/>
        </w:rPr>
        <w:t>1) De acordo com o disposto na Portaria CCE-G 05, de 01/11/2017, da Coordenadoria de Compras Eletrônicas da Secretaria da Fazenda do Estado de São Paulo, para a licitante sediada no Estado de São Paulo, a comprovação de regularidade citada na alínea “f”, acima, será realizada através da apresentação da Certidão de Débitos Tributários Inscritos na Dívida Ativa, emitida eletronicamente pela Procuradoria Geral do Estado de São Paulo, conforme disciplinado na Resolução Conjunta SF/PGE – 02 de 09/05/2013.</w:t>
      </w:r>
    </w:p>
    <w:p w14:paraId="5522C8E9" w14:textId="77777777" w:rsidR="00592EEE" w:rsidRPr="00592EEE" w:rsidRDefault="00592EEE" w:rsidP="00592EEE">
      <w:pPr>
        <w:pStyle w:val="Ttulo2"/>
        <w:spacing w:before="0" w:after="0" w:line="360" w:lineRule="auto"/>
        <w:rPr>
          <w:rFonts w:ascii="Verdana" w:hAnsi="Verdana" w:cs="Segoe UI"/>
          <w:i w:val="0"/>
          <w:sz w:val="22"/>
          <w:szCs w:val="22"/>
        </w:rPr>
      </w:pPr>
      <w:r w:rsidRPr="00592EEE">
        <w:rPr>
          <w:rFonts w:ascii="Verdana" w:hAnsi="Verdana" w:cs="Segoe UI"/>
          <w:i w:val="0"/>
          <w:sz w:val="22"/>
          <w:szCs w:val="22"/>
        </w:rPr>
        <w:t>4.1.3. Qualificação econômico-financeira</w:t>
      </w:r>
    </w:p>
    <w:p w14:paraId="32827733"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a) Certidão negativa de falência, recuperação judicial ou extrajudicial, expedida pelo distribuidor da sede da pessoa jurídica ou do domicílio do empresário individual;</w:t>
      </w:r>
    </w:p>
    <w:p w14:paraId="5223B039"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proofErr w:type="gramStart"/>
      <w:r w:rsidRPr="00592EEE">
        <w:rPr>
          <w:rFonts w:ascii="Verdana" w:hAnsi="Verdana" w:cs="Segoe UI"/>
          <w:sz w:val="22"/>
          <w:szCs w:val="22"/>
        </w:rPr>
        <w:t>a.</w:t>
      </w:r>
      <w:proofErr w:type="gramEnd"/>
      <w:r w:rsidRPr="00592EEE">
        <w:rPr>
          <w:rFonts w:ascii="Verdana" w:hAnsi="Verdana" w:cs="Segoe UI"/>
          <w:sz w:val="22"/>
          <w:szCs w:val="22"/>
        </w:rPr>
        <w:t>1) Se a licitante for cooperativa ou sociedade não empresária, a certidão mencionada na alínea “a” deverá ser substituída por certidão cujo conteúdo demonstre a ausência de insolvência civil, expedida pelo distribuidor competente.</w:t>
      </w:r>
    </w:p>
    <w:p w14:paraId="3E2C6C99" w14:textId="77777777" w:rsidR="00592EEE" w:rsidRPr="00592EEE" w:rsidRDefault="00592EEE" w:rsidP="00592EEE">
      <w:pPr>
        <w:widowControl w:val="0"/>
        <w:spacing w:line="360" w:lineRule="auto"/>
        <w:jc w:val="both"/>
        <w:rPr>
          <w:rStyle w:val="PGE-Alteraesdestacadas"/>
          <w:rFonts w:ascii="Verdana" w:hAnsi="Verdana" w:cs="Segoe UI"/>
          <w:b w:val="0"/>
          <w:szCs w:val="22"/>
        </w:rPr>
      </w:pPr>
      <w:proofErr w:type="gramStart"/>
      <w:r w:rsidRPr="00592EEE">
        <w:rPr>
          <w:rFonts w:ascii="Verdana" w:hAnsi="Verdana" w:cs="Segoe UI"/>
          <w:sz w:val="22"/>
          <w:szCs w:val="22"/>
        </w:rPr>
        <w:t>a.</w:t>
      </w:r>
      <w:proofErr w:type="gramEnd"/>
      <w:r w:rsidRPr="00592EEE">
        <w:rPr>
          <w:rFonts w:ascii="Verdana" w:hAnsi="Verdana" w:cs="Segoe UI"/>
          <w:sz w:val="22"/>
          <w:szCs w:val="22"/>
        </w:rPr>
        <w:t>2) Caso o licitante esteja em recuperação judicial ou extrajudicial, deverá ser comprovado o acolhimento do plano de recuperação judicial ou a homologação do plano de recuperação extrajudicial, conforme o caso.</w:t>
      </w:r>
    </w:p>
    <w:p w14:paraId="494F0704" w14:textId="77777777" w:rsidR="00592EEE" w:rsidRPr="00592EEE" w:rsidRDefault="00592EEE" w:rsidP="00592EEE">
      <w:pPr>
        <w:widowControl w:val="0"/>
        <w:spacing w:line="360" w:lineRule="auto"/>
        <w:jc w:val="both"/>
        <w:rPr>
          <w:rFonts w:ascii="Verdana" w:hAnsi="Verdana"/>
          <w:sz w:val="22"/>
          <w:szCs w:val="22"/>
          <w:highlight w:val="yellow"/>
        </w:rPr>
      </w:pPr>
    </w:p>
    <w:p w14:paraId="77CD11B2" w14:textId="77777777" w:rsidR="00592EEE" w:rsidRPr="00592EEE" w:rsidRDefault="00592EEE" w:rsidP="00592EEE">
      <w:pPr>
        <w:pStyle w:val="Ttulo2"/>
        <w:spacing w:before="0" w:after="0" w:line="360" w:lineRule="auto"/>
        <w:rPr>
          <w:rFonts w:ascii="Verdana" w:hAnsi="Verdana" w:cs="Segoe UI"/>
          <w:bCs w:val="0"/>
          <w:i w:val="0"/>
          <w:sz w:val="22"/>
          <w:szCs w:val="22"/>
        </w:rPr>
      </w:pPr>
      <w:r w:rsidRPr="00592EEE">
        <w:rPr>
          <w:rFonts w:ascii="Verdana" w:hAnsi="Verdana" w:cs="Segoe UI"/>
          <w:i w:val="0"/>
          <w:sz w:val="22"/>
          <w:szCs w:val="22"/>
        </w:rPr>
        <w:t>4.1.4. Declarações e outras comprovações</w:t>
      </w:r>
    </w:p>
    <w:p w14:paraId="112CD36D"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4.1.4.1. Declaração subscrita por representante legal da licitante, em conformidade com o modelo constante </w:t>
      </w:r>
      <w:r w:rsidRPr="00EE47A4">
        <w:rPr>
          <w:rFonts w:ascii="Verdana" w:hAnsi="Verdana" w:cs="Segoe UI"/>
          <w:sz w:val="22"/>
          <w:szCs w:val="22"/>
        </w:rPr>
        <w:t xml:space="preserve">do Anexo </w:t>
      </w:r>
      <w:proofErr w:type="gramStart"/>
      <w:r w:rsidRPr="00EE47A4">
        <w:rPr>
          <w:rFonts w:ascii="Verdana" w:hAnsi="Verdana" w:cs="Segoe UI"/>
          <w:sz w:val="22"/>
          <w:szCs w:val="22"/>
        </w:rPr>
        <w:t>III.</w:t>
      </w:r>
      <w:proofErr w:type="gramEnd"/>
      <w:r w:rsidRPr="00EE47A4">
        <w:rPr>
          <w:rFonts w:ascii="Verdana" w:hAnsi="Verdana" w:cs="Segoe UI"/>
          <w:sz w:val="22"/>
          <w:szCs w:val="22"/>
        </w:rPr>
        <w:t>1,</w:t>
      </w:r>
      <w:r w:rsidRPr="00592EEE">
        <w:rPr>
          <w:rFonts w:ascii="Verdana" w:hAnsi="Verdana" w:cs="Segoe UI"/>
          <w:sz w:val="22"/>
          <w:szCs w:val="22"/>
        </w:rPr>
        <w:t xml:space="preserve"> atestando que:</w:t>
      </w:r>
    </w:p>
    <w:p w14:paraId="7FB7B683" w14:textId="77777777" w:rsidR="00592EEE" w:rsidRPr="00592EEE" w:rsidRDefault="00592EEE" w:rsidP="00592EEE">
      <w:pPr>
        <w:tabs>
          <w:tab w:val="left" w:pos="851"/>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a) se encontra em situação regular perante o Ministério do Trabalho no que se refere </w:t>
      </w:r>
      <w:proofErr w:type="gramStart"/>
      <w:r w:rsidRPr="00592EEE">
        <w:rPr>
          <w:rFonts w:ascii="Verdana" w:hAnsi="Verdana" w:cs="Segoe UI"/>
          <w:sz w:val="22"/>
          <w:szCs w:val="22"/>
        </w:rPr>
        <w:t>a</w:t>
      </w:r>
      <w:proofErr w:type="gramEnd"/>
      <w:r w:rsidRPr="00592EEE">
        <w:rPr>
          <w:rFonts w:ascii="Verdana" w:hAnsi="Verdana" w:cs="Segoe UI"/>
          <w:sz w:val="22"/>
          <w:szCs w:val="22"/>
        </w:rPr>
        <w:t xml:space="preserve"> observância do disposto no inciso XXXIII do artigo 7.º da Constituição Federal, na forma do Decreto Estadual nº. 42.911/1998;</w:t>
      </w:r>
    </w:p>
    <w:p w14:paraId="45E1CF74" w14:textId="77777777" w:rsidR="00592EEE" w:rsidRPr="00592EEE" w:rsidRDefault="00592EEE" w:rsidP="00592EEE">
      <w:pPr>
        <w:tabs>
          <w:tab w:val="left" w:pos="851"/>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b) não se enquadra em nenhuma das vedações de participação na licitação do item 2.2 deste Edital;</w:t>
      </w:r>
    </w:p>
    <w:p w14:paraId="02E06565"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4.1.4.2. Declaração subscrita por representante legal da licitante, em conformidade com o modelo constante do </w:t>
      </w:r>
      <w:r w:rsidRPr="00EE47A4">
        <w:rPr>
          <w:rFonts w:ascii="Verdana" w:hAnsi="Verdana" w:cs="Segoe UI"/>
          <w:sz w:val="22"/>
          <w:szCs w:val="22"/>
        </w:rPr>
        <w:t xml:space="preserve">Anexo </w:t>
      </w:r>
      <w:proofErr w:type="gramStart"/>
      <w:r w:rsidRPr="00EE47A4">
        <w:rPr>
          <w:rFonts w:ascii="Verdana" w:hAnsi="Verdana" w:cs="Segoe UI"/>
          <w:sz w:val="22"/>
          <w:szCs w:val="22"/>
        </w:rPr>
        <w:t>III.</w:t>
      </w:r>
      <w:proofErr w:type="gramEnd"/>
      <w:r w:rsidRPr="00EE47A4">
        <w:rPr>
          <w:rFonts w:ascii="Verdana" w:hAnsi="Verdana" w:cs="Segoe UI"/>
          <w:sz w:val="22"/>
          <w:szCs w:val="22"/>
        </w:rPr>
        <w:t>2</w:t>
      </w:r>
      <w:r w:rsidRPr="00592EEE">
        <w:rPr>
          <w:rFonts w:ascii="Verdana" w:hAnsi="Verdana" w:cs="Segoe UI"/>
          <w:sz w:val="22"/>
          <w:szCs w:val="22"/>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2CF906D1" w14:textId="462F6CBF" w:rsidR="006612C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4.1.4.3. Em se tratando de microempresa ou de empresa de pequeno porte, declaração subscrita por representante legal da licitante, em conformidade com o modelo constante do </w:t>
      </w:r>
      <w:r w:rsidRPr="00EE47A4">
        <w:rPr>
          <w:rFonts w:ascii="Verdana" w:hAnsi="Verdana" w:cs="Segoe UI"/>
          <w:sz w:val="22"/>
          <w:szCs w:val="22"/>
        </w:rPr>
        <w:t xml:space="preserve">Anexo </w:t>
      </w:r>
      <w:proofErr w:type="gramStart"/>
      <w:r w:rsidRPr="00EE47A4">
        <w:rPr>
          <w:rFonts w:ascii="Verdana" w:hAnsi="Verdana" w:cs="Segoe UI"/>
          <w:sz w:val="22"/>
          <w:szCs w:val="22"/>
        </w:rPr>
        <w:t>III.</w:t>
      </w:r>
      <w:proofErr w:type="gramEnd"/>
      <w:r w:rsidRPr="00EE47A4">
        <w:rPr>
          <w:rFonts w:ascii="Verdana" w:hAnsi="Verdana" w:cs="Segoe UI"/>
          <w:sz w:val="22"/>
          <w:szCs w:val="22"/>
        </w:rPr>
        <w:t>3</w:t>
      </w:r>
      <w:r w:rsidRPr="00592EEE">
        <w:rPr>
          <w:rFonts w:ascii="Verdana" w:hAnsi="Verdana" w:cs="Segoe UI"/>
          <w:sz w:val="22"/>
          <w:szCs w:val="22"/>
        </w:rPr>
        <w:t>, declarando seu enquadramento nos critérios previstos no artigo 3º da Lei Complementar Federal n° 123/2006, bem como sua não inclusão nas vedações previstas no mesmo diploma legal.</w:t>
      </w:r>
    </w:p>
    <w:p w14:paraId="3DFE5D67" w14:textId="688743F5" w:rsidR="00E84186"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4.1.4.4. Em se tratando de cooperativa que preencha as condições estabelecidas no art. 34, da Lei Federal nº 11.488/2007, declaração subscrita por representante legal da licitante, em conformidade com o modelo constante do </w:t>
      </w:r>
      <w:r w:rsidRPr="00EE47A4">
        <w:rPr>
          <w:rFonts w:ascii="Verdana" w:hAnsi="Verdana" w:cs="Segoe UI"/>
          <w:sz w:val="22"/>
          <w:szCs w:val="22"/>
        </w:rPr>
        <w:t xml:space="preserve">Anexo </w:t>
      </w:r>
      <w:proofErr w:type="gramStart"/>
      <w:r w:rsidRPr="00EE47A4">
        <w:rPr>
          <w:rFonts w:ascii="Verdana" w:hAnsi="Verdana" w:cs="Segoe UI"/>
          <w:sz w:val="22"/>
          <w:szCs w:val="22"/>
        </w:rPr>
        <w:t>III.</w:t>
      </w:r>
      <w:proofErr w:type="gramEnd"/>
      <w:r w:rsidRPr="00EE47A4">
        <w:rPr>
          <w:rFonts w:ascii="Verdana" w:hAnsi="Verdana" w:cs="Segoe UI"/>
          <w:sz w:val="22"/>
          <w:szCs w:val="22"/>
        </w:rPr>
        <w:t>4</w:t>
      </w:r>
      <w:r w:rsidRPr="00592EEE">
        <w:rPr>
          <w:rFonts w:ascii="Verdana" w:hAnsi="Verdana" w:cs="Segoe UI"/>
          <w:sz w:val="22"/>
          <w:szCs w:val="22"/>
        </w:rPr>
        <w:t xml:space="preserve">, declarando que seu estatuto foi adequado à Lei Federal nº 12.690/2012 e que aufere Receita Bruta até o limite definido no inciso II do </w:t>
      </w:r>
      <w:r w:rsidRPr="00592EEE">
        <w:rPr>
          <w:rFonts w:ascii="Verdana" w:hAnsi="Verdana" w:cs="Segoe UI"/>
          <w:i/>
          <w:sz w:val="22"/>
          <w:szCs w:val="22"/>
        </w:rPr>
        <w:t>caput</w:t>
      </w:r>
      <w:r w:rsidRPr="00592EEE">
        <w:rPr>
          <w:rFonts w:ascii="Verdana" w:hAnsi="Verdana" w:cs="Segoe UI"/>
          <w:sz w:val="22"/>
          <w:szCs w:val="22"/>
        </w:rPr>
        <w:t xml:space="preserve"> do art. 3º da Lei Complementar Federal n° 123/2006.</w:t>
      </w:r>
    </w:p>
    <w:p w14:paraId="62520B10" w14:textId="77777777" w:rsidR="00E84186" w:rsidRPr="00592EEE" w:rsidRDefault="00E84186" w:rsidP="00592EEE">
      <w:pPr>
        <w:autoSpaceDE w:val="0"/>
        <w:autoSpaceDN w:val="0"/>
        <w:adjustRightInd w:val="0"/>
        <w:spacing w:line="360" w:lineRule="auto"/>
        <w:jc w:val="both"/>
        <w:rPr>
          <w:rFonts w:ascii="Verdana" w:hAnsi="Verdana" w:cs="Segoe UI"/>
          <w:sz w:val="22"/>
          <w:szCs w:val="22"/>
        </w:rPr>
      </w:pPr>
    </w:p>
    <w:p w14:paraId="51FC7B8D" w14:textId="77777777" w:rsidR="00592EEE" w:rsidRPr="00592EEE" w:rsidRDefault="00592EEE" w:rsidP="00592EEE">
      <w:pPr>
        <w:autoSpaceDE w:val="0"/>
        <w:autoSpaceDN w:val="0"/>
        <w:adjustRightInd w:val="0"/>
        <w:spacing w:line="360" w:lineRule="auto"/>
        <w:jc w:val="both"/>
        <w:rPr>
          <w:rFonts w:ascii="Verdana" w:hAnsi="Verdana" w:cs="Segoe UI"/>
          <w:bCs/>
          <w:sz w:val="22"/>
          <w:szCs w:val="22"/>
          <w:shd w:val="clear" w:color="auto" w:fill="FFFFFF"/>
        </w:rPr>
      </w:pPr>
      <w:r w:rsidRPr="00592EEE">
        <w:rPr>
          <w:rFonts w:ascii="Verdana" w:hAnsi="Verdana" w:cs="Segoe UI"/>
          <w:bCs/>
          <w:sz w:val="22"/>
          <w:szCs w:val="22"/>
          <w:shd w:val="clear" w:color="auto" w:fill="FFFFFF"/>
        </w:rPr>
        <w:t xml:space="preserve">4.1.4.5. </w:t>
      </w:r>
      <w:r w:rsidRPr="00592EEE">
        <w:rPr>
          <w:rFonts w:ascii="Verdana" w:hAnsi="Verdana" w:cs="Segoe UI"/>
          <w:b/>
          <w:bCs/>
          <w:sz w:val="22"/>
          <w:szCs w:val="22"/>
          <w:shd w:val="clear" w:color="auto" w:fill="FFFFFF"/>
        </w:rPr>
        <w:t>Comprovação da condição de ME/EPP/COOPERATIVA.  </w:t>
      </w:r>
      <w:r w:rsidRPr="00592EEE">
        <w:rPr>
          <w:rFonts w:ascii="Verdana" w:hAnsi="Verdana" w:cs="Segoe UI"/>
          <w:bCs/>
          <w:sz w:val="22"/>
          <w:szCs w:val="22"/>
          <w:shd w:val="clear" w:color="auto" w:fill="FFFFFF"/>
        </w:rPr>
        <w:t xml:space="preserve">Sem prejuízo das declarações exigidas nos itens 4.1.4.3 e 4.1.4.4 e admitida </w:t>
      </w:r>
      <w:proofErr w:type="gramStart"/>
      <w:r w:rsidRPr="00592EEE">
        <w:rPr>
          <w:rFonts w:ascii="Verdana" w:hAnsi="Verdana" w:cs="Segoe UI"/>
          <w:bCs/>
          <w:sz w:val="22"/>
          <w:szCs w:val="22"/>
          <w:shd w:val="clear" w:color="auto" w:fill="FFFFFF"/>
        </w:rPr>
        <w:t>a</w:t>
      </w:r>
      <w:proofErr w:type="gramEnd"/>
      <w:r w:rsidRPr="00592EEE">
        <w:rPr>
          <w:rFonts w:ascii="Verdana" w:hAnsi="Verdana" w:cs="Segoe UI"/>
          <w:bCs/>
          <w:sz w:val="22"/>
          <w:szCs w:val="22"/>
          <w:shd w:val="clear" w:color="auto" w:fill="FFFFFF"/>
        </w:rPr>
        <w:t> indicação, pelo licitante, de outros meios e documentos aceitos pelo ordenamento jurídico vigente, a condição de microempresa, de empresa de pequeno porte ou de cooperativa que preencha as condições estabelecidas no art. 34, da Lei Federal nº 11.488/2007 será comprovada da seguinte forma:</w:t>
      </w:r>
    </w:p>
    <w:p w14:paraId="5E1CAFAE"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4.1.4.5.1. Se sociedade empresária, pela apresentação de certidão expedida pela Junta Comercial competente; </w:t>
      </w:r>
    </w:p>
    <w:p w14:paraId="0D8C8FCA"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4.1.4.5.2.  Se sociedade simples, pela apresentação da “Certidão de Breve Relato de Registro de Enquadramento de Microempresa ou Empresa de Pequeno Porte”, expedida pelo Cartório de Registro de Pessoas Jurídicas; </w:t>
      </w:r>
    </w:p>
    <w:p w14:paraId="6474E93C"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4.1.4.5.3. Se sociedade cooperativa, pela Demonstração do Resultado do Exercício ou documento equivalente que comprove Receita Bruta até o limite definido no inciso II do </w:t>
      </w:r>
      <w:r w:rsidRPr="00592EEE">
        <w:rPr>
          <w:rFonts w:ascii="Verdana" w:hAnsi="Verdana" w:cs="Segoe UI"/>
          <w:i/>
          <w:sz w:val="22"/>
          <w:szCs w:val="22"/>
        </w:rPr>
        <w:t>caput</w:t>
      </w:r>
      <w:r w:rsidRPr="00592EEE">
        <w:rPr>
          <w:rFonts w:ascii="Verdana" w:hAnsi="Verdana" w:cs="Segoe UI"/>
          <w:sz w:val="22"/>
          <w:szCs w:val="22"/>
        </w:rPr>
        <w:t xml:space="preserve"> do art. 3º da Lei Complementar Federal n° 123/2006.</w:t>
      </w:r>
    </w:p>
    <w:p w14:paraId="32CE11A3" w14:textId="77777777" w:rsidR="00592EEE" w:rsidRPr="00592EEE" w:rsidRDefault="00592EEE" w:rsidP="00592EEE">
      <w:pPr>
        <w:autoSpaceDE w:val="0"/>
        <w:autoSpaceDN w:val="0"/>
        <w:adjustRightInd w:val="0"/>
        <w:spacing w:line="360" w:lineRule="auto"/>
        <w:jc w:val="both"/>
        <w:rPr>
          <w:rFonts w:ascii="Verdana" w:hAnsi="Verdana" w:cs="Segoe UI"/>
          <w:sz w:val="22"/>
          <w:szCs w:val="22"/>
          <w:highlight w:val="yellow"/>
        </w:rPr>
      </w:pPr>
    </w:p>
    <w:p w14:paraId="26875C9A" w14:textId="77777777" w:rsidR="00592EEE" w:rsidRPr="00592EEE" w:rsidRDefault="00592EEE" w:rsidP="00592EEE">
      <w:pPr>
        <w:tabs>
          <w:tab w:val="left" w:pos="0"/>
          <w:tab w:val="left" w:pos="4680"/>
        </w:tabs>
        <w:autoSpaceDE w:val="0"/>
        <w:autoSpaceDN w:val="0"/>
        <w:adjustRightInd w:val="0"/>
        <w:spacing w:line="360" w:lineRule="auto"/>
        <w:jc w:val="both"/>
        <w:rPr>
          <w:rFonts w:ascii="Verdana" w:hAnsi="Verdana" w:cs="Segoe UI"/>
          <w:b/>
          <w:sz w:val="22"/>
          <w:szCs w:val="22"/>
        </w:rPr>
      </w:pPr>
      <w:r w:rsidRPr="00592EEE">
        <w:rPr>
          <w:rFonts w:ascii="Verdana" w:hAnsi="Verdana" w:cs="Segoe UI"/>
          <w:b/>
          <w:sz w:val="22"/>
          <w:szCs w:val="22"/>
        </w:rPr>
        <w:t>4.2. Disposições gerais sobre os documentos de habilitação</w:t>
      </w:r>
    </w:p>
    <w:p w14:paraId="0F5DFB71" w14:textId="05B71DD5" w:rsidR="006612C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4.2.1. Na hipótese de não constar prazo de validade nas certidões apresentadas, a Administração aceitará como válidas as expedidas nos 180 (cento e oitenta) dias imediatamente anteriores à dat</w:t>
      </w:r>
      <w:r w:rsidR="00EE47A4">
        <w:rPr>
          <w:rFonts w:ascii="Verdana" w:hAnsi="Verdana" w:cs="Segoe UI"/>
          <w:sz w:val="22"/>
          <w:szCs w:val="22"/>
        </w:rPr>
        <w:t>a de apresentação das propostas.</w:t>
      </w:r>
    </w:p>
    <w:p w14:paraId="1F378A17"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4.2.2. O Pregoeiro, a seu critério, poderá diligenciar para esclarecer dúvidas ou confirmar o teor das declarações solicitadas no item 4.1.4 deste Edital e das comprovações de qualificação econômico-financeira e de qualificação técnica (</w:t>
      </w:r>
      <w:proofErr w:type="gramStart"/>
      <w:r w:rsidRPr="00592EEE">
        <w:rPr>
          <w:rFonts w:ascii="Verdana" w:hAnsi="Verdana" w:cs="Segoe UI"/>
          <w:sz w:val="22"/>
          <w:szCs w:val="22"/>
        </w:rPr>
        <w:t>caso exigidas nos itens</w:t>
      </w:r>
      <w:proofErr w:type="gramEnd"/>
      <w:r w:rsidRPr="00592EEE">
        <w:rPr>
          <w:rFonts w:ascii="Verdana" w:hAnsi="Verdana" w:cs="Segoe UI"/>
          <w:sz w:val="22"/>
          <w:szCs w:val="22"/>
        </w:rPr>
        <w:t xml:space="preserve"> 4.1.3 e 4.1.5), aplicando-se, em caso de falsidade, as sanções penais e administrativas pertinentes.</w:t>
      </w:r>
    </w:p>
    <w:p w14:paraId="30B96069" w14:textId="77777777" w:rsid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4.2.3. Caso o objeto contratual venha a ser cumprido por filial da licitante, os documentos exigidos no item 4.1.2 deverão ser apresentados tanto pela matriz quanto pelo estabelecimento que executará o objeto da contratação.</w:t>
      </w:r>
    </w:p>
    <w:p w14:paraId="460DA92D" w14:textId="77777777" w:rsidR="00EE47A4" w:rsidRDefault="00EE47A4" w:rsidP="00592EEE">
      <w:pPr>
        <w:tabs>
          <w:tab w:val="left" w:pos="0"/>
        </w:tabs>
        <w:autoSpaceDE w:val="0"/>
        <w:autoSpaceDN w:val="0"/>
        <w:adjustRightInd w:val="0"/>
        <w:spacing w:line="360" w:lineRule="auto"/>
        <w:jc w:val="both"/>
        <w:rPr>
          <w:rFonts w:ascii="Verdana" w:hAnsi="Verdana" w:cs="Segoe UI"/>
          <w:sz w:val="22"/>
          <w:szCs w:val="22"/>
        </w:rPr>
      </w:pPr>
    </w:p>
    <w:p w14:paraId="151FF2ED" w14:textId="77777777" w:rsidR="00EE47A4" w:rsidRPr="00592EEE" w:rsidRDefault="00EE47A4" w:rsidP="00592EEE">
      <w:pPr>
        <w:tabs>
          <w:tab w:val="left" w:pos="0"/>
        </w:tabs>
        <w:autoSpaceDE w:val="0"/>
        <w:autoSpaceDN w:val="0"/>
        <w:adjustRightInd w:val="0"/>
        <w:spacing w:line="360" w:lineRule="auto"/>
        <w:jc w:val="both"/>
        <w:rPr>
          <w:rFonts w:ascii="Verdana" w:hAnsi="Verdana" w:cs="Segoe UI"/>
          <w:sz w:val="22"/>
          <w:szCs w:val="22"/>
        </w:rPr>
      </w:pPr>
    </w:p>
    <w:p w14:paraId="52B45DA2"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4.2.4. O licitante que se considerar </w:t>
      </w:r>
      <w:proofErr w:type="gramStart"/>
      <w:r w:rsidRPr="00592EEE">
        <w:rPr>
          <w:rFonts w:ascii="Verdana" w:hAnsi="Verdana" w:cs="Segoe UI"/>
          <w:sz w:val="22"/>
          <w:szCs w:val="22"/>
        </w:rPr>
        <w:t>isento</w:t>
      </w:r>
      <w:proofErr w:type="gramEnd"/>
      <w:r w:rsidRPr="00592EEE">
        <w:rPr>
          <w:rFonts w:ascii="Verdana" w:hAnsi="Verdana" w:cs="Segoe UI"/>
          <w:sz w:val="22"/>
          <w:szCs w:val="22"/>
        </w:rPr>
        <w:t xml:space="preserve"> ou imune de tributos relacionados ao objeto da licitação, cuja regularidade fiscal ou trabalhista seja exigida no presente Edital, deverá comprovar tal condição mediante a apresentação de declaração emitida pela correspondente Fazenda do domicílio ou sede, ou outra equivalente, na forma da lei.</w:t>
      </w:r>
    </w:p>
    <w:p w14:paraId="6C78E03F"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p>
    <w:p w14:paraId="743FCD44" w14:textId="77777777" w:rsidR="00592EEE" w:rsidRPr="00592EEE" w:rsidRDefault="00592EEE" w:rsidP="00592EEE">
      <w:pPr>
        <w:keepNext/>
        <w:widowControl w:val="0"/>
        <w:tabs>
          <w:tab w:val="left" w:pos="0"/>
        </w:tabs>
        <w:spacing w:line="360" w:lineRule="auto"/>
        <w:jc w:val="both"/>
        <w:outlineLvl w:val="0"/>
        <w:rPr>
          <w:rFonts w:ascii="Verdana" w:hAnsi="Verdana" w:cs="Segoe UI"/>
          <w:b/>
          <w:sz w:val="22"/>
          <w:szCs w:val="22"/>
        </w:rPr>
      </w:pPr>
      <w:r w:rsidRPr="00592EEE">
        <w:rPr>
          <w:rFonts w:ascii="Verdana" w:hAnsi="Verdana" w:cs="Segoe UI"/>
          <w:b/>
          <w:sz w:val="22"/>
          <w:szCs w:val="22"/>
        </w:rPr>
        <w:t>5. SESSÃO PÚBLICA E JULGAMENTO</w:t>
      </w:r>
    </w:p>
    <w:p w14:paraId="4EB2979F" w14:textId="77777777" w:rsidR="00592EEE" w:rsidRPr="00592EEE" w:rsidRDefault="00592EEE" w:rsidP="00592EEE">
      <w:pPr>
        <w:pStyle w:val="PargrafodaLista"/>
        <w:tabs>
          <w:tab w:val="left" w:pos="0"/>
        </w:tabs>
        <w:autoSpaceDE w:val="0"/>
        <w:autoSpaceDN w:val="0"/>
        <w:adjustRightInd w:val="0"/>
        <w:spacing w:line="360" w:lineRule="auto"/>
        <w:ind w:left="0"/>
        <w:jc w:val="both"/>
        <w:rPr>
          <w:rFonts w:ascii="Verdana" w:hAnsi="Verdana" w:cs="Segoe UI"/>
          <w:sz w:val="22"/>
          <w:szCs w:val="22"/>
        </w:rPr>
      </w:pPr>
      <w:proofErr w:type="gramStart"/>
      <w:r w:rsidRPr="00592EEE">
        <w:rPr>
          <w:rFonts w:ascii="Verdana" w:hAnsi="Verdana" w:cs="Segoe UI"/>
          <w:sz w:val="22"/>
          <w:szCs w:val="22"/>
        </w:rPr>
        <w:t>5.1.</w:t>
      </w:r>
      <w:proofErr w:type="gramEnd"/>
      <w:r w:rsidRPr="00592EEE">
        <w:rPr>
          <w:rFonts w:ascii="Verdana" w:hAnsi="Verdana" w:cs="Segoe UI"/>
          <w:b/>
          <w:sz w:val="22"/>
          <w:szCs w:val="22"/>
        </w:rPr>
        <w:t>Abertura das propostas.</w:t>
      </w:r>
      <w:r w:rsidRPr="00592EEE">
        <w:rPr>
          <w:rFonts w:ascii="Verdana" w:hAnsi="Verdana" w:cs="Segoe UI"/>
          <w:sz w:val="22"/>
          <w:szCs w:val="22"/>
        </w:rPr>
        <w:t xml:space="preserve"> No dia e horário previstos neste Edital, o Pregoeiro dará início à sessão pública do pregão eletrônico, com a abertura automática das propostas e a sua divulgação pelo sistema na forma de grade ordenatória, em ordem crescente de preços.</w:t>
      </w:r>
    </w:p>
    <w:p w14:paraId="346F9A96"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5.2. </w:t>
      </w:r>
      <w:r w:rsidRPr="00592EEE">
        <w:rPr>
          <w:rFonts w:ascii="Verdana" w:hAnsi="Verdana" w:cs="Segoe UI"/>
          <w:b/>
          <w:sz w:val="22"/>
          <w:szCs w:val="22"/>
        </w:rPr>
        <w:t>Análise.</w:t>
      </w:r>
      <w:r w:rsidRPr="00592EEE">
        <w:rPr>
          <w:rFonts w:ascii="Verdana" w:hAnsi="Verdana" w:cs="Segoe UI"/>
          <w:sz w:val="22"/>
          <w:szCs w:val="22"/>
        </w:rPr>
        <w:t xml:space="preserve"> A análise das propostas pelo Pregoeiro se limitará ao atendimento das condições estabelecidas neste Edital e seus anexos e à legislação vigente.</w:t>
      </w:r>
    </w:p>
    <w:p w14:paraId="388A2E94"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5.2.1. Serão desclassificadas as propostas:</w:t>
      </w:r>
    </w:p>
    <w:p w14:paraId="2829C58C"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a) cujo objeto não atenda as especificações, prazos e condições fixados neste Edital;</w:t>
      </w:r>
    </w:p>
    <w:p w14:paraId="658C6745"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b) que apresentem preço baseado exclusivamente em proposta das demais licitantes;</w:t>
      </w:r>
    </w:p>
    <w:p w14:paraId="5662B2FB"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c) apresentadas por licitante impedida de participar, nos termos do item 2.2 deste Edital;</w:t>
      </w:r>
    </w:p>
    <w:p w14:paraId="23793D1F"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d) que apresentem preços unitários ou total simbólicos, irrisórios ou de valor zero, incompatíveis com os preços dos insumos ou salários de mercado;</w:t>
      </w:r>
    </w:p>
    <w:p w14:paraId="7D2AA45A"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e) formuladas por licitantes participantes de cartel, conluio ou qualquer acordo </w:t>
      </w:r>
      <w:proofErr w:type="spellStart"/>
      <w:r w:rsidRPr="00592EEE">
        <w:rPr>
          <w:rFonts w:ascii="Verdana" w:hAnsi="Verdana" w:cs="Segoe UI"/>
          <w:sz w:val="22"/>
          <w:szCs w:val="22"/>
        </w:rPr>
        <w:t>colusivo</w:t>
      </w:r>
      <w:proofErr w:type="spellEnd"/>
      <w:r w:rsidRPr="00592EEE">
        <w:rPr>
          <w:rFonts w:ascii="Verdana" w:hAnsi="Verdana" w:cs="Segoe UI"/>
          <w:sz w:val="22"/>
          <w:szCs w:val="22"/>
        </w:rPr>
        <w:t xml:space="preserve"> voltado a fraudar ou frustrar o caráter competitivo do certame licitatório.</w:t>
      </w:r>
    </w:p>
    <w:p w14:paraId="67F00595"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5.2.2. A desclassificação se dará por decisão motivada do Pregoeiro, observado o disposto no artigo 43, §3º, da Lei Federal nº 8.666/1993.</w:t>
      </w:r>
    </w:p>
    <w:p w14:paraId="7E130CC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5.2.3. Serão desconsideradas ofertas ou vantagens baseadas nas propostas das demais licitantes.</w:t>
      </w:r>
    </w:p>
    <w:p w14:paraId="3BDD29F8"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5.2.4. O eventual desempate de propostas do mesmo valor será promovido pelo sistema, com observância dos critérios legais estabelecidos para tanto.</w:t>
      </w:r>
    </w:p>
    <w:p w14:paraId="2E9FF1A0"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5.3. Nova grade ordenatória será divulgada pelo sistema, contendo a relação das propostas classificadas e das desclassificadas.</w:t>
      </w:r>
    </w:p>
    <w:p w14:paraId="2E95E731" w14:textId="169C1098" w:rsidR="00E84186"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5.4. </w:t>
      </w:r>
      <w:r w:rsidRPr="00592EEE">
        <w:rPr>
          <w:rFonts w:ascii="Verdana" w:hAnsi="Verdana" w:cs="Segoe UI"/>
          <w:b/>
          <w:sz w:val="22"/>
          <w:szCs w:val="22"/>
        </w:rPr>
        <w:t>Lances.</w:t>
      </w:r>
      <w:r w:rsidRPr="00592EEE">
        <w:rPr>
          <w:rFonts w:ascii="Verdana" w:hAnsi="Verdana" w:cs="Segoe UI"/>
          <w:sz w:val="22"/>
          <w:szCs w:val="22"/>
        </w:rPr>
        <w:t xml:space="preserve"> Será iniciada a etapa de lances com a participação de todas as licitantes detentoras de propostas classificadas.</w:t>
      </w:r>
    </w:p>
    <w:p w14:paraId="6D93DED7" w14:textId="77777777" w:rsidR="00592EEE" w:rsidRPr="00592EEE" w:rsidRDefault="00592EEE" w:rsidP="00592EEE">
      <w:pPr>
        <w:tabs>
          <w:tab w:val="left" w:pos="426"/>
        </w:tabs>
        <w:autoSpaceDE w:val="0"/>
        <w:autoSpaceDN w:val="0"/>
        <w:adjustRightInd w:val="0"/>
        <w:spacing w:line="360" w:lineRule="auto"/>
        <w:jc w:val="both"/>
        <w:rPr>
          <w:rFonts w:ascii="Verdana" w:hAnsi="Verdana" w:cs="Segoe UI"/>
          <w:sz w:val="22"/>
          <w:szCs w:val="22"/>
        </w:rPr>
      </w:pPr>
      <w:proofErr w:type="gramStart"/>
      <w:r w:rsidRPr="00592EEE">
        <w:rPr>
          <w:rFonts w:ascii="Verdana" w:hAnsi="Verdana" w:cs="Segoe UI"/>
          <w:sz w:val="22"/>
          <w:szCs w:val="22"/>
        </w:rPr>
        <w:t>5.4.1.</w:t>
      </w:r>
      <w:proofErr w:type="gramEnd"/>
      <w:r w:rsidRPr="00592EEE">
        <w:rPr>
          <w:rFonts w:ascii="Verdana" w:hAnsi="Verdana" w:cs="Segoe UI"/>
          <w:sz w:val="22"/>
          <w:szCs w:val="22"/>
        </w:rPr>
        <w:t>Os lances deverão ser formulados exclusivamente por meio do sistema eletrônico em valores distintos e decrescentes, inferiores à proposta de menor preço ou ao último valor apresentado pela própria licitante ofertante, observada em ambos os casos a redução mínima fixada no item 5.4.2, aplicável, inclusive, em relação ao primeiro formulado, prevalecendo o primeiro lance recebido, quando ocorrerem 02 (dois) ou mais lances do mesmo valor.</w:t>
      </w:r>
    </w:p>
    <w:p w14:paraId="7BF9764D" w14:textId="77777777" w:rsidR="008A6073" w:rsidRPr="008A6073" w:rsidRDefault="00592EEE" w:rsidP="00592EEE">
      <w:pPr>
        <w:tabs>
          <w:tab w:val="left" w:pos="426"/>
        </w:tabs>
        <w:autoSpaceDE w:val="0"/>
        <w:autoSpaceDN w:val="0"/>
        <w:adjustRightInd w:val="0"/>
        <w:spacing w:line="360" w:lineRule="auto"/>
        <w:jc w:val="both"/>
        <w:rPr>
          <w:rStyle w:val="PGE-Alteraesdestacadas"/>
          <w:rFonts w:ascii="Verdana" w:hAnsi="Verdana" w:cs="Segoe UI"/>
          <w:b w:val="0"/>
          <w:szCs w:val="22"/>
          <w:u w:val="none"/>
        </w:rPr>
      </w:pPr>
      <w:r w:rsidRPr="00592EEE">
        <w:rPr>
          <w:rFonts w:ascii="Verdana" w:hAnsi="Verdana" w:cs="Segoe UI"/>
          <w:sz w:val="22"/>
          <w:szCs w:val="22"/>
        </w:rPr>
        <w:t xml:space="preserve">5.4.2. </w:t>
      </w:r>
      <w:r w:rsidRPr="008A6073">
        <w:rPr>
          <w:rStyle w:val="PGE-Alteraesdestacadas"/>
          <w:rFonts w:ascii="Verdana" w:hAnsi="Verdana" w:cs="Segoe UI"/>
          <w:b w:val="0"/>
          <w:szCs w:val="22"/>
          <w:u w:val="none"/>
        </w:rPr>
        <w:t xml:space="preserve">O valor de redução mínima entre os lances será </w:t>
      </w:r>
      <w:proofErr w:type="gramStart"/>
      <w:r w:rsidRPr="008A6073">
        <w:rPr>
          <w:rStyle w:val="PGE-Alteraesdestacadas"/>
          <w:rFonts w:ascii="Verdana" w:hAnsi="Verdana" w:cs="Segoe UI"/>
          <w:b w:val="0"/>
          <w:szCs w:val="22"/>
          <w:u w:val="none"/>
        </w:rPr>
        <w:t xml:space="preserve">de </w:t>
      </w:r>
      <w:r w:rsidR="008A6073" w:rsidRPr="008A6073">
        <w:rPr>
          <w:rStyle w:val="PGE-Alteraesdestacadas"/>
          <w:rFonts w:ascii="Verdana" w:hAnsi="Verdana" w:cs="Segoe UI"/>
          <w:b w:val="0"/>
          <w:szCs w:val="22"/>
          <w:u w:val="none"/>
        </w:rPr>
        <w:t>:</w:t>
      </w:r>
      <w:proofErr w:type="gramEnd"/>
    </w:p>
    <w:p w14:paraId="6FD02D8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1</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(dez reais); </w:t>
      </w:r>
    </w:p>
    <w:p w14:paraId="2070532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2</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10333D1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3</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18BC469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4</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(dez reais); </w:t>
      </w:r>
    </w:p>
    <w:p w14:paraId="09EE0760"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5</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(dez reais); </w:t>
      </w:r>
    </w:p>
    <w:p w14:paraId="0B9D978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6</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37CB3C4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7</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0AD57ED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8</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3B70A7C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w:t>
      </w:r>
      <w:proofErr w:type="gramStart"/>
      <w:r w:rsidRPr="008A6073">
        <w:rPr>
          <w:rFonts w:ascii="Verdana" w:hAnsi="Verdana" w:cs="Segoe UI"/>
          <w:color w:val="000000"/>
          <w:sz w:val="22"/>
          <w:szCs w:val="22"/>
        </w:rPr>
        <w:t>9</w:t>
      </w:r>
      <w:proofErr w:type="gramEnd"/>
      <w:r w:rsidRPr="008A6073">
        <w:rPr>
          <w:rFonts w:ascii="Verdana" w:hAnsi="Verdana" w:cs="Segoe UI"/>
          <w:color w:val="000000"/>
          <w:sz w:val="22"/>
          <w:szCs w:val="22"/>
        </w:rPr>
        <w:t xml:space="preserve">: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6BE209D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10: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59A03094"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11: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717495D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12: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20A692B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13:</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3158008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14: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1819FB4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15: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37CA0619"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16:</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5C58BA1B"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17:</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(dez reais);</w:t>
      </w:r>
    </w:p>
    <w:p w14:paraId="52E8938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18: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3F703CDE"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19: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4FDBEB89"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20: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42E7CD46"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21:</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51BABC7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22: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3DDDAE2" w14:textId="77777777" w:rsidR="008A6073" w:rsidRPr="008A6073" w:rsidRDefault="008A6073" w:rsidP="008A6073">
      <w:pPr>
        <w:tabs>
          <w:tab w:val="left" w:pos="426"/>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23: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r w:rsidRPr="008A6073">
        <w:rPr>
          <w:rFonts w:ascii="Verdana" w:hAnsi="Verdana" w:cs="Segoe UI"/>
          <w:color w:val="000000"/>
          <w:sz w:val="22"/>
          <w:szCs w:val="22"/>
        </w:rPr>
        <w:tab/>
      </w:r>
    </w:p>
    <w:p w14:paraId="7122D0E9"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24: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5FB57F6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25:</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50E6009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26: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cinquenta reais);</w:t>
      </w:r>
    </w:p>
    <w:p w14:paraId="22B27196"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27: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32BC463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28:</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cinquenta reais);</w:t>
      </w:r>
    </w:p>
    <w:p w14:paraId="7BDE3A5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29:</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(cinquenta reais);</w:t>
      </w:r>
    </w:p>
    <w:p w14:paraId="1771FD32"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30: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0B0B20F0"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31: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44FB4C63"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32: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77AE4A74"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33:</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(dez reais);</w:t>
      </w:r>
    </w:p>
    <w:p w14:paraId="746B31D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34: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cinquenta reais);</w:t>
      </w:r>
    </w:p>
    <w:p w14:paraId="4F63B595" w14:textId="77777777" w:rsidR="008A6073" w:rsidRPr="008A6073" w:rsidRDefault="008A6073" w:rsidP="008A6073">
      <w:pPr>
        <w:tabs>
          <w:tab w:val="left" w:pos="426"/>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35: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r w:rsidRPr="008A6073">
        <w:rPr>
          <w:rFonts w:ascii="Verdana" w:hAnsi="Verdana" w:cs="Segoe UI"/>
          <w:color w:val="000000"/>
          <w:sz w:val="22"/>
          <w:szCs w:val="22"/>
        </w:rPr>
        <w:tab/>
      </w:r>
    </w:p>
    <w:p w14:paraId="3F3A030D" w14:textId="77777777" w:rsidR="008A6073" w:rsidRPr="008A6073" w:rsidRDefault="008A6073" w:rsidP="008A6073">
      <w:pPr>
        <w:tabs>
          <w:tab w:val="left" w:pos="426"/>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36: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r w:rsidRPr="008A6073">
        <w:rPr>
          <w:rFonts w:ascii="Verdana" w:hAnsi="Verdana" w:cs="Segoe UI"/>
          <w:color w:val="000000"/>
          <w:sz w:val="22"/>
          <w:szCs w:val="22"/>
        </w:rPr>
        <w:tab/>
      </w:r>
    </w:p>
    <w:p w14:paraId="2F93CF1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37:</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(cinquenta reais);</w:t>
      </w:r>
    </w:p>
    <w:p w14:paraId="547D204A" w14:textId="77777777" w:rsidR="008A6073" w:rsidRPr="008A6073" w:rsidRDefault="008A6073" w:rsidP="008A6073">
      <w:pPr>
        <w:tabs>
          <w:tab w:val="left" w:pos="426"/>
          <w:tab w:val="left" w:pos="708"/>
          <w:tab w:val="left" w:pos="1416"/>
          <w:tab w:val="left" w:pos="2124"/>
          <w:tab w:val="left" w:pos="2832"/>
          <w:tab w:val="left" w:pos="3540"/>
          <w:tab w:val="left" w:pos="4248"/>
          <w:tab w:val="left" w:pos="4956"/>
          <w:tab w:val="left" w:pos="5664"/>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38: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r w:rsidRPr="008A6073">
        <w:rPr>
          <w:rFonts w:ascii="Verdana" w:hAnsi="Verdana" w:cs="Segoe UI"/>
          <w:color w:val="000000"/>
          <w:sz w:val="22"/>
          <w:szCs w:val="22"/>
        </w:rPr>
        <w:tab/>
      </w:r>
    </w:p>
    <w:p w14:paraId="5F4C9CC9"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39: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cinquenta reais);</w:t>
      </w:r>
    </w:p>
    <w:p w14:paraId="1927A60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40: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211A5B87"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41:</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t>(dez reais);</w:t>
      </w:r>
      <w:r w:rsidRPr="008A6073">
        <w:rPr>
          <w:rFonts w:ascii="Verdana" w:hAnsi="Verdana" w:cs="Segoe UI"/>
          <w:color w:val="000000"/>
          <w:sz w:val="22"/>
          <w:szCs w:val="22"/>
        </w:rPr>
        <w:tab/>
      </w:r>
    </w:p>
    <w:p w14:paraId="0B3607D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42: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cinquenta reais);</w:t>
      </w:r>
    </w:p>
    <w:p w14:paraId="32D85724"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43: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3093E036"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44: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r w:rsidRPr="008A6073">
        <w:rPr>
          <w:rFonts w:ascii="Verdana" w:hAnsi="Verdana" w:cs="Segoe UI"/>
          <w:color w:val="000000"/>
          <w:sz w:val="22"/>
          <w:szCs w:val="22"/>
        </w:rPr>
        <w:tab/>
      </w:r>
    </w:p>
    <w:p w14:paraId="340D532E"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45:</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7E3CE433"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46: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010B663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47: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2D5D6F8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48:</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748D3BB4"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49:</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R$ 200,00 </w:t>
      </w:r>
      <w:r w:rsidRPr="008A6073">
        <w:rPr>
          <w:rFonts w:ascii="Verdana" w:hAnsi="Verdana" w:cs="Segoe UI"/>
          <w:color w:val="000000"/>
          <w:sz w:val="22"/>
          <w:szCs w:val="22"/>
        </w:rPr>
        <w:tab/>
      </w:r>
      <w:r w:rsidRPr="008A6073">
        <w:rPr>
          <w:rFonts w:ascii="Verdana" w:hAnsi="Verdana" w:cs="Segoe UI"/>
          <w:color w:val="000000"/>
          <w:sz w:val="22"/>
          <w:szCs w:val="22"/>
        </w:rPr>
        <w:tab/>
        <w:t>(duzentos reais);</w:t>
      </w:r>
    </w:p>
    <w:p w14:paraId="693858AB"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50: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31AE8C7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51: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10504E43"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52: </w:t>
      </w:r>
      <w:r w:rsidRPr="008A6073">
        <w:rPr>
          <w:rFonts w:ascii="Verdana" w:hAnsi="Verdana" w:cs="Segoe UI"/>
          <w:color w:val="000000"/>
          <w:sz w:val="22"/>
          <w:szCs w:val="22"/>
        </w:rPr>
        <w:tab/>
        <w:t xml:space="preserve">R$ 200,00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duzentos reais);</w:t>
      </w:r>
    </w:p>
    <w:p w14:paraId="73D71250"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53:</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R$ 200,00 </w:t>
      </w:r>
      <w:r w:rsidRPr="008A6073">
        <w:rPr>
          <w:rFonts w:ascii="Verdana" w:hAnsi="Verdana" w:cs="Segoe UI"/>
          <w:color w:val="000000"/>
          <w:sz w:val="22"/>
          <w:szCs w:val="22"/>
        </w:rPr>
        <w:tab/>
      </w:r>
      <w:r w:rsidRPr="008A6073">
        <w:rPr>
          <w:rFonts w:ascii="Verdana" w:hAnsi="Verdana" w:cs="Segoe UI"/>
          <w:color w:val="000000"/>
          <w:sz w:val="22"/>
          <w:szCs w:val="22"/>
        </w:rPr>
        <w:tab/>
        <w:t>(duzentos reais);</w:t>
      </w:r>
    </w:p>
    <w:p w14:paraId="1CE68D30"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54: </w:t>
      </w:r>
      <w:r w:rsidRPr="008A6073">
        <w:rPr>
          <w:rFonts w:ascii="Verdana" w:hAnsi="Verdana" w:cs="Segoe UI"/>
          <w:color w:val="000000"/>
          <w:sz w:val="22"/>
          <w:szCs w:val="22"/>
        </w:rPr>
        <w:tab/>
        <w:t xml:space="preserve">R$ 10,00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dez reais);</w:t>
      </w:r>
    </w:p>
    <w:p w14:paraId="53C3234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55: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02E625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56: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E8093BB"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57:</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75B02FC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58: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32581A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59: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50EC7F1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60: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1BD5A7B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61:</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6E903E6B"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62: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2EB78363"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63: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513831D3"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64: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73DC42B7"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65:</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t>(cem reais);</w:t>
      </w:r>
    </w:p>
    <w:p w14:paraId="63F8693A"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66: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4BE9D4EC"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67:</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649A4F6D"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68: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EE605CE"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69: </w:t>
      </w:r>
      <w:r w:rsidRPr="008A6073">
        <w:rPr>
          <w:rFonts w:ascii="Verdana" w:hAnsi="Verdana" w:cs="Segoe UI"/>
          <w:color w:val="000000"/>
          <w:sz w:val="22"/>
          <w:szCs w:val="22"/>
        </w:rPr>
        <w:tab/>
        <w:t xml:space="preserve">R$ 100,00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cem reais);</w:t>
      </w:r>
    </w:p>
    <w:p w14:paraId="29797752"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70: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33E34335"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Item 71:</w:t>
      </w:r>
      <w:proofErr w:type="gramStart"/>
      <w:r w:rsidRPr="008A6073">
        <w:rPr>
          <w:rFonts w:ascii="Verdana" w:hAnsi="Verdana" w:cs="Segoe UI"/>
          <w:color w:val="000000"/>
          <w:sz w:val="22"/>
          <w:szCs w:val="22"/>
        </w:rPr>
        <w:t xml:space="preserve">  </w:t>
      </w:r>
      <w:proofErr w:type="gramEnd"/>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t xml:space="preserve">(cinquenta reais); </w:t>
      </w:r>
    </w:p>
    <w:p w14:paraId="3096077F" w14:textId="77777777" w:rsidR="008A6073" w:rsidRPr="008A6073" w:rsidRDefault="008A6073" w:rsidP="008A6073">
      <w:pPr>
        <w:tabs>
          <w:tab w:val="left" w:pos="426"/>
        </w:tabs>
        <w:autoSpaceDE w:val="0"/>
        <w:autoSpaceDN w:val="0"/>
        <w:adjustRightInd w:val="0"/>
        <w:jc w:val="both"/>
        <w:rPr>
          <w:rFonts w:ascii="Verdana" w:hAnsi="Verdana" w:cs="Segoe UI"/>
          <w:color w:val="000000"/>
          <w:sz w:val="22"/>
          <w:szCs w:val="22"/>
        </w:rPr>
      </w:pPr>
      <w:r w:rsidRPr="008A6073">
        <w:rPr>
          <w:rFonts w:ascii="Verdana" w:hAnsi="Verdana" w:cs="Segoe UI"/>
          <w:color w:val="000000"/>
          <w:sz w:val="22"/>
          <w:szCs w:val="22"/>
        </w:rPr>
        <w:t xml:space="preserve">- Item 72: </w:t>
      </w:r>
      <w:r w:rsidRPr="008A6073">
        <w:rPr>
          <w:rFonts w:ascii="Verdana" w:hAnsi="Verdana" w:cs="Segoe UI"/>
          <w:color w:val="000000"/>
          <w:sz w:val="22"/>
          <w:szCs w:val="22"/>
        </w:rPr>
        <w:tab/>
        <w:t xml:space="preserve">R$ 50,00 </w:t>
      </w:r>
      <w:r w:rsidRPr="008A6073">
        <w:rPr>
          <w:rFonts w:ascii="Verdana" w:hAnsi="Verdana" w:cs="Segoe UI"/>
          <w:color w:val="000000"/>
          <w:sz w:val="22"/>
          <w:szCs w:val="22"/>
        </w:rPr>
        <w:tab/>
      </w:r>
      <w:r w:rsidRPr="008A6073">
        <w:rPr>
          <w:rFonts w:ascii="Verdana" w:hAnsi="Verdana" w:cs="Segoe UI"/>
          <w:color w:val="000000"/>
          <w:sz w:val="22"/>
          <w:szCs w:val="22"/>
        </w:rPr>
        <w:tab/>
      </w:r>
      <w:proofErr w:type="gramStart"/>
      <w:r w:rsidRPr="008A6073">
        <w:rPr>
          <w:rFonts w:ascii="Verdana" w:hAnsi="Verdana" w:cs="Segoe UI"/>
          <w:color w:val="000000"/>
          <w:sz w:val="22"/>
          <w:szCs w:val="22"/>
        </w:rPr>
        <w:t>(</w:t>
      </w:r>
      <w:proofErr w:type="gramEnd"/>
      <w:r w:rsidRPr="008A6073">
        <w:rPr>
          <w:rFonts w:ascii="Verdana" w:hAnsi="Verdana" w:cs="Segoe UI"/>
          <w:color w:val="000000"/>
          <w:sz w:val="22"/>
          <w:szCs w:val="22"/>
        </w:rPr>
        <w:t xml:space="preserve">cinquenta reais); </w:t>
      </w:r>
    </w:p>
    <w:p w14:paraId="06AA524E" w14:textId="77777777" w:rsidR="008A6073" w:rsidRPr="008A6073" w:rsidRDefault="008A6073" w:rsidP="008A6073">
      <w:pPr>
        <w:tabs>
          <w:tab w:val="left" w:pos="426"/>
        </w:tabs>
        <w:autoSpaceDE w:val="0"/>
        <w:autoSpaceDN w:val="0"/>
        <w:adjustRightInd w:val="0"/>
        <w:jc w:val="both"/>
        <w:rPr>
          <w:rFonts w:ascii="Verdana" w:eastAsia="Calibri" w:hAnsi="Verdana" w:cs="Arial"/>
          <w:sz w:val="22"/>
          <w:szCs w:val="22"/>
          <w:highlight w:val="yellow"/>
          <w:lang w:eastAsia="en-US"/>
        </w:rPr>
      </w:pPr>
    </w:p>
    <w:p w14:paraId="7A83BDA3" w14:textId="079D0CAA" w:rsidR="008A6073" w:rsidRDefault="00592EEE" w:rsidP="008A6073">
      <w:pPr>
        <w:tabs>
          <w:tab w:val="left" w:pos="426"/>
        </w:tabs>
        <w:autoSpaceDE w:val="0"/>
        <w:autoSpaceDN w:val="0"/>
        <w:adjustRightInd w:val="0"/>
        <w:spacing w:line="360" w:lineRule="auto"/>
        <w:jc w:val="both"/>
        <w:rPr>
          <w:rFonts w:ascii="Verdana" w:hAnsi="Verdana" w:cs="Segoe UI"/>
          <w:sz w:val="22"/>
          <w:szCs w:val="22"/>
        </w:rPr>
      </w:pPr>
      <w:proofErr w:type="gramStart"/>
      <w:r w:rsidRPr="008A6073">
        <w:rPr>
          <w:rStyle w:val="PGE-Alteraesdestacadas"/>
          <w:rFonts w:ascii="Verdana" w:hAnsi="Verdana" w:cs="Segoe UI"/>
          <w:b w:val="0"/>
          <w:szCs w:val="22"/>
          <w:u w:val="none"/>
        </w:rPr>
        <w:t>e</w:t>
      </w:r>
      <w:proofErr w:type="gramEnd"/>
      <w:r w:rsidRPr="008A6073">
        <w:rPr>
          <w:rStyle w:val="PGE-Alteraesdestacadas"/>
          <w:rFonts w:ascii="Verdana" w:hAnsi="Verdana" w:cs="Segoe UI"/>
          <w:b w:val="0"/>
          <w:szCs w:val="22"/>
          <w:u w:val="none"/>
        </w:rPr>
        <w:t xml:space="preserve"> incidirá sobre o valor </w:t>
      </w:r>
      <w:r w:rsidR="008A6073" w:rsidRPr="008A6073">
        <w:rPr>
          <w:rStyle w:val="PGE-Alteraesdestacadas"/>
          <w:rFonts w:ascii="Verdana" w:hAnsi="Verdana" w:cs="Segoe UI"/>
          <w:b w:val="0"/>
          <w:szCs w:val="22"/>
          <w:u w:val="none"/>
        </w:rPr>
        <w:t>t</w:t>
      </w:r>
      <w:r w:rsidRPr="008A6073">
        <w:rPr>
          <w:rStyle w:val="PGE-Alteraesdestacadas"/>
          <w:rFonts w:ascii="Verdana" w:hAnsi="Verdana" w:cs="Segoe UI"/>
          <w:b w:val="0"/>
          <w:szCs w:val="22"/>
          <w:u w:val="none"/>
        </w:rPr>
        <w:t>otal do item</w:t>
      </w:r>
      <w:r w:rsidR="00E84186">
        <w:rPr>
          <w:rFonts w:ascii="Verdana" w:hAnsi="Verdana" w:cs="Segoe UI"/>
          <w:sz w:val="22"/>
          <w:szCs w:val="22"/>
        </w:rPr>
        <w:t>.</w:t>
      </w:r>
    </w:p>
    <w:p w14:paraId="2EFB7946" w14:textId="77777777" w:rsidR="00E84186" w:rsidRPr="00E84186" w:rsidRDefault="00E84186" w:rsidP="008A6073">
      <w:pPr>
        <w:tabs>
          <w:tab w:val="left" w:pos="426"/>
        </w:tabs>
        <w:autoSpaceDE w:val="0"/>
        <w:autoSpaceDN w:val="0"/>
        <w:adjustRightInd w:val="0"/>
        <w:spacing w:line="360" w:lineRule="auto"/>
        <w:jc w:val="both"/>
        <w:rPr>
          <w:rFonts w:ascii="Verdana" w:hAnsi="Verdana" w:cs="Segoe UI"/>
          <w:sz w:val="22"/>
          <w:szCs w:val="22"/>
        </w:rPr>
      </w:pPr>
    </w:p>
    <w:p w14:paraId="05DB39A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5.4.3. A etapa de lances terá a duração de 15 (quinze) minutos.</w:t>
      </w:r>
    </w:p>
    <w:p w14:paraId="463E6F6A"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5.4.3.1. A duração da etapa de lances será prorrogada automaticamente pelo sistema, visando à continuidade da disputa, quando houver lance admissível ofertado nos últimos 03 (três) minutos do período de que trata o item 5.4.3 ou nos sucessivos períodos de prorrogação automática. </w:t>
      </w:r>
    </w:p>
    <w:p w14:paraId="64450980" w14:textId="77777777" w:rsidR="00592EEE" w:rsidRPr="00592EEE" w:rsidRDefault="00592EEE" w:rsidP="00592EEE">
      <w:pPr>
        <w:tabs>
          <w:tab w:val="left" w:pos="965"/>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5.4.3.2. Não havendo novos lances ofertados nas condições estabelecidas no item 5.4.3.1, a duração da prorrogação encerrar-se-á, automaticamente, quando atingido o terceiro minuto contado a partir do registro no sistema do último lance que ensejar prorrogação.</w:t>
      </w:r>
    </w:p>
    <w:p w14:paraId="478A6517"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5.4.4. No decorrer da etapa de lances, as licitantes serão informadas pelo sistema eletrônico:</w:t>
      </w:r>
    </w:p>
    <w:p w14:paraId="23550B48"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5.4.4.1. </w:t>
      </w:r>
      <w:proofErr w:type="gramStart"/>
      <w:r w:rsidRPr="00592EEE">
        <w:rPr>
          <w:rFonts w:ascii="Verdana" w:hAnsi="Verdana" w:cs="Segoe UI"/>
          <w:sz w:val="22"/>
          <w:szCs w:val="22"/>
        </w:rPr>
        <w:t>dos</w:t>
      </w:r>
      <w:proofErr w:type="gramEnd"/>
      <w:r w:rsidRPr="00592EEE">
        <w:rPr>
          <w:rFonts w:ascii="Verdana" w:hAnsi="Verdana" w:cs="Segoe UI"/>
          <w:sz w:val="22"/>
          <w:szCs w:val="22"/>
        </w:rPr>
        <w:t xml:space="preserve"> lances admitidos e dos inválidos, horários de seus registros no sistema e respectivos valores;</w:t>
      </w:r>
    </w:p>
    <w:p w14:paraId="109EA087"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5.4.4.2. </w:t>
      </w:r>
      <w:proofErr w:type="gramStart"/>
      <w:r w:rsidRPr="00592EEE">
        <w:rPr>
          <w:rFonts w:ascii="Verdana" w:hAnsi="Verdana" w:cs="Segoe UI"/>
          <w:sz w:val="22"/>
          <w:szCs w:val="22"/>
        </w:rPr>
        <w:t>do</w:t>
      </w:r>
      <w:proofErr w:type="gramEnd"/>
      <w:r w:rsidRPr="00592EEE">
        <w:rPr>
          <w:rFonts w:ascii="Verdana" w:hAnsi="Verdana" w:cs="Segoe UI"/>
          <w:sz w:val="22"/>
          <w:szCs w:val="22"/>
        </w:rPr>
        <w:t xml:space="preserve"> tempo restante para o encerramento da etapa de lances.</w:t>
      </w:r>
    </w:p>
    <w:p w14:paraId="30810694"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5.4.5. A etapa de lances será </w:t>
      </w:r>
      <w:proofErr w:type="gramStart"/>
      <w:r w:rsidRPr="00592EEE">
        <w:rPr>
          <w:rFonts w:ascii="Verdana" w:hAnsi="Verdana" w:cs="Segoe UI"/>
          <w:sz w:val="22"/>
          <w:szCs w:val="22"/>
        </w:rPr>
        <w:t>considerada encerrada findos</w:t>
      </w:r>
      <w:proofErr w:type="gramEnd"/>
      <w:r w:rsidRPr="00592EEE">
        <w:rPr>
          <w:rFonts w:ascii="Verdana" w:hAnsi="Verdana" w:cs="Segoe UI"/>
          <w:sz w:val="22"/>
          <w:szCs w:val="22"/>
        </w:rPr>
        <w:t xml:space="preserve"> os períodos de duração indicados no item 5.4.3.</w:t>
      </w:r>
    </w:p>
    <w:p w14:paraId="60E623B2"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5.5. </w:t>
      </w:r>
      <w:r w:rsidRPr="00592EEE">
        <w:rPr>
          <w:rFonts w:ascii="Verdana" w:hAnsi="Verdana" w:cs="Segoe UI"/>
          <w:b/>
          <w:sz w:val="22"/>
          <w:szCs w:val="22"/>
        </w:rPr>
        <w:t>Classificação.</w:t>
      </w:r>
      <w:r w:rsidRPr="00592EEE">
        <w:rPr>
          <w:rFonts w:ascii="Verdana" w:hAnsi="Verdana" w:cs="Segoe UI"/>
          <w:sz w:val="22"/>
          <w:szCs w:val="22"/>
        </w:rPr>
        <w:t xml:space="preserve"> Encerrada a etapa de lances, o sistema divulgará a nova grade ordenatória contendo a classificação final, em ordem crescente de valores, considerando o último preço admitido de cada licitante.</w:t>
      </w:r>
    </w:p>
    <w:p w14:paraId="77F44BE3"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5.6. </w:t>
      </w:r>
      <w:r w:rsidRPr="00592EEE">
        <w:rPr>
          <w:rFonts w:ascii="Verdana" w:hAnsi="Verdana" w:cs="Segoe UI"/>
          <w:b/>
          <w:sz w:val="22"/>
          <w:szCs w:val="22"/>
        </w:rPr>
        <w:t xml:space="preserve">Empate ficto. </w:t>
      </w:r>
      <w:r w:rsidRPr="00592EEE">
        <w:rPr>
          <w:rFonts w:ascii="Verdana" w:hAnsi="Verdana" w:cs="Segoe UI"/>
          <w:sz w:val="22"/>
          <w:szCs w:val="22"/>
        </w:rPr>
        <w:t>Considerando-se que a licitação é destinada à participação exclusiva de microempresas, empresas de pequeno porte e cooperativas que preencham as condições estabelecidas no artigo 34, da Lei Federal n° 11.488/2007, não será concedido o direito de preferência previsto na Lei Complementar Federal nº 123/2006.</w:t>
      </w:r>
    </w:p>
    <w:p w14:paraId="721036B4"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5.7. </w:t>
      </w:r>
      <w:r w:rsidRPr="00592EEE">
        <w:rPr>
          <w:rFonts w:ascii="Verdana" w:hAnsi="Verdana" w:cs="Segoe UI"/>
          <w:b/>
          <w:sz w:val="22"/>
          <w:szCs w:val="22"/>
        </w:rPr>
        <w:t>Negociação.</w:t>
      </w:r>
      <w:r w:rsidRPr="00592EEE">
        <w:rPr>
          <w:rFonts w:ascii="Verdana" w:hAnsi="Verdana" w:cs="Segoe UI"/>
          <w:sz w:val="22"/>
          <w:szCs w:val="22"/>
        </w:rPr>
        <w:t xml:space="preserve">  O Pregoeiro poderá negociar com o autor da oferta de menor valor mediante troca de mensagens abertas no sistema, com vistas à redução do preço.</w:t>
      </w:r>
    </w:p>
    <w:p w14:paraId="730F7F5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5.8. </w:t>
      </w:r>
      <w:r w:rsidRPr="00592EEE">
        <w:rPr>
          <w:rFonts w:ascii="Verdana" w:hAnsi="Verdana" w:cs="Segoe UI"/>
          <w:b/>
          <w:sz w:val="22"/>
          <w:szCs w:val="22"/>
        </w:rPr>
        <w:t>Aceitabilidade.</w:t>
      </w:r>
      <w:r w:rsidRPr="00592EEE">
        <w:rPr>
          <w:rFonts w:ascii="Verdana" w:hAnsi="Verdana" w:cs="Segoe UI"/>
          <w:sz w:val="22"/>
          <w:szCs w:val="22"/>
        </w:rPr>
        <w:t xml:space="preserve">  Após a negociação, se </w:t>
      </w:r>
      <w:proofErr w:type="gramStart"/>
      <w:r w:rsidRPr="00592EEE">
        <w:rPr>
          <w:rFonts w:ascii="Verdana" w:hAnsi="Verdana" w:cs="Segoe UI"/>
          <w:sz w:val="22"/>
          <w:szCs w:val="22"/>
        </w:rPr>
        <w:t>houver,</w:t>
      </w:r>
      <w:proofErr w:type="gramEnd"/>
      <w:r w:rsidRPr="00592EEE">
        <w:rPr>
          <w:rFonts w:ascii="Verdana" w:hAnsi="Verdana" w:cs="Segoe UI"/>
          <w:sz w:val="22"/>
          <w:szCs w:val="22"/>
        </w:rPr>
        <w:t xml:space="preserve"> o Pregoeiro examinará a aceitabilidade do menor preço, decidindo motivadamente a respeito.</w:t>
      </w:r>
    </w:p>
    <w:p w14:paraId="34941DDE"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5.8.1. A aceitabilidade dos preços será aferida a partir dos preços de mercado vigentes na data da apresentação das propostas, apurados mediante pesquisa realizada pelo Órgão Gerenciador que será juntada aos autos por ocasião do julgamento.</w:t>
      </w:r>
    </w:p>
    <w:p w14:paraId="314AA697"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5.8.2. Não serão aceitas as propostas que tenham sido apresentadas por microempresas ou empresas de pequeno porte impedidas de optar pelo Simples Nacional e que, não obstante, tenham considerado os benefícios desse regime tributário diferenciado.</w:t>
      </w:r>
    </w:p>
    <w:p w14:paraId="17E5B9A3"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5.8.3. Na mesma sessão pública, o Pregoeiro solicitará da licitante detentora da melhor oferta o envio, no campo próprio do sistema, da planilha de proposta detalhada, elaborada de acordo com o modelo do </w:t>
      </w:r>
      <w:r w:rsidRPr="00EE47A4">
        <w:rPr>
          <w:rFonts w:ascii="Verdana" w:hAnsi="Verdana" w:cs="Segoe UI"/>
          <w:sz w:val="22"/>
          <w:szCs w:val="22"/>
        </w:rPr>
        <w:t>Anexo II</w:t>
      </w:r>
      <w:r w:rsidRPr="00592EEE">
        <w:rPr>
          <w:rFonts w:ascii="Verdana" w:hAnsi="Verdana" w:cs="Segoe UI"/>
          <w:sz w:val="22"/>
          <w:szCs w:val="22"/>
        </w:rPr>
        <w:t xml:space="preserve"> deste Edital, contendo os preços unitários e o novo valor total para a contratação a partir do valor total final obtido no certame. </w:t>
      </w:r>
    </w:p>
    <w:p w14:paraId="630F6054"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5.8.3.1. A planilha de proposta deverá conter indicação da procedência, marca e modelo do produto </w:t>
      </w:r>
      <w:proofErr w:type="gramStart"/>
      <w:r w:rsidRPr="00592EEE">
        <w:rPr>
          <w:rFonts w:ascii="Verdana" w:hAnsi="Verdana" w:cs="Segoe UI"/>
          <w:sz w:val="22"/>
          <w:szCs w:val="22"/>
        </w:rPr>
        <w:t>ofertado, observadas</w:t>
      </w:r>
      <w:proofErr w:type="gramEnd"/>
      <w:r w:rsidRPr="00592EEE">
        <w:rPr>
          <w:rFonts w:ascii="Verdana" w:hAnsi="Verdana" w:cs="Segoe UI"/>
          <w:sz w:val="22"/>
          <w:szCs w:val="22"/>
        </w:rPr>
        <w:t xml:space="preserve"> as especificações do Termo de Referência constante do </w:t>
      </w:r>
      <w:r w:rsidRPr="00EE47A4">
        <w:rPr>
          <w:rFonts w:ascii="Verdana" w:hAnsi="Verdana" w:cs="Segoe UI"/>
          <w:sz w:val="22"/>
          <w:szCs w:val="22"/>
        </w:rPr>
        <w:t>Anexo I</w:t>
      </w:r>
      <w:r w:rsidRPr="00592EEE">
        <w:rPr>
          <w:rFonts w:ascii="Verdana" w:hAnsi="Verdana" w:cs="Segoe UI"/>
          <w:sz w:val="22"/>
          <w:szCs w:val="22"/>
        </w:rPr>
        <w:t>.</w:t>
      </w:r>
    </w:p>
    <w:p w14:paraId="5FEF669B"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proofErr w:type="gramStart"/>
      <w:r w:rsidRPr="00592EEE">
        <w:rPr>
          <w:rFonts w:ascii="Verdana" w:hAnsi="Verdana" w:cs="Segoe UI"/>
          <w:sz w:val="22"/>
          <w:szCs w:val="22"/>
        </w:rPr>
        <w:t>5.8.3.2.</w:t>
      </w:r>
      <w:proofErr w:type="gramEnd"/>
      <w:r w:rsidRPr="00592EEE">
        <w:rPr>
          <w:rFonts w:ascii="Verdana" w:hAnsi="Verdana" w:cs="Segoe UI"/>
          <w:sz w:val="22"/>
          <w:szCs w:val="22"/>
        </w:rPr>
        <w:t>O Pregoeiro poderá a qualquer momento solicitar às licitantes os esclarecimentos que julgar necessários.</w:t>
      </w:r>
    </w:p>
    <w:p w14:paraId="7E403E51"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5.8.3.3. </w:t>
      </w:r>
      <w:proofErr w:type="gramStart"/>
      <w:r w:rsidRPr="00592EEE">
        <w:rPr>
          <w:rFonts w:ascii="Verdana" w:hAnsi="Verdana" w:cs="Segoe UI"/>
          <w:sz w:val="22"/>
          <w:szCs w:val="22"/>
        </w:rPr>
        <w:t>A critério</w:t>
      </w:r>
      <w:proofErr w:type="gramEnd"/>
      <w:r w:rsidRPr="00592EEE">
        <w:rPr>
          <w:rFonts w:ascii="Verdana" w:hAnsi="Verdana" w:cs="Segoe UI"/>
          <w:sz w:val="22"/>
          <w:szCs w:val="22"/>
        </w:rPr>
        <w:t xml:space="preserve"> do Pregoeiro, a sessão pública poderá ser suspensa por até 02 (dois) dias úteis para a apresentação da planilha de proposta em conformidade com o modelo do </w:t>
      </w:r>
      <w:r w:rsidRPr="00EE47A4">
        <w:rPr>
          <w:rFonts w:ascii="Verdana" w:hAnsi="Verdana" w:cs="Segoe UI"/>
          <w:sz w:val="22"/>
          <w:szCs w:val="22"/>
        </w:rPr>
        <w:t>Anexo II</w:t>
      </w:r>
      <w:r w:rsidRPr="00592EEE">
        <w:rPr>
          <w:rFonts w:ascii="Verdana" w:hAnsi="Verdana" w:cs="Segoe UI"/>
          <w:sz w:val="22"/>
          <w:szCs w:val="22"/>
        </w:rPr>
        <w:t xml:space="preserve">. </w:t>
      </w:r>
    </w:p>
    <w:p w14:paraId="01A3ACDB"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5.8.3.4. Se a licitante detentora da melhor oferta deixar de cumprir a obrigação estabelecida no item 5.8.3, sua proposta não será aceita pelo Pregoeiro.</w:t>
      </w:r>
    </w:p>
    <w:p w14:paraId="0939C50A"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5.9. </w:t>
      </w:r>
      <w:r w:rsidRPr="00592EEE">
        <w:rPr>
          <w:rFonts w:ascii="Verdana" w:hAnsi="Verdana" w:cs="Segoe UI"/>
          <w:b/>
          <w:sz w:val="22"/>
          <w:szCs w:val="22"/>
        </w:rPr>
        <w:t>Exame das condições de habilitação.</w:t>
      </w:r>
      <w:r w:rsidRPr="00592EEE">
        <w:rPr>
          <w:rFonts w:ascii="Verdana" w:hAnsi="Verdana" w:cs="Segoe UI"/>
          <w:sz w:val="22"/>
          <w:szCs w:val="22"/>
        </w:rPr>
        <w:t xml:space="preserve"> Considerada aceitável a oferta de menor preço, passará o Pregoeiro ao julgamento da habilitação, observando as seguintes diretrizes:</w:t>
      </w:r>
    </w:p>
    <w:p w14:paraId="0848C34A" w14:textId="77777777" w:rsid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a) Verificação dos dados e informações do autor da oferta aceita, constantes do CAUFESP e extraídos dos documentos indicados no item </w:t>
      </w:r>
      <w:proofErr w:type="gramStart"/>
      <w:r w:rsidRPr="00592EEE">
        <w:rPr>
          <w:rFonts w:ascii="Verdana" w:hAnsi="Verdana" w:cs="Segoe UI"/>
          <w:sz w:val="22"/>
          <w:szCs w:val="22"/>
        </w:rPr>
        <w:t>4</w:t>
      </w:r>
      <w:proofErr w:type="gramEnd"/>
      <w:r w:rsidRPr="00592EEE">
        <w:rPr>
          <w:rFonts w:ascii="Verdana" w:hAnsi="Verdana" w:cs="Segoe UI"/>
          <w:sz w:val="22"/>
          <w:szCs w:val="22"/>
        </w:rPr>
        <w:t xml:space="preserve"> deste Edital;</w:t>
      </w:r>
    </w:p>
    <w:p w14:paraId="5D001C8A" w14:textId="77777777" w:rsidR="00EE47A4" w:rsidRDefault="00EE47A4" w:rsidP="00592EEE">
      <w:pPr>
        <w:autoSpaceDE w:val="0"/>
        <w:autoSpaceDN w:val="0"/>
        <w:adjustRightInd w:val="0"/>
        <w:spacing w:line="360" w:lineRule="auto"/>
        <w:jc w:val="both"/>
        <w:rPr>
          <w:rFonts w:ascii="Verdana" w:hAnsi="Verdana" w:cs="Segoe UI"/>
          <w:sz w:val="22"/>
          <w:szCs w:val="22"/>
        </w:rPr>
      </w:pPr>
    </w:p>
    <w:p w14:paraId="6853C1C2" w14:textId="77777777" w:rsidR="00EE47A4" w:rsidRDefault="00EE47A4" w:rsidP="00592EEE">
      <w:pPr>
        <w:autoSpaceDE w:val="0"/>
        <w:autoSpaceDN w:val="0"/>
        <w:adjustRightInd w:val="0"/>
        <w:spacing w:line="360" w:lineRule="auto"/>
        <w:jc w:val="both"/>
        <w:rPr>
          <w:rFonts w:ascii="Verdana" w:hAnsi="Verdana" w:cs="Segoe UI"/>
          <w:sz w:val="22"/>
          <w:szCs w:val="22"/>
        </w:rPr>
      </w:pPr>
    </w:p>
    <w:p w14:paraId="703D1155" w14:textId="77777777" w:rsidR="00EE47A4" w:rsidRDefault="00EE47A4" w:rsidP="00592EEE">
      <w:pPr>
        <w:autoSpaceDE w:val="0"/>
        <w:autoSpaceDN w:val="0"/>
        <w:adjustRightInd w:val="0"/>
        <w:spacing w:line="360" w:lineRule="auto"/>
        <w:jc w:val="both"/>
        <w:rPr>
          <w:rFonts w:ascii="Verdana" w:hAnsi="Verdana" w:cs="Segoe UI"/>
          <w:sz w:val="22"/>
          <w:szCs w:val="22"/>
        </w:rPr>
      </w:pPr>
    </w:p>
    <w:p w14:paraId="71CECC42" w14:textId="77777777" w:rsidR="00EE47A4" w:rsidRPr="00592EEE" w:rsidRDefault="00EE47A4" w:rsidP="00592EEE">
      <w:pPr>
        <w:autoSpaceDE w:val="0"/>
        <w:autoSpaceDN w:val="0"/>
        <w:adjustRightInd w:val="0"/>
        <w:spacing w:line="360" w:lineRule="auto"/>
        <w:jc w:val="both"/>
        <w:rPr>
          <w:rFonts w:ascii="Verdana" w:hAnsi="Verdana" w:cs="Segoe UI"/>
          <w:sz w:val="22"/>
          <w:szCs w:val="22"/>
        </w:rPr>
      </w:pPr>
    </w:p>
    <w:p w14:paraId="1193597A" w14:textId="7C354419" w:rsidR="00E84186"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b) Caso os dados e informações constantes no CAUFESP não atendam aos requisitos estabelecidos no item </w:t>
      </w:r>
      <w:proofErr w:type="gramStart"/>
      <w:r w:rsidRPr="00592EEE">
        <w:rPr>
          <w:rFonts w:ascii="Verdana" w:hAnsi="Verdana" w:cs="Segoe UI"/>
          <w:sz w:val="22"/>
          <w:szCs w:val="22"/>
        </w:rPr>
        <w:t>4</w:t>
      </w:r>
      <w:proofErr w:type="gramEnd"/>
      <w:r w:rsidRPr="00592EEE">
        <w:rPr>
          <w:rFonts w:ascii="Verdana" w:hAnsi="Verdana" w:cs="Segoe UI"/>
          <w:sz w:val="22"/>
          <w:szCs w:val="22"/>
        </w:rPr>
        <w:t xml:space="preserve"> deste Edital, o Pregoeiro verificará a possibilidade de suprir ou sanear eventuais omissões ou falhas mediante consultas efetuadas por outros meios eletrônicos hábeis de informações. Essa verificação será certificada pelo Pregoeiro na ata da sessão pública, devendo ser anexados aos autos os documentos obtidos por meio eletrônico, salvo impossibilidade devidamente certificada e justificada;</w:t>
      </w:r>
    </w:p>
    <w:p w14:paraId="2F9CA61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c) A licitante poderá suprir eventuais omissões ou sanear falhas relativas ao cumprimento dos requisitos e condições de habilitação estabelecidos neste Edital mediante a apresentação de documentos, preferencialmente no campo próprio do Sistema BEC/SP ou por correio eletrônico a ser fornecido pelo Pregoeiro no chat do sistema, desde que os envie no curso da própria sessão pública e antes de ser proferida a decisão sobre a habilitação.</w:t>
      </w:r>
    </w:p>
    <w:p w14:paraId="279B7DEB"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d) A Administração não se responsabilizará pela eventual indisponibilidade dos meios eletrônicos hábeis de informações, no momento da verificação a que se refere </w:t>
      </w:r>
      <w:proofErr w:type="gramStart"/>
      <w:r w:rsidRPr="00592EEE">
        <w:rPr>
          <w:rFonts w:ascii="Verdana" w:hAnsi="Verdana" w:cs="Segoe UI"/>
          <w:sz w:val="22"/>
          <w:szCs w:val="22"/>
        </w:rPr>
        <w:t>a</w:t>
      </w:r>
      <w:proofErr w:type="gramEnd"/>
      <w:r w:rsidRPr="00592EEE">
        <w:rPr>
          <w:rFonts w:ascii="Verdana" w:hAnsi="Verdana" w:cs="Segoe UI"/>
          <w:sz w:val="22"/>
          <w:szCs w:val="22"/>
        </w:rPr>
        <w:t xml:space="preserve"> alínea “b”, ou dos meios para a transmissão de cópias de documentos a que se refere a alínea “c”, ambas deste subitem 5.9, ressalvada a indisponibilidade de seus próprios meios. Na hipótese de ocorrerem essas indisponibilidades e/ou não sendo supridas ou saneadas as eventuais omissões ou falhas, na forma prevista nas alíneas “b” e “c”, a licitante será inabilitada, mediante decisão motivada;</w:t>
      </w:r>
    </w:p>
    <w:p w14:paraId="133A6C8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e) Os originais ou cópias autenticadas por tabelião de notas dos documentos enviados na forma constante da alínea “c” deverão ser apresentados no endereço indicado no preâmbulo deste Edital, em até 02 (dois) dias após o encerramento da sessão pública, </w:t>
      </w:r>
      <w:proofErr w:type="gramStart"/>
      <w:r w:rsidRPr="00592EEE">
        <w:rPr>
          <w:rFonts w:ascii="Verdana" w:hAnsi="Verdana" w:cs="Segoe UI"/>
          <w:sz w:val="22"/>
          <w:szCs w:val="22"/>
        </w:rPr>
        <w:t>sob pena</w:t>
      </w:r>
      <w:proofErr w:type="gramEnd"/>
      <w:r w:rsidRPr="00592EEE">
        <w:rPr>
          <w:rFonts w:ascii="Verdana" w:hAnsi="Verdana" w:cs="Segoe UI"/>
          <w:sz w:val="22"/>
          <w:szCs w:val="22"/>
        </w:rPr>
        <w:t xml:space="preserve"> de invalidade do respectivo ato de habilitação e aplicação das penalidades cabíveis;</w:t>
      </w:r>
    </w:p>
    <w:p w14:paraId="436132F5" w14:textId="77777777" w:rsidR="00592EEE" w:rsidRDefault="00592EEE" w:rsidP="00592EEE">
      <w:pPr>
        <w:autoSpaceDE w:val="0"/>
        <w:autoSpaceDN w:val="0"/>
        <w:adjustRightInd w:val="0"/>
        <w:spacing w:line="360" w:lineRule="auto"/>
        <w:jc w:val="both"/>
        <w:rPr>
          <w:rFonts w:ascii="Verdana" w:hAnsi="Verdana" w:cs="Segoe UI"/>
          <w:sz w:val="22"/>
          <w:szCs w:val="22"/>
        </w:rPr>
      </w:pPr>
      <w:proofErr w:type="gramStart"/>
      <w:r w:rsidRPr="00592EEE">
        <w:rPr>
          <w:rFonts w:ascii="Verdana" w:hAnsi="Verdana" w:cs="Segoe UI"/>
          <w:sz w:val="22"/>
          <w:szCs w:val="22"/>
        </w:rPr>
        <w:t>e</w:t>
      </w:r>
      <w:proofErr w:type="gramEnd"/>
      <w:r w:rsidRPr="00592EEE">
        <w:rPr>
          <w:rFonts w:ascii="Verdana" w:hAnsi="Verdana" w:cs="Segoe UI"/>
          <w:sz w:val="22"/>
          <w:szCs w:val="22"/>
        </w:rPr>
        <w:t>.1) Os documentos poderão ser apresentados mediante publicação em órgão da imprensa oficial, ou por cópia simples, desde que acompanhados dos originais para que sejam autenticados por servidor da administração; ou</w:t>
      </w:r>
    </w:p>
    <w:p w14:paraId="257EECD9" w14:textId="77777777" w:rsidR="00EE47A4" w:rsidRDefault="00EE47A4" w:rsidP="00592EEE">
      <w:pPr>
        <w:autoSpaceDE w:val="0"/>
        <w:autoSpaceDN w:val="0"/>
        <w:adjustRightInd w:val="0"/>
        <w:spacing w:line="360" w:lineRule="auto"/>
        <w:jc w:val="both"/>
        <w:rPr>
          <w:rFonts w:ascii="Verdana" w:hAnsi="Verdana" w:cs="Segoe UI"/>
          <w:sz w:val="22"/>
          <w:szCs w:val="22"/>
        </w:rPr>
      </w:pPr>
    </w:p>
    <w:p w14:paraId="115117D4" w14:textId="77777777" w:rsidR="00EE47A4" w:rsidRPr="00592EEE" w:rsidRDefault="00EE47A4" w:rsidP="00592EEE">
      <w:pPr>
        <w:autoSpaceDE w:val="0"/>
        <w:autoSpaceDN w:val="0"/>
        <w:adjustRightInd w:val="0"/>
        <w:spacing w:line="360" w:lineRule="auto"/>
        <w:jc w:val="both"/>
        <w:rPr>
          <w:rFonts w:ascii="Verdana" w:hAnsi="Verdana" w:cs="Segoe UI"/>
          <w:sz w:val="22"/>
          <w:szCs w:val="22"/>
        </w:rPr>
      </w:pPr>
    </w:p>
    <w:p w14:paraId="69D1A779" w14:textId="534BE67A" w:rsidR="00E84186" w:rsidRPr="00592EEE" w:rsidRDefault="00592EEE" w:rsidP="00592EEE">
      <w:pPr>
        <w:autoSpaceDE w:val="0"/>
        <w:autoSpaceDN w:val="0"/>
        <w:adjustRightInd w:val="0"/>
        <w:spacing w:line="360" w:lineRule="auto"/>
        <w:jc w:val="both"/>
        <w:rPr>
          <w:rFonts w:ascii="Verdana" w:hAnsi="Verdana" w:cs="Segoe UI"/>
          <w:sz w:val="22"/>
          <w:szCs w:val="22"/>
        </w:rPr>
      </w:pPr>
      <w:proofErr w:type="gramStart"/>
      <w:r w:rsidRPr="00592EEE">
        <w:rPr>
          <w:rFonts w:ascii="Verdana" w:hAnsi="Verdana" w:cs="Segoe UI"/>
          <w:sz w:val="22"/>
          <w:szCs w:val="22"/>
        </w:rPr>
        <w:t>e</w:t>
      </w:r>
      <w:proofErr w:type="gramEnd"/>
      <w:r w:rsidRPr="00592EEE">
        <w:rPr>
          <w:rFonts w:ascii="Verdana" w:hAnsi="Verdana" w:cs="Segoe UI"/>
          <w:sz w:val="22"/>
          <w:szCs w:val="22"/>
        </w:rPr>
        <w:t>.2)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4CC0798C" w14:textId="77777777" w:rsidR="00592EEE" w:rsidRPr="00592EEE" w:rsidRDefault="00592EEE" w:rsidP="00592EEE">
      <w:pPr>
        <w:shd w:val="clear" w:color="auto" w:fill="FFFFFF"/>
        <w:spacing w:line="360" w:lineRule="auto"/>
        <w:jc w:val="both"/>
        <w:rPr>
          <w:rFonts w:ascii="Verdana" w:hAnsi="Verdana" w:cs="Segoe UI"/>
          <w:bCs/>
          <w:sz w:val="22"/>
          <w:szCs w:val="22"/>
        </w:rPr>
      </w:pPr>
      <w:r w:rsidRPr="00592EEE">
        <w:rPr>
          <w:rFonts w:ascii="Verdana" w:hAnsi="Verdana" w:cs="Segoe UI"/>
          <w:bCs/>
          <w:sz w:val="22"/>
          <w:szCs w:val="22"/>
        </w:rPr>
        <w:t>f) A comprovação da regularidade fiscal e trabalhista de microempresas, empresas de pequeno porte ou cooperativas que preencham as condições estabelecidas no artigo 34 da Lei Federal n° 11.488/2007 será exigida apenas para efeito de celebração da contratação. Não obstante, a apresentação de todas as certidões e documentos exigidos para a comprovação da regularidade fiscal e trabalhista será obrigatória na fase de habilitação, ainda que apresentem alguma restrição ou impedimento.</w:t>
      </w:r>
    </w:p>
    <w:p w14:paraId="0F03DA43" w14:textId="77777777" w:rsidR="00592EEE" w:rsidRPr="00592EEE" w:rsidRDefault="00592EEE" w:rsidP="00592EEE">
      <w:pPr>
        <w:shd w:val="clear" w:color="auto" w:fill="FFFFFF"/>
        <w:spacing w:line="360" w:lineRule="auto"/>
        <w:jc w:val="both"/>
        <w:rPr>
          <w:rFonts w:ascii="Verdana" w:hAnsi="Verdana" w:cs="Segoe UI"/>
          <w:bCs/>
          <w:sz w:val="22"/>
          <w:szCs w:val="22"/>
        </w:rPr>
      </w:pPr>
      <w:proofErr w:type="gramStart"/>
      <w:r w:rsidRPr="00592EEE">
        <w:rPr>
          <w:rFonts w:ascii="Verdana" w:hAnsi="Verdana" w:cs="Segoe UI"/>
          <w:bCs/>
          <w:sz w:val="22"/>
          <w:szCs w:val="22"/>
        </w:rPr>
        <w:t>f.</w:t>
      </w:r>
      <w:proofErr w:type="gramEnd"/>
      <w:r w:rsidRPr="00592EEE">
        <w:rPr>
          <w:rFonts w:ascii="Verdana" w:hAnsi="Verdana" w:cs="Segoe UI"/>
          <w:bCs/>
          <w:sz w:val="22"/>
          <w:szCs w:val="22"/>
        </w:rPr>
        <w:t>1) A prerrogativa tratada na alínea “f”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neste item 5.9.</w:t>
      </w:r>
    </w:p>
    <w:p w14:paraId="21D90420"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g) Constatado o cumprimento dos requisitos e condições estabelecidos no Edital, a licitante será habilitada e declarada vencedora do certame. </w:t>
      </w:r>
    </w:p>
    <w:p w14:paraId="1D7FF38E"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h) Havendo necessidade de maior prazo para analisar os documentos exigidos, o Pregoeiro suspenderá a sessão, informando no chat eletrônico a nova data e horário para sua continuidade.</w:t>
      </w:r>
    </w:p>
    <w:p w14:paraId="50AF3D57" w14:textId="77777777" w:rsid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i) Por meio de aviso lançado no sistema, o Pregoeiro informará às demais licitantes que poderão consultar as informações cadastrais da licitante vencedora utilizando opção disponibilizada no próprio sistema para tanto. O Pregoeiro deverá, ainda, informar o teor dos documentos recebidos por meio eletrônico.</w:t>
      </w:r>
    </w:p>
    <w:p w14:paraId="21D5C930" w14:textId="77777777" w:rsidR="006612CE" w:rsidRDefault="006612CE" w:rsidP="00592EEE">
      <w:pPr>
        <w:tabs>
          <w:tab w:val="left" w:pos="0"/>
        </w:tabs>
        <w:autoSpaceDE w:val="0"/>
        <w:autoSpaceDN w:val="0"/>
        <w:adjustRightInd w:val="0"/>
        <w:spacing w:line="360" w:lineRule="auto"/>
        <w:jc w:val="both"/>
        <w:rPr>
          <w:rFonts w:ascii="Verdana" w:hAnsi="Verdana" w:cs="Segoe UI"/>
          <w:sz w:val="22"/>
          <w:szCs w:val="22"/>
        </w:rPr>
      </w:pPr>
    </w:p>
    <w:p w14:paraId="2193FB60" w14:textId="77777777" w:rsidR="006612CE" w:rsidRDefault="006612CE" w:rsidP="00592EEE">
      <w:pPr>
        <w:tabs>
          <w:tab w:val="left" w:pos="0"/>
        </w:tabs>
        <w:autoSpaceDE w:val="0"/>
        <w:autoSpaceDN w:val="0"/>
        <w:adjustRightInd w:val="0"/>
        <w:spacing w:line="360" w:lineRule="auto"/>
        <w:jc w:val="both"/>
        <w:rPr>
          <w:rFonts w:ascii="Verdana" w:hAnsi="Verdana" w:cs="Segoe UI"/>
          <w:sz w:val="22"/>
          <w:szCs w:val="22"/>
        </w:rPr>
      </w:pPr>
    </w:p>
    <w:p w14:paraId="451F498C" w14:textId="77777777" w:rsidR="006612CE" w:rsidRPr="00592EEE" w:rsidRDefault="006612CE" w:rsidP="00592EEE">
      <w:pPr>
        <w:tabs>
          <w:tab w:val="left" w:pos="0"/>
        </w:tabs>
        <w:autoSpaceDE w:val="0"/>
        <w:autoSpaceDN w:val="0"/>
        <w:adjustRightInd w:val="0"/>
        <w:spacing w:line="360" w:lineRule="auto"/>
        <w:jc w:val="both"/>
        <w:rPr>
          <w:rFonts w:ascii="Verdana" w:hAnsi="Verdana" w:cs="Segoe UI"/>
          <w:sz w:val="22"/>
          <w:szCs w:val="22"/>
        </w:rPr>
      </w:pPr>
    </w:p>
    <w:p w14:paraId="07561D9C" w14:textId="5C555820" w:rsidR="00E84186" w:rsidRPr="00592EEE" w:rsidRDefault="00592EEE" w:rsidP="00592EEE">
      <w:pPr>
        <w:shd w:val="clear" w:color="auto" w:fill="FFFFFF"/>
        <w:spacing w:line="360" w:lineRule="auto"/>
        <w:jc w:val="both"/>
        <w:rPr>
          <w:rFonts w:ascii="Verdana" w:hAnsi="Verdana" w:cs="Segoe UI"/>
          <w:bCs/>
          <w:sz w:val="22"/>
          <w:szCs w:val="22"/>
        </w:rPr>
      </w:pPr>
      <w:r w:rsidRPr="00592EEE">
        <w:rPr>
          <w:rFonts w:ascii="Verdana" w:hAnsi="Verdana" w:cs="Segoe UI"/>
          <w:bCs/>
          <w:sz w:val="22"/>
          <w:szCs w:val="22"/>
        </w:rPr>
        <w:t xml:space="preserve">5.10. </w:t>
      </w:r>
      <w:r w:rsidRPr="00592EEE">
        <w:rPr>
          <w:rFonts w:ascii="Verdana" w:hAnsi="Verdana" w:cs="Segoe UI"/>
          <w:b/>
          <w:bCs/>
          <w:sz w:val="22"/>
          <w:szCs w:val="22"/>
        </w:rPr>
        <w:t>Regularidade fiscal e trabalhista de ME/EPP/COOPERATIVA.</w:t>
      </w:r>
      <w:r w:rsidRPr="00592EEE">
        <w:rPr>
          <w:rFonts w:ascii="Verdana" w:hAnsi="Verdana" w:cs="Segoe UI"/>
          <w:bCs/>
          <w:sz w:val="22"/>
          <w:szCs w:val="22"/>
        </w:rPr>
        <w:t xml:space="preserve">  A licitante habilitada nas condições da alínea “f” do item 5.9 deverá comprovar sua regularidade fiscal e trabalhista sob pena de decadência do direito à contratação, sem prejuízo da aplicação das sanções cabíveis, mediante a apresentação das competentes certidões negativas de débitos, ou positivas com efeito de negativa, no prazo de </w:t>
      </w:r>
      <w:proofErr w:type="gramStart"/>
      <w:r w:rsidRPr="00592EEE">
        <w:rPr>
          <w:rFonts w:ascii="Verdana" w:hAnsi="Verdana" w:cs="Segoe UI"/>
          <w:bCs/>
          <w:sz w:val="22"/>
          <w:szCs w:val="22"/>
        </w:rPr>
        <w:t>5</w:t>
      </w:r>
      <w:proofErr w:type="gramEnd"/>
      <w:r w:rsidRPr="00592EEE">
        <w:rPr>
          <w:rFonts w:ascii="Verdana" w:hAnsi="Verdana" w:cs="Segoe UI"/>
          <w:bCs/>
          <w:sz w:val="22"/>
          <w:szCs w:val="22"/>
        </w:rPr>
        <w:t xml:space="preserve"> (cinco) dias úteis, contado a partir do momento em que a licitante for declarada vencedora do certame, prorrogável por igual período, a critério da Administração.</w:t>
      </w:r>
    </w:p>
    <w:p w14:paraId="09D12C54" w14:textId="77777777" w:rsidR="00592EEE" w:rsidRPr="00592EEE" w:rsidRDefault="00592EEE" w:rsidP="00592EEE">
      <w:pPr>
        <w:shd w:val="clear" w:color="auto" w:fill="FFFFFF"/>
        <w:spacing w:line="360" w:lineRule="auto"/>
        <w:jc w:val="both"/>
        <w:rPr>
          <w:rFonts w:ascii="Verdana" w:hAnsi="Verdana" w:cs="Segoe UI"/>
          <w:bCs/>
          <w:sz w:val="22"/>
          <w:szCs w:val="22"/>
        </w:rPr>
      </w:pPr>
      <w:r w:rsidRPr="00592EEE">
        <w:rPr>
          <w:rFonts w:ascii="Verdana" w:hAnsi="Verdana" w:cs="Segoe UI"/>
          <w:bCs/>
          <w:sz w:val="22"/>
          <w:szCs w:val="22"/>
        </w:rPr>
        <w:t>5.11. Ocorrendo a habilitação na forma indicada na alínea “f”, do item 5.9, a sessão pública será suspensa pelo Pregoeiro, observados os prazos previstos no item 5.10 para que a licitante vencedora possa comprovar a regularidade fiscal e trabalhista.</w:t>
      </w:r>
    </w:p>
    <w:p w14:paraId="389E494A" w14:textId="77777777" w:rsidR="00592EEE" w:rsidRPr="00592EEE" w:rsidRDefault="00592EEE" w:rsidP="00592EEE">
      <w:pPr>
        <w:shd w:val="clear" w:color="auto" w:fill="FFFFFF"/>
        <w:spacing w:line="360" w:lineRule="auto"/>
        <w:jc w:val="both"/>
        <w:rPr>
          <w:rFonts w:ascii="Verdana" w:hAnsi="Verdana" w:cs="Segoe UI"/>
          <w:bCs/>
          <w:sz w:val="22"/>
          <w:szCs w:val="22"/>
        </w:rPr>
      </w:pPr>
      <w:r w:rsidRPr="00592EEE">
        <w:rPr>
          <w:rFonts w:ascii="Verdana" w:hAnsi="Verdana" w:cs="Segoe UI"/>
          <w:bCs/>
          <w:sz w:val="22"/>
          <w:szCs w:val="22"/>
        </w:rPr>
        <w:t>5.12. Por ocasião da retomada da sessão, o Pregoeiro decidirá motivadamente sobre a comprovação ou não da regularidade fiscal e trabalhista de que trata o item 5.10, ou sobre a prorrogação de prazo para a mesma comprovação.</w:t>
      </w:r>
    </w:p>
    <w:p w14:paraId="2B6E6D42" w14:textId="77777777" w:rsidR="00592EEE" w:rsidRPr="00592EEE" w:rsidRDefault="00592EEE" w:rsidP="00592EEE">
      <w:pPr>
        <w:shd w:val="clear" w:color="auto" w:fill="FFFFFF"/>
        <w:spacing w:line="360" w:lineRule="auto"/>
        <w:jc w:val="both"/>
        <w:rPr>
          <w:rFonts w:ascii="Verdana" w:hAnsi="Verdana" w:cs="Segoe UI"/>
          <w:bCs/>
          <w:sz w:val="22"/>
          <w:szCs w:val="22"/>
        </w:rPr>
      </w:pPr>
      <w:r w:rsidRPr="00592EEE">
        <w:rPr>
          <w:rFonts w:ascii="Verdana" w:hAnsi="Verdana" w:cs="Segoe UI"/>
          <w:bCs/>
          <w:sz w:val="22"/>
          <w:szCs w:val="22"/>
        </w:rPr>
        <w:t xml:space="preserve">5.13. </w:t>
      </w:r>
      <w:r w:rsidRPr="00592EEE">
        <w:rPr>
          <w:rFonts w:ascii="Verdana" w:hAnsi="Verdana" w:cs="Segoe UI"/>
          <w:b/>
          <w:bCs/>
          <w:sz w:val="22"/>
          <w:szCs w:val="22"/>
        </w:rPr>
        <w:t>Licitação fracassada.</w:t>
      </w:r>
      <w:r w:rsidRPr="00592EEE">
        <w:rPr>
          <w:rFonts w:ascii="Verdana" w:hAnsi="Verdana" w:cs="Segoe UI"/>
          <w:bCs/>
          <w:sz w:val="22"/>
          <w:szCs w:val="22"/>
        </w:rPr>
        <w:t xml:space="preserve"> Se a oferta não for aceitável, se a licitante desatender às exigências para a habilitação, ou não sendo saneada a irregularidade fiscal e trabalhista, nos moldes dos itens 5.10 a 5.12, o Pregoeiro, respeitada a ordem de classificação de que trata o item 5.5,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14:paraId="46623A7E"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b/>
          <w:sz w:val="22"/>
          <w:szCs w:val="22"/>
          <w:shd w:val="clear" w:color="auto" w:fill="FFFFFF"/>
        </w:rPr>
      </w:pPr>
      <w:r w:rsidRPr="00592EEE">
        <w:rPr>
          <w:rFonts w:ascii="Verdana" w:hAnsi="Verdana" w:cs="Segoe UI"/>
          <w:sz w:val="22"/>
          <w:szCs w:val="22"/>
          <w:shd w:val="clear" w:color="auto" w:fill="FFFFFF"/>
        </w:rPr>
        <w:t xml:space="preserve">5.14. </w:t>
      </w:r>
      <w:r w:rsidRPr="00592EEE">
        <w:rPr>
          <w:rFonts w:ascii="Verdana" w:hAnsi="Verdana" w:cs="Segoe UI"/>
          <w:b/>
          <w:sz w:val="22"/>
          <w:szCs w:val="22"/>
          <w:shd w:val="clear" w:color="auto" w:fill="FFFFFF"/>
        </w:rPr>
        <w:t xml:space="preserve">Formação do cadastro de reserva. </w:t>
      </w:r>
      <w:r w:rsidRPr="00592EEE">
        <w:rPr>
          <w:rFonts w:ascii="Verdana" w:hAnsi="Verdana" w:cs="Segoe UI"/>
          <w:sz w:val="22"/>
          <w:szCs w:val="22"/>
          <w:shd w:val="clear" w:color="auto" w:fill="FFFFFF"/>
        </w:rPr>
        <w:t xml:space="preserve">Conhecida a licitante vencedora, o Pregoeiro consultará as demais licitantes classificadas para saber se aceitam executar o objeto por valor igual ao ofertado pelo licitante vencedor de cada item, excluído </w:t>
      </w:r>
      <w:proofErr w:type="gramStart"/>
      <w:r w:rsidRPr="00592EEE">
        <w:rPr>
          <w:rFonts w:ascii="Verdana" w:hAnsi="Verdana" w:cs="Segoe UI"/>
          <w:sz w:val="22"/>
          <w:szCs w:val="22"/>
          <w:shd w:val="clear" w:color="auto" w:fill="FFFFFF"/>
        </w:rPr>
        <w:t>o percentual referente à margem de preferência, caso aplicada</w:t>
      </w:r>
      <w:proofErr w:type="gramEnd"/>
      <w:r w:rsidRPr="00592EEE">
        <w:rPr>
          <w:rFonts w:ascii="Verdana" w:hAnsi="Verdana" w:cs="Segoe UI"/>
          <w:sz w:val="22"/>
          <w:szCs w:val="22"/>
          <w:shd w:val="clear" w:color="auto" w:fill="FFFFFF"/>
        </w:rPr>
        <w:t>. Em seguida, observada a ordem de classificação original no certame, o Pregoeiro procederá ao julgamento da habilitação (item 5.9 e 5.10) das licitantes que concordarem.</w:t>
      </w:r>
    </w:p>
    <w:p w14:paraId="416AD27C"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p>
    <w:p w14:paraId="3A19A94D" w14:textId="77777777" w:rsidR="00592EEE" w:rsidRPr="00592EEE" w:rsidRDefault="00592EEE" w:rsidP="00592EEE">
      <w:pPr>
        <w:pStyle w:val="Ttulo1"/>
        <w:tabs>
          <w:tab w:val="left" w:pos="0"/>
        </w:tabs>
        <w:spacing w:before="120" w:line="360" w:lineRule="auto"/>
        <w:ind w:left="0" w:firstLine="0"/>
        <w:rPr>
          <w:rFonts w:ascii="Verdana" w:hAnsi="Verdana" w:cs="Segoe UI"/>
          <w:b w:val="0"/>
          <w:sz w:val="22"/>
          <w:szCs w:val="22"/>
        </w:rPr>
      </w:pPr>
      <w:r w:rsidRPr="00592EEE">
        <w:rPr>
          <w:rFonts w:ascii="Verdana" w:hAnsi="Verdana" w:cs="Segoe UI"/>
          <w:sz w:val="22"/>
          <w:szCs w:val="22"/>
        </w:rPr>
        <w:t xml:space="preserve">6. RECURSO, HOMOLOGAÇÃO E CELEBRAÇÃO DA ATA DE REGISTRO DE </w:t>
      </w:r>
      <w:proofErr w:type="gramStart"/>
      <w:r w:rsidRPr="00592EEE">
        <w:rPr>
          <w:rFonts w:ascii="Verdana" w:hAnsi="Verdana" w:cs="Segoe UI"/>
          <w:sz w:val="22"/>
          <w:szCs w:val="22"/>
        </w:rPr>
        <w:t>PREÇOS</w:t>
      </w:r>
      <w:proofErr w:type="gramEnd"/>
    </w:p>
    <w:p w14:paraId="4C7EBD37" w14:textId="51229C6A" w:rsidR="00E84186" w:rsidRPr="00592EEE" w:rsidRDefault="00592EEE" w:rsidP="00592EEE">
      <w:pPr>
        <w:tabs>
          <w:tab w:val="left" w:pos="0"/>
        </w:tabs>
        <w:autoSpaceDE w:val="0"/>
        <w:autoSpaceDN w:val="0"/>
        <w:adjustRightInd w:val="0"/>
        <w:spacing w:line="360" w:lineRule="auto"/>
        <w:jc w:val="both"/>
        <w:rPr>
          <w:rFonts w:ascii="Verdana" w:hAnsi="Verdana" w:cs="Segoe UI"/>
          <w:sz w:val="22"/>
          <w:szCs w:val="22"/>
          <w:shd w:val="clear" w:color="auto" w:fill="FFFFFF"/>
        </w:rPr>
      </w:pPr>
      <w:r w:rsidRPr="00592EEE">
        <w:rPr>
          <w:rFonts w:ascii="Verdana" w:hAnsi="Verdana" w:cs="Segoe UI"/>
          <w:sz w:val="22"/>
          <w:szCs w:val="22"/>
          <w:shd w:val="clear" w:color="auto" w:fill="FFFFFF"/>
        </w:rPr>
        <w:t xml:space="preserve">6.1. </w:t>
      </w:r>
      <w:r w:rsidRPr="00592EEE">
        <w:rPr>
          <w:rFonts w:ascii="Verdana" w:hAnsi="Verdana" w:cs="Segoe UI"/>
          <w:b/>
          <w:sz w:val="22"/>
          <w:szCs w:val="22"/>
          <w:shd w:val="clear" w:color="auto" w:fill="FFFFFF"/>
        </w:rPr>
        <w:t>Recursos.</w:t>
      </w:r>
      <w:r w:rsidRPr="00592EEE">
        <w:rPr>
          <w:rFonts w:ascii="Verdana" w:hAnsi="Verdana" w:cs="Segoe UI"/>
          <w:sz w:val="22"/>
          <w:szCs w:val="22"/>
          <w:shd w:val="clear" w:color="auto" w:fill="FFFFFF"/>
        </w:rPr>
        <w:t xml:space="preserve"> Divulgado o vencedor ou, se for o caso, saneada a irregularidade fiscal e trabalhista nos moldes dos itens 5.10 a 5.12, o Pregoeiro informará às licitantes por meio de mensagem lançada no sistema que poderão interpor recurso, imediata e motivadamente, por meio eletrônico, utilizando exclusivamente o campo próprio disponibilizado no sistema.</w:t>
      </w:r>
    </w:p>
    <w:p w14:paraId="38AD44D9"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6.2. Havendo interposição de recurso o Pregoeiro informará aos recorrentes que poderão apresentar memoriais contendo as razões recursais no prazo de 03 (três) dias úteis após o encerramento da sessão pública, </w:t>
      </w:r>
      <w:proofErr w:type="gramStart"/>
      <w:r w:rsidRPr="00592EEE">
        <w:rPr>
          <w:rFonts w:ascii="Verdana" w:hAnsi="Verdana" w:cs="Segoe UI"/>
          <w:sz w:val="22"/>
          <w:szCs w:val="22"/>
        </w:rPr>
        <w:t>sob pena</w:t>
      </w:r>
      <w:proofErr w:type="gramEnd"/>
      <w:r w:rsidRPr="00592EEE">
        <w:rPr>
          <w:rFonts w:ascii="Verdana" w:hAnsi="Verdana" w:cs="Segoe UI"/>
          <w:sz w:val="22"/>
          <w:szCs w:val="22"/>
        </w:rPr>
        <w:t xml:space="preserve"> de preclusão. Os demais licitantes poderão apresentar contrarrazões ao(s) recurso(s) interposto(s) no prazo comum de 03 (três) dias úteis contados a partir do término do prazo para apresentação, pelo(s) recorrente(s), dos memoriais recursais, sendo-lhes assegurada vista aos autos do processo no endereço indicado pela Unidade Compradora.</w:t>
      </w:r>
    </w:p>
    <w:p w14:paraId="6A3705DB"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6.3. Os memoriais de recurso e as contrarrazões serão oferecidos por meio eletrônico no sítio www.bec.sp.gov.br, opção “RECURSO”. A apresentação de documentos relativos às peças antes indicadas, se houver, será efetuada mediante protocolo dentro dos prazos estabelecidos no item 6.2.</w:t>
      </w:r>
    </w:p>
    <w:p w14:paraId="5BE89845"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6.4. A falta de interposição do recurso na forma prevista no item 6.1 importará na decadência do direito de recorrer, podendo o Pregoeiro declarar o vencedor do certame na própria sessão pública e, em seguida, propor à autoridade competente a homologação do procedimento licitatório. </w:t>
      </w:r>
    </w:p>
    <w:p w14:paraId="0526769F"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6.5. O recurso terá efeito suspensivo e o seu acolhimento importará a invalidação dos atos insuscetíveis de aproveitamento.</w:t>
      </w:r>
    </w:p>
    <w:p w14:paraId="2FA1664A"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6.6. </w:t>
      </w:r>
      <w:r w:rsidRPr="00592EEE">
        <w:rPr>
          <w:rFonts w:ascii="Verdana" w:hAnsi="Verdana" w:cs="Segoe UI"/>
          <w:b/>
          <w:sz w:val="22"/>
          <w:szCs w:val="22"/>
        </w:rPr>
        <w:t>Homologação.</w:t>
      </w:r>
      <w:r w:rsidRPr="00592EEE">
        <w:rPr>
          <w:rFonts w:ascii="Verdana" w:hAnsi="Verdana" w:cs="Segoe UI"/>
          <w:sz w:val="22"/>
          <w:szCs w:val="22"/>
        </w:rPr>
        <w:t xml:space="preserve"> Decididos os recursos e constatada a regularidade dos atos praticados, a autoridade competente homologará o procedimento licitatório.</w:t>
      </w:r>
    </w:p>
    <w:p w14:paraId="5DDDE505"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6.7. </w:t>
      </w:r>
      <w:r w:rsidRPr="00592EEE">
        <w:rPr>
          <w:rFonts w:ascii="Verdana" w:hAnsi="Verdana" w:cs="Segoe UI"/>
          <w:b/>
          <w:sz w:val="22"/>
          <w:szCs w:val="22"/>
        </w:rPr>
        <w:t xml:space="preserve">Convocação para assinatura da Ata de Registro de Preços. </w:t>
      </w:r>
      <w:r w:rsidRPr="00592EEE">
        <w:rPr>
          <w:rFonts w:ascii="Verdana" w:hAnsi="Verdana" w:cs="Segoe UI"/>
          <w:sz w:val="22"/>
          <w:szCs w:val="22"/>
        </w:rPr>
        <w:t>Serão convocados para assinar a Ata de Registro de Preços, respeitados os quantitativos ofertados e a ordem de classificação do certame, a licitante vencedora e os fornecedores que concordarem com as condições previstas no item 5.14 do Edital.</w:t>
      </w:r>
    </w:p>
    <w:p w14:paraId="24A7DD3D"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6.7.1. A convocação será feita pelo Órgão Gerenciador em até </w:t>
      </w:r>
      <w:proofErr w:type="gramStart"/>
      <w:r w:rsidRPr="00592EEE">
        <w:rPr>
          <w:rFonts w:ascii="Verdana" w:hAnsi="Verdana" w:cs="Segoe UI"/>
          <w:sz w:val="22"/>
          <w:szCs w:val="22"/>
        </w:rPr>
        <w:t>5</w:t>
      </w:r>
      <w:proofErr w:type="gramEnd"/>
      <w:r w:rsidRPr="00592EEE">
        <w:rPr>
          <w:rFonts w:ascii="Verdana" w:hAnsi="Verdana" w:cs="Segoe UI"/>
          <w:sz w:val="22"/>
          <w:szCs w:val="22"/>
        </w:rPr>
        <w:t xml:space="preserve"> (cinco) dias úteis após a publicação, no Diário Oficial do Estado, do ato que homologou o procedimento licitatório.</w:t>
      </w:r>
    </w:p>
    <w:p w14:paraId="352DCCCF" w14:textId="37D771B7" w:rsidR="00E84186" w:rsidRPr="00592EEE" w:rsidRDefault="00592EEE" w:rsidP="00592EEE">
      <w:pPr>
        <w:tabs>
          <w:tab w:val="left" w:pos="709"/>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6.7.2. Salvo disposição diversa constante no ato de convocação, o prazo para comparecimento do fornecedor será de </w:t>
      </w:r>
      <w:proofErr w:type="gramStart"/>
      <w:r w:rsidRPr="00592EEE">
        <w:rPr>
          <w:rFonts w:ascii="Verdana" w:hAnsi="Verdana" w:cs="Segoe UI"/>
          <w:sz w:val="22"/>
          <w:szCs w:val="22"/>
        </w:rPr>
        <w:t>5</w:t>
      </w:r>
      <w:proofErr w:type="gramEnd"/>
      <w:r w:rsidRPr="00592EEE">
        <w:rPr>
          <w:rFonts w:ascii="Verdana" w:hAnsi="Verdana" w:cs="Segoe UI"/>
          <w:sz w:val="22"/>
          <w:szCs w:val="22"/>
        </w:rPr>
        <w:t xml:space="preserve"> (cinco) dias úteis e a Ata será celebrada pela mesma autoridade que subscreveu o Edital.</w:t>
      </w:r>
    </w:p>
    <w:p w14:paraId="4DBF47AA" w14:textId="77777777" w:rsidR="00592EEE" w:rsidRPr="00592EEE" w:rsidRDefault="00592EEE" w:rsidP="00592EEE">
      <w:pPr>
        <w:tabs>
          <w:tab w:val="left" w:pos="709"/>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6.7.3. O prazo do item 6.7.2 poderá ser prorrogado uma única vez, por igual período, por solicitação do fornecedor e desde que ocorra motivo justificado aceito pelo Órgão Gerenciador.</w:t>
      </w:r>
    </w:p>
    <w:p w14:paraId="3E2D232B" w14:textId="77777777" w:rsidR="00592EEE" w:rsidRPr="00592EEE" w:rsidRDefault="00592EEE" w:rsidP="00592EEE">
      <w:pPr>
        <w:tabs>
          <w:tab w:val="left" w:pos="709"/>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6.7.4. Sem prejuízo da aplicação de penalidades, será excluído do Sistema de Registro de Preços o fornecedor que, tendo sido convocado para assinar a Ata, deixar de fazê-lo no prazo fixado.</w:t>
      </w:r>
    </w:p>
    <w:p w14:paraId="64AAFD5D"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6.8. </w:t>
      </w:r>
      <w:r w:rsidRPr="00592EEE">
        <w:rPr>
          <w:rFonts w:ascii="Verdana" w:hAnsi="Verdana" w:cs="Segoe UI"/>
          <w:b/>
          <w:sz w:val="22"/>
          <w:szCs w:val="22"/>
        </w:rPr>
        <w:t xml:space="preserve">Publicação. </w:t>
      </w:r>
      <w:r w:rsidRPr="00592EEE">
        <w:rPr>
          <w:rFonts w:ascii="Verdana" w:hAnsi="Verdana" w:cs="Segoe UI"/>
          <w:sz w:val="22"/>
          <w:szCs w:val="22"/>
        </w:rPr>
        <w:t>Colhidas as assinaturas, o Órgão Gerenciador providenciará a publicação da Ata de Registro de Preços e, se for o caso, do ato que promover a exclusão de que trata o item 6.7.4.</w:t>
      </w:r>
    </w:p>
    <w:p w14:paraId="0EC6C356"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6.9. </w:t>
      </w:r>
      <w:r w:rsidRPr="00592EEE">
        <w:rPr>
          <w:rFonts w:ascii="Verdana" w:hAnsi="Verdana" w:cs="Segoe UI"/>
          <w:b/>
          <w:sz w:val="22"/>
          <w:szCs w:val="22"/>
        </w:rPr>
        <w:t xml:space="preserve">Constituição, validade e cancelamento. </w:t>
      </w:r>
      <w:r w:rsidRPr="00592EEE">
        <w:rPr>
          <w:rFonts w:ascii="Verdana" w:hAnsi="Verdana" w:cs="Segoe UI"/>
          <w:sz w:val="22"/>
          <w:szCs w:val="22"/>
        </w:rPr>
        <w:t xml:space="preserve">A constituição, a validade e o cancelamento do Sistema de Registro de Preços atenderão ao disposto na Ata de Registro de Preços, cuja minuta constitui o </w:t>
      </w:r>
      <w:r w:rsidRPr="00EE47A4">
        <w:rPr>
          <w:rFonts w:ascii="Verdana" w:hAnsi="Verdana" w:cs="Segoe UI"/>
          <w:sz w:val="22"/>
          <w:szCs w:val="22"/>
        </w:rPr>
        <w:t>Anexo V</w:t>
      </w:r>
      <w:r w:rsidRPr="00592EEE">
        <w:rPr>
          <w:rFonts w:ascii="Verdana" w:hAnsi="Verdana" w:cs="Segoe UI"/>
          <w:sz w:val="22"/>
          <w:szCs w:val="22"/>
        </w:rPr>
        <w:t xml:space="preserve"> deste Edital.</w:t>
      </w:r>
    </w:p>
    <w:p w14:paraId="7A4078F4"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6.10. </w:t>
      </w:r>
      <w:r w:rsidRPr="00592EEE">
        <w:rPr>
          <w:rFonts w:ascii="Verdana" w:hAnsi="Verdana" w:cs="Segoe UI"/>
          <w:b/>
          <w:sz w:val="22"/>
          <w:szCs w:val="22"/>
        </w:rPr>
        <w:t xml:space="preserve">Sistema e-GRP. </w:t>
      </w:r>
      <w:r w:rsidRPr="00592EEE">
        <w:rPr>
          <w:rFonts w:ascii="Verdana" w:hAnsi="Verdana" w:cs="Segoe UI"/>
          <w:sz w:val="22"/>
          <w:szCs w:val="22"/>
        </w:rPr>
        <w:t>O Sistema Eletrônico de Gerenciamento de Registro de Preços - e-GRP, instituído pelo Decreto Estadual nº 62.329, de 20 de dezembro de 2016, poderá ser utilizado para realizar as etapas preparatórias do procedimento licitatório e para acompanhar os quantitativos e preços registrados na Ata, em conformidade com os fluxos e etapas estabelecidos no Sistema e-GRP.</w:t>
      </w:r>
    </w:p>
    <w:p w14:paraId="166D2A1F" w14:textId="77777777" w:rsidR="00592EEE" w:rsidRPr="00592EEE" w:rsidRDefault="00592EEE" w:rsidP="00592EEE">
      <w:pPr>
        <w:rPr>
          <w:rFonts w:ascii="Verdana" w:hAnsi="Verdana" w:cs="Segoe UI"/>
          <w:sz w:val="22"/>
          <w:szCs w:val="22"/>
        </w:rPr>
      </w:pPr>
    </w:p>
    <w:p w14:paraId="74F595F0" w14:textId="77777777" w:rsidR="00592EEE" w:rsidRPr="00592EEE" w:rsidRDefault="00592EEE" w:rsidP="00592EEE">
      <w:pPr>
        <w:keepNext/>
        <w:widowControl w:val="0"/>
        <w:tabs>
          <w:tab w:val="left" w:pos="0"/>
        </w:tabs>
        <w:spacing w:line="360" w:lineRule="auto"/>
        <w:jc w:val="both"/>
        <w:outlineLvl w:val="0"/>
        <w:rPr>
          <w:rFonts w:ascii="Verdana" w:hAnsi="Verdana" w:cs="Segoe UI"/>
          <w:b/>
          <w:sz w:val="22"/>
          <w:szCs w:val="22"/>
        </w:rPr>
      </w:pPr>
      <w:r w:rsidRPr="00592EEE">
        <w:rPr>
          <w:rFonts w:ascii="Verdana" w:hAnsi="Verdana" w:cs="Segoe UI"/>
          <w:b/>
          <w:sz w:val="22"/>
          <w:szCs w:val="22"/>
        </w:rPr>
        <w:t>7. DESCONEXÃO COM O SISTEMA ELETRÔNICO</w:t>
      </w:r>
    </w:p>
    <w:p w14:paraId="0C861E9D"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7.1. </w:t>
      </w:r>
      <w:r w:rsidRPr="00592EEE">
        <w:rPr>
          <w:rFonts w:ascii="Verdana" w:hAnsi="Verdana" w:cs="Segoe UI"/>
          <w:b/>
          <w:sz w:val="22"/>
          <w:szCs w:val="22"/>
        </w:rPr>
        <w:t>Desconexão.</w:t>
      </w:r>
      <w:r w:rsidRPr="00592EEE">
        <w:rPr>
          <w:rFonts w:ascii="Verdana" w:hAnsi="Verdana" w:cs="Segoe UI"/>
          <w:sz w:val="22"/>
          <w:szCs w:val="22"/>
        </w:rPr>
        <w:t xml:space="preserve"> À licitante caberá acompanhar as operações no sistema eletrônico durante a sessão pública, respondendo pelos ônus decorrentes de sua desconexão ou da inobservância de quaisquer mensagens emitidas pelo sistema.</w:t>
      </w:r>
    </w:p>
    <w:p w14:paraId="10511B6B"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7.2. </w:t>
      </w:r>
      <w:r w:rsidRPr="00592EEE">
        <w:rPr>
          <w:rFonts w:ascii="Verdana" w:hAnsi="Verdana" w:cs="Segoe UI"/>
          <w:b/>
          <w:sz w:val="22"/>
          <w:szCs w:val="22"/>
        </w:rPr>
        <w:t>Efeitos.</w:t>
      </w:r>
      <w:r w:rsidRPr="00592EEE">
        <w:rPr>
          <w:rFonts w:ascii="Verdana" w:hAnsi="Verdana" w:cs="Segoe UI"/>
          <w:sz w:val="22"/>
          <w:szCs w:val="22"/>
        </w:rPr>
        <w:t xml:space="preserve"> A desconexão do sistema eletrônico com o Pregoeiro, durante a sessão pública, implicará:</w:t>
      </w:r>
    </w:p>
    <w:p w14:paraId="12959C0F" w14:textId="77777777" w:rsidR="00592EEE" w:rsidRPr="00592EEE" w:rsidRDefault="00592EEE" w:rsidP="00592EEE">
      <w:pPr>
        <w:tabs>
          <w:tab w:val="left" w:pos="284"/>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a) fora da etapa de lances, a sua suspensão e o seu reinício, desde o ponto em que foi interrompida. Neste caso, se a desconexão persistir por tempo superior a 15 (quinze) minutos, a sessão pública deverá ser suspensa e reiniciada somente após comunicação expressa às licitantes de nova data e horário para a sua continuidade;</w:t>
      </w:r>
    </w:p>
    <w:p w14:paraId="1090AA2B" w14:textId="77777777" w:rsidR="00592EEE" w:rsidRPr="00592EEE" w:rsidRDefault="00592EEE" w:rsidP="00592EEE">
      <w:pPr>
        <w:tabs>
          <w:tab w:val="left" w:pos="284"/>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b) durante a etapa de lances, a continuidade da apresentação de lances pelas licitantes, até o término do período estabelecido no Edital.</w:t>
      </w:r>
    </w:p>
    <w:p w14:paraId="6DCB598E" w14:textId="3916F545"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7.3. A desconexão do sistema eletrônico com qualquer licitante não prejudicará a conclusão válida da sessão pública ou do certame.</w:t>
      </w:r>
    </w:p>
    <w:p w14:paraId="2D377CA5" w14:textId="77777777" w:rsidR="00592EEE" w:rsidRPr="00592EEE" w:rsidRDefault="00592EEE" w:rsidP="00592EEE">
      <w:pPr>
        <w:pStyle w:val="Ttulo1"/>
        <w:spacing w:line="360" w:lineRule="auto"/>
        <w:ind w:left="0" w:firstLine="0"/>
        <w:jc w:val="left"/>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 xml:space="preserve">8. PRAZOS, LOCAIS E CONDIÇÕES DE </w:t>
      </w:r>
      <w:proofErr w:type="gramStart"/>
      <w:r w:rsidRPr="00592EEE">
        <w:rPr>
          <w:rFonts w:ascii="Verdana" w:eastAsia="Calibri" w:hAnsi="Verdana" w:cs="Segoe UI"/>
          <w:color w:val="000000"/>
          <w:sz w:val="22"/>
          <w:szCs w:val="22"/>
          <w:lang w:eastAsia="en-US"/>
        </w:rPr>
        <w:t>ENTREGA</w:t>
      </w:r>
      <w:proofErr w:type="gramEnd"/>
    </w:p>
    <w:p w14:paraId="44B59AAF" w14:textId="77777777" w:rsidR="00592EEE" w:rsidRPr="00592EEE" w:rsidRDefault="00592EEE" w:rsidP="00592EEE">
      <w:pPr>
        <w:autoSpaceDE w:val="0"/>
        <w:autoSpaceDN w:val="0"/>
        <w:adjustRightInd w:val="0"/>
        <w:spacing w:line="360" w:lineRule="auto"/>
        <w:jc w:val="both"/>
        <w:rPr>
          <w:rFonts w:ascii="Verdana" w:hAnsi="Verdana" w:cs="Segoe UI"/>
          <w:color w:val="000000"/>
          <w:sz w:val="22"/>
          <w:szCs w:val="22"/>
          <w:shd w:val="clear" w:color="auto" w:fill="FFFFFF"/>
        </w:rPr>
      </w:pPr>
      <w:r w:rsidRPr="00592EEE">
        <w:rPr>
          <w:rFonts w:ascii="Verdana" w:hAnsi="Verdana" w:cs="Segoe UI"/>
          <w:color w:val="000000"/>
          <w:sz w:val="22"/>
          <w:szCs w:val="22"/>
          <w:shd w:val="clear" w:color="auto" w:fill="FFFFFF"/>
        </w:rPr>
        <w:t xml:space="preserve">8.1. </w:t>
      </w:r>
      <w:r w:rsidRPr="00592EEE">
        <w:rPr>
          <w:rFonts w:ascii="Verdana" w:hAnsi="Verdana" w:cs="Segoe UI"/>
          <w:b/>
          <w:bCs/>
          <w:color w:val="000000"/>
          <w:sz w:val="22"/>
          <w:szCs w:val="22"/>
          <w:shd w:val="clear" w:color="auto" w:fill="FFFFFF"/>
        </w:rPr>
        <w:t xml:space="preserve">Remissão ao Termo de Referência. </w:t>
      </w:r>
      <w:r w:rsidRPr="00592EEE">
        <w:rPr>
          <w:rFonts w:ascii="Verdana" w:hAnsi="Verdana" w:cs="Segoe UI"/>
          <w:color w:val="000000"/>
          <w:sz w:val="22"/>
          <w:szCs w:val="22"/>
          <w:shd w:val="clear" w:color="auto" w:fill="FFFFFF"/>
        </w:rPr>
        <w:t xml:space="preserve">O objeto desta licitação deverá ser entregue nos prazos e nos locais indicados no Termo de Referência, que constitui </w:t>
      </w:r>
      <w:r w:rsidRPr="00EE47A4">
        <w:rPr>
          <w:rFonts w:ascii="Verdana" w:hAnsi="Verdana" w:cs="Segoe UI"/>
          <w:bCs/>
          <w:color w:val="000000"/>
          <w:sz w:val="22"/>
          <w:szCs w:val="22"/>
          <w:shd w:val="clear" w:color="auto" w:fill="FFFFFF"/>
        </w:rPr>
        <w:t>Anexo I</w:t>
      </w:r>
      <w:r w:rsidRPr="00592EEE">
        <w:rPr>
          <w:rFonts w:ascii="Verdana" w:hAnsi="Verdana" w:cs="Segoe UI"/>
          <w:color w:val="000000"/>
          <w:sz w:val="22"/>
          <w:szCs w:val="22"/>
          <w:shd w:val="clear" w:color="auto" w:fill="FFFFFF"/>
        </w:rPr>
        <w:t xml:space="preserve"> deste Edital, correndo por conta da contratada todas as despesas de embalagem, seguros, transporte, tributos, encargos trabalhistas e previdenciários decorrentes do fornecimento.</w:t>
      </w:r>
    </w:p>
    <w:p w14:paraId="05FC1620"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p>
    <w:p w14:paraId="32E98857" w14:textId="77777777" w:rsidR="00592EEE" w:rsidRPr="00592EEE" w:rsidRDefault="00592EEE" w:rsidP="00592EEE">
      <w:pPr>
        <w:keepNext/>
        <w:widowControl w:val="0"/>
        <w:tabs>
          <w:tab w:val="left" w:pos="709"/>
        </w:tabs>
        <w:spacing w:line="360" w:lineRule="auto"/>
        <w:jc w:val="both"/>
        <w:outlineLvl w:val="0"/>
        <w:rPr>
          <w:rFonts w:ascii="Verdana" w:eastAsia="Calibri" w:hAnsi="Verdana" w:cs="Segoe UI"/>
          <w:color w:val="000000"/>
          <w:sz w:val="22"/>
          <w:szCs w:val="22"/>
          <w:lang w:eastAsia="en-US"/>
        </w:rPr>
      </w:pPr>
      <w:r w:rsidRPr="00592EEE">
        <w:rPr>
          <w:rFonts w:ascii="Verdana" w:hAnsi="Verdana" w:cs="Segoe UI"/>
          <w:b/>
          <w:sz w:val="22"/>
          <w:szCs w:val="22"/>
        </w:rPr>
        <w:t>9. RECEBIMENTO DO OBJETO</w:t>
      </w:r>
    </w:p>
    <w:p w14:paraId="44204CB8" w14:textId="071C1BE6"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 xml:space="preserve">9.1. </w:t>
      </w:r>
      <w:r w:rsidRPr="00592EEE">
        <w:rPr>
          <w:rFonts w:ascii="Verdana" w:eastAsia="Calibri" w:hAnsi="Verdana" w:cs="Segoe UI"/>
          <w:b/>
          <w:color w:val="000000"/>
          <w:sz w:val="22"/>
          <w:szCs w:val="22"/>
          <w:lang w:eastAsia="en-US"/>
        </w:rPr>
        <w:t xml:space="preserve">Recebimento provisório. </w:t>
      </w:r>
      <w:r w:rsidRPr="00592EEE">
        <w:rPr>
          <w:rFonts w:ascii="Verdana" w:eastAsia="Calibri" w:hAnsi="Verdana" w:cs="Segoe UI"/>
          <w:color w:val="000000"/>
          <w:sz w:val="22"/>
          <w:szCs w:val="22"/>
          <w:lang w:eastAsia="en-US"/>
        </w:rPr>
        <w:t xml:space="preserve">O objeto será recebido provisoriamente em até </w:t>
      </w:r>
      <w:r w:rsidR="00B0490B">
        <w:rPr>
          <w:rFonts w:ascii="Verdana" w:eastAsia="Calibri" w:hAnsi="Verdana" w:cs="Segoe UI"/>
          <w:color w:val="000000"/>
          <w:sz w:val="22"/>
          <w:szCs w:val="22"/>
          <w:lang w:eastAsia="en-US"/>
        </w:rPr>
        <w:t>02 (dois) dias úteis</w:t>
      </w:r>
      <w:r w:rsidRPr="00592EEE">
        <w:rPr>
          <w:rFonts w:ascii="Verdana" w:eastAsia="Calibri" w:hAnsi="Verdana" w:cs="Segoe UI"/>
          <w:color w:val="000000"/>
          <w:sz w:val="22"/>
          <w:szCs w:val="22"/>
          <w:lang w:eastAsia="en-US"/>
        </w:rPr>
        <w:t>, contados da data da entrega dos bens nos locais e endereços indicados pelos Órgãos Participantes, acompanhado da respectiva nota fiscal/fatura.</w:t>
      </w:r>
    </w:p>
    <w:p w14:paraId="262C03E4"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9.2. Por ocasião da entrega, a contratada deverá colher no comprovante respectivo a data, o nome, o cargo, a assinatura e o número do Registro Geral (RG), emitido pela Secretaria de Segurança Pública, ou documento equivalente, do servidor do contratante responsável pelo recebimento.</w:t>
      </w:r>
    </w:p>
    <w:p w14:paraId="019DFB87"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9.3. Constatadas irregularidades no objeto contratual, o contratante poderá:</w:t>
      </w:r>
    </w:p>
    <w:p w14:paraId="24C71847"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9.3.1. Se disser respeito à especificação, rejeitá-lo no todo ou em parte, determinando sua substituição ou rescindindo a contratação, sem prejuízo das penalidades cabíveis;</w:t>
      </w:r>
    </w:p>
    <w:p w14:paraId="04FB120C" w14:textId="061B376B"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 xml:space="preserve">9.3.1.1. Na hipótese de substituição, a contratada deverá fazê-la em conformidade com a indicação da Administração, no prazo máximo de </w:t>
      </w:r>
      <w:r w:rsidR="00B0490B" w:rsidRPr="007534BA">
        <w:rPr>
          <w:rStyle w:val="PGE-Alteraesdestacadas"/>
          <w:rFonts w:ascii="Verdana" w:eastAsia="Calibri" w:hAnsi="Verdana" w:cs="Segoe UI"/>
          <w:b w:val="0"/>
          <w:szCs w:val="22"/>
          <w:u w:val="none"/>
        </w:rPr>
        <w:t>05 (cinco) dias</w:t>
      </w:r>
      <w:r w:rsidRPr="00592EEE">
        <w:rPr>
          <w:rFonts w:ascii="Verdana" w:eastAsia="Calibri" w:hAnsi="Verdana" w:cs="Segoe UI"/>
          <w:color w:val="000000"/>
          <w:sz w:val="22"/>
          <w:szCs w:val="22"/>
          <w:lang w:eastAsia="en-US"/>
        </w:rPr>
        <w:t xml:space="preserve">, </w:t>
      </w:r>
      <w:proofErr w:type="gramStart"/>
      <w:r w:rsidRPr="00592EEE">
        <w:rPr>
          <w:rFonts w:ascii="Verdana" w:eastAsia="Calibri" w:hAnsi="Verdana" w:cs="Segoe UI"/>
          <w:color w:val="000000"/>
          <w:sz w:val="22"/>
          <w:szCs w:val="22"/>
          <w:lang w:eastAsia="en-US"/>
        </w:rPr>
        <w:t>contados da notificação por escrito, mantido</w:t>
      </w:r>
      <w:proofErr w:type="gramEnd"/>
      <w:r w:rsidRPr="00592EEE">
        <w:rPr>
          <w:rFonts w:ascii="Verdana" w:eastAsia="Calibri" w:hAnsi="Verdana" w:cs="Segoe UI"/>
          <w:color w:val="000000"/>
          <w:sz w:val="22"/>
          <w:szCs w:val="22"/>
          <w:lang w:eastAsia="en-US"/>
        </w:rPr>
        <w:t xml:space="preserve"> o preço inicialmente contratado;</w:t>
      </w:r>
    </w:p>
    <w:p w14:paraId="2EF00275"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9.3.2. Se disser respeito à diferença de quantidade ou de partes, determinar sua complementação ou rescindir a contratação, sem prejuízo das penalidades cabíveis;</w:t>
      </w:r>
    </w:p>
    <w:p w14:paraId="489B0527" w14:textId="24A01A68"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 xml:space="preserve">9.3.2.1. Na hipótese de complementação, a contratada deverá fazê-la em conformidade com a indicação do contratante, no prazo máximo de </w:t>
      </w:r>
      <w:r w:rsidR="00B0490B" w:rsidRPr="007534BA">
        <w:rPr>
          <w:rStyle w:val="PGE-Alteraesdestacadas"/>
          <w:rFonts w:ascii="Verdana" w:eastAsia="Calibri" w:hAnsi="Verdana" w:cs="Segoe UI"/>
          <w:b w:val="0"/>
          <w:szCs w:val="22"/>
          <w:u w:val="none"/>
        </w:rPr>
        <w:t>03</w:t>
      </w:r>
      <w:r w:rsidR="00B0490B">
        <w:rPr>
          <w:rStyle w:val="PGE-Alteraesdestacadas"/>
          <w:rFonts w:ascii="Verdana" w:eastAsia="Calibri" w:hAnsi="Verdana" w:cs="Segoe UI"/>
          <w:b w:val="0"/>
          <w:szCs w:val="22"/>
          <w:u w:val="none"/>
        </w:rPr>
        <w:t xml:space="preserve"> </w:t>
      </w:r>
      <w:r w:rsidR="00B0490B" w:rsidRPr="007534BA">
        <w:rPr>
          <w:rStyle w:val="PGE-Alteraesdestacadas"/>
          <w:rFonts w:ascii="Verdana" w:eastAsia="Calibri" w:hAnsi="Verdana" w:cs="Segoe UI"/>
          <w:b w:val="0"/>
          <w:szCs w:val="22"/>
          <w:u w:val="none"/>
        </w:rPr>
        <w:t>(três) dias</w:t>
      </w:r>
      <w:r w:rsidRPr="00592EEE">
        <w:rPr>
          <w:rFonts w:ascii="Verdana" w:eastAsia="Calibri" w:hAnsi="Verdana" w:cs="Segoe UI"/>
          <w:color w:val="000000"/>
          <w:sz w:val="22"/>
          <w:szCs w:val="22"/>
          <w:lang w:eastAsia="en-US"/>
        </w:rPr>
        <w:t xml:space="preserve">, </w:t>
      </w:r>
      <w:proofErr w:type="gramStart"/>
      <w:r w:rsidRPr="00592EEE">
        <w:rPr>
          <w:rFonts w:ascii="Verdana" w:eastAsia="Calibri" w:hAnsi="Verdana" w:cs="Segoe UI"/>
          <w:color w:val="000000"/>
          <w:sz w:val="22"/>
          <w:szCs w:val="22"/>
          <w:lang w:eastAsia="en-US"/>
        </w:rPr>
        <w:t>contados da notificação por escrito, mantido</w:t>
      </w:r>
      <w:proofErr w:type="gramEnd"/>
      <w:r w:rsidRPr="00592EEE">
        <w:rPr>
          <w:rFonts w:ascii="Verdana" w:eastAsia="Calibri" w:hAnsi="Verdana" w:cs="Segoe UI"/>
          <w:color w:val="000000"/>
          <w:sz w:val="22"/>
          <w:szCs w:val="22"/>
          <w:lang w:eastAsia="en-US"/>
        </w:rPr>
        <w:t xml:space="preserve"> o preço inicialmente contratado.</w:t>
      </w:r>
    </w:p>
    <w:p w14:paraId="7E2185AA" w14:textId="0B6F3FC0"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9.4.</w:t>
      </w:r>
      <w:r w:rsidRPr="00592EEE">
        <w:rPr>
          <w:rFonts w:ascii="Verdana" w:eastAsia="Calibri" w:hAnsi="Verdana" w:cs="Segoe UI"/>
          <w:b/>
          <w:color w:val="000000"/>
          <w:sz w:val="22"/>
          <w:szCs w:val="22"/>
          <w:lang w:eastAsia="en-US"/>
        </w:rPr>
        <w:t xml:space="preserve"> Recebimento definitivo. </w:t>
      </w:r>
      <w:r w:rsidRPr="00592EEE">
        <w:rPr>
          <w:rFonts w:ascii="Verdana" w:eastAsia="Calibri" w:hAnsi="Verdana" w:cs="Segoe UI"/>
          <w:color w:val="000000"/>
          <w:sz w:val="22"/>
          <w:szCs w:val="22"/>
          <w:lang w:eastAsia="en-US"/>
        </w:rPr>
        <w:t xml:space="preserve">O recebimento do objeto dar-se-á definitivamente no prazo de </w:t>
      </w:r>
      <w:r w:rsidR="00B0490B" w:rsidRPr="007534BA">
        <w:rPr>
          <w:rStyle w:val="PGE-Alteraesdestacadas"/>
          <w:rFonts w:ascii="Verdana" w:eastAsia="Calibri" w:hAnsi="Verdana" w:cs="Segoe UI"/>
          <w:b w:val="0"/>
          <w:szCs w:val="22"/>
          <w:u w:val="none"/>
        </w:rPr>
        <w:t>06</w:t>
      </w:r>
      <w:r w:rsidR="00B0490B">
        <w:rPr>
          <w:rStyle w:val="PGE-Alteraesdestacadas"/>
          <w:rFonts w:ascii="Verdana" w:eastAsia="Calibri" w:hAnsi="Verdana" w:cs="Segoe UI"/>
          <w:b w:val="0"/>
          <w:szCs w:val="22"/>
          <w:u w:val="none"/>
        </w:rPr>
        <w:t xml:space="preserve"> </w:t>
      </w:r>
      <w:r w:rsidR="00B0490B" w:rsidRPr="007534BA">
        <w:rPr>
          <w:rStyle w:val="PGE-Alteraesdestacadas"/>
          <w:rFonts w:ascii="Verdana" w:eastAsia="Calibri" w:hAnsi="Verdana" w:cs="Segoe UI"/>
          <w:b w:val="0"/>
          <w:szCs w:val="22"/>
          <w:u w:val="none"/>
        </w:rPr>
        <w:t>(seis</w:t>
      </w:r>
      <w:r w:rsidR="00B0490B">
        <w:rPr>
          <w:rStyle w:val="PGE-Alteraesdestacadas"/>
          <w:rFonts w:ascii="Verdana" w:eastAsia="Calibri" w:hAnsi="Verdana" w:cs="Segoe UI"/>
          <w:b w:val="0"/>
          <w:szCs w:val="22"/>
          <w:u w:val="none"/>
        </w:rPr>
        <w:t xml:space="preserve">) </w:t>
      </w:r>
      <w:r w:rsidR="00B0490B" w:rsidRPr="007534BA">
        <w:rPr>
          <w:rStyle w:val="PGE-Alteraesdestacadas"/>
          <w:rFonts w:ascii="Verdana" w:eastAsia="Calibri" w:hAnsi="Verdana" w:cs="Segoe UI"/>
          <w:b w:val="0"/>
          <w:szCs w:val="22"/>
          <w:u w:val="none"/>
        </w:rPr>
        <w:t>dias úteis</w:t>
      </w:r>
      <w:r w:rsidRPr="00592EEE">
        <w:rPr>
          <w:rFonts w:ascii="Verdana" w:eastAsia="Calibri" w:hAnsi="Verdana" w:cs="Segoe UI"/>
          <w:color w:val="000000"/>
          <w:sz w:val="22"/>
          <w:szCs w:val="22"/>
          <w:lang w:eastAsia="en-US"/>
        </w:rPr>
        <w:t xml:space="preserve"> após o recebimento provisório, uma vez verificado o atendimento integral da quantidade e das especificações contratadas, mediante “Termo de Recebimento Definitivo” ou “Recibo”, firmado pelo servidor responsável.</w:t>
      </w:r>
    </w:p>
    <w:p w14:paraId="6711C0D8"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p>
    <w:p w14:paraId="2F200280" w14:textId="77777777" w:rsidR="00592EEE" w:rsidRPr="00592EEE" w:rsidRDefault="00592EEE" w:rsidP="00592EEE">
      <w:pPr>
        <w:pStyle w:val="Ttulo1"/>
        <w:tabs>
          <w:tab w:val="left" w:pos="0"/>
        </w:tabs>
        <w:spacing w:line="360" w:lineRule="auto"/>
        <w:ind w:left="0" w:firstLine="0"/>
        <w:rPr>
          <w:rFonts w:ascii="Verdana" w:hAnsi="Verdana" w:cs="Segoe UI"/>
          <w:b w:val="0"/>
          <w:sz w:val="22"/>
          <w:szCs w:val="22"/>
        </w:rPr>
      </w:pPr>
      <w:r w:rsidRPr="00592EEE">
        <w:rPr>
          <w:rFonts w:ascii="Verdana" w:hAnsi="Verdana" w:cs="Segoe UI"/>
          <w:sz w:val="22"/>
          <w:szCs w:val="22"/>
        </w:rPr>
        <w:t>10. PAGAMENTOS</w:t>
      </w:r>
    </w:p>
    <w:p w14:paraId="7A0CAEC8" w14:textId="3D233850" w:rsidR="00592EEE" w:rsidRPr="00B0490B" w:rsidRDefault="00592EEE" w:rsidP="00592EEE">
      <w:pPr>
        <w:autoSpaceDE w:val="0"/>
        <w:autoSpaceDN w:val="0"/>
        <w:adjustRightInd w:val="0"/>
        <w:spacing w:line="360" w:lineRule="auto"/>
        <w:jc w:val="both"/>
        <w:rPr>
          <w:rFonts w:ascii="Verdana" w:eastAsia="Calibri" w:hAnsi="Verdana" w:cs="Segoe UI"/>
          <w:b/>
          <w:color w:val="000000"/>
          <w:sz w:val="22"/>
          <w:szCs w:val="22"/>
          <w:lang w:eastAsia="en-US"/>
        </w:rPr>
      </w:pPr>
      <w:r w:rsidRPr="00592EEE">
        <w:rPr>
          <w:rFonts w:ascii="Verdana" w:hAnsi="Verdana" w:cs="Segoe UI"/>
          <w:sz w:val="22"/>
          <w:szCs w:val="22"/>
        </w:rPr>
        <w:t>10.</w:t>
      </w:r>
      <w:r w:rsidRPr="00592EEE">
        <w:rPr>
          <w:rFonts w:ascii="Verdana" w:eastAsia="Calibri" w:hAnsi="Verdana" w:cs="Segoe UI"/>
          <w:color w:val="000000"/>
          <w:sz w:val="22"/>
          <w:szCs w:val="22"/>
          <w:lang w:eastAsia="en-US"/>
        </w:rPr>
        <w:t xml:space="preserve">1. </w:t>
      </w:r>
      <w:r w:rsidRPr="00B0490B">
        <w:rPr>
          <w:rStyle w:val="PGE-Alteraesdestacadas"/>
          <w:rFonts w:ascii="Verdana" w:eastAsia="Calibri" w:hAnsi="Verdana" w:cs="Segoe UI"/>
          <w:szCs w:val="22"/>
          <w:u w:val="none"/>
        </w:rPr>
        <w:t xml:space="preserve">Prazo. </w:t>
      </w:r>
      <w:r w:rsidRPr="00B0490B">
        <w:rPr>
          <w:rStyle w:val="PGE-Alteraesdestacadas"/>
          <w:rFonts w:ascii="Verdana" w:eastAsia="Calibri" w:hAnsi="Verdana" w:cs="Segoe UI"/>
          <w:b w:val="0"/>
          <w:szCs w:val="22"/>
          <w:u w:val="none"/>
        </w:rPr>
        <w:t xml:space="preserve">Os pagamentos serão efetuados em 30 (trinta) dias, contados da apresentação de cada nota fiscal/fatura no protocolo do Órgão Participante, no endereço indicado no Anexo </w:t>
      </w:r>
      <w:proofErr w:type="gramStart"/>
      <w:r w:rsidRPr="00B0490B">
        <w:rPr>
          <w:rStyle w:val="PGE-Alteraesdestacadas"/>
          <w:rFonts w:ascii="Verdana" w:eastAsia="Calibri" w:hAnsi="Verdana" w:cs="Segoe UI"/>
          <w:b w:val="0"/>
          <w:szCs w:val="22"/>
          <w:u w:val="none"/>
        </w:rPr>
        <w:t>I.</w:t>
      </w:r>
      <w:proofErr w:type="gramEnd"/>
      <w:r w:rsidRPr="00B0490B">
        <w:rPr>
          <w:rStyle w:val="PGE-Alteraesdestacadas"/>
          <w:rFonts w:ascii="Verdana" w:eastAsia="Calibri" w:hAnsi="Verdana" w:cs="Segoe UI"/>
          <w:b w:val="0"/>
          <w:szCs w:val="22"/>
          <w:u w:val="none"/>
        </w:rPr>
        <w:t>2 deste Edital, à vista do respectivo “Termo de Recebimento Definitivo” ou “Recibo”.</w:t>
      </w:r>
    </w:p>
    <w:p w14:paraId="539A1708" w14:textId="76DC8955"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hAnsi="Verdana" w:cs="Segoe UI"/>
          <w:sz w:val="22"/>
          <w:szCs w:val="22"/>
        </w:rPr>
        <w:t>10.</w:t>
      </w:r>
      <w:r w:rsidRPr="00592EEE">
        <w:rPr>
          <w:rFonts w:ascii="Verdana" w:eastAsia="Calibri" w:hAnsi="Verdana" w:cs="Segoe UI"/>
          <w:color w:val="000000"/>
          <w:sz w:val="22"/>
          <w:szCs w:val="22"/>
          <w:lang w:eastAsia="en-US"/>
        </w:rPr>
        <w:t xml:space="preserve">2. As notas fiscais/faturas que apresentarem incorreções serão devolvidas à contratada e seu vencimento ocorrerá em </w:t>
      </w:r>
      <w:r w:rsidR="00B0490B" w:rsidRPr="00736053">
        <w:rPr>
          <w:rStyle w:val="PGE-Alteraesdestacadas"/>
          <w:rFonts w:ascii="Verdana" w:eastAsia="Calibri" w:hAnsi="Verdana" w:cs="Segoe UI"/>
          <w:b w:val="0"/>
          <w:szCs w:val="22"/>
          <w:u w:val="none"/>
        </w:rPr>
        <w:t>30 (trinta) dias</w:t>
      </w:r>
      <w:r w:rsidR="00B0490B" w:rsidRPr="00127D07">
        <w:rPr>
          <w:rFonts w:ascii="Verdana" w:eastAsia="Calibri" w:hAnsi="Verdana" w:cs="Segoe UI"/>
          <w:color w:val="000000"/>
          <w:sz w:val="22"/>
          <w:szCs w:val="22"/>
          <w:lang w:eastAsia="en-US"/>
        </w:rPr>
        <w:t xml:space="preserve"> </w:t>
      </w:r>
      <w:r w:rsidRPr="00592EEE">
        <w:rPr>
          <w:rFonts w:ascii="Verdana" w:eastAsia="Calibri" w:hAnsi="Verdana" w:cs="Segoe UI"/>
          <w:color w:val="000000"/>
          <w:sz w:val="22"/>
          <w:szCs w:val="22"/>
          <w:lang w:eastAsia="en-US"/>
        </w:rPr>
        <w:t xml:space="preserve">após a data de sua apresentação válida. </w:t>
      </w:r>
    </w:p>
    <w:p w14:paraId="597268CB" w14:textId="77777777" w:rsidR="00592EEE"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hAnsi="Verdana" w:cs="Segoe UI"/>
          <w:sz w:val="22"/>
          <w:szCs w:val="22"/>
        </w:rPr>
        <w:t>10.</w:t>
      </w:r>
      <w:r w:rsidRPr="00592EEE">
        <w:rPr>
          <w:rFonts w:ascii="Verdana" w:eastAsia="Calibri" w:hAnsi="Verdana" w:cs="Segoe UI"/>
          <w:color w:val="000000"/>
          <w:sz w:val="22"/>
          <w:szCs w:val="22"/>
          <w:lang w:eastAsia="en-US"/>
        </w:rPr>
        <w:t xml:space="preserve">3. </w:t>
      </w:r>
      <w:r w:rsidRPr="00592EEE">
        <w:rPr>
          <w:rFonts w:ascii="Verdana" w:eastAsia="Calibri" w:hAnsi="Verdana" w:cs="Segoe UI"/>
          <w:b/>
          <w:color w:val="000000"/>
          <w:sz w:val="22"/>
          <w:szCs w:val="22"/>
          <w:lang w:eastAsia="en-US"/>
        </w:rPr>
        <w:t xml:space="preserve">CADIN ESTADUAL. </w:t>
      </w:r>
      <w:r w:rsidRPr="00592EEE">
        <w:rPr>
          <w:rFonts w:ascii="Verdana" w:eastAsia="Calibri" w:hAnsi="Verdana" w:cs="Segoe UI"/>
          <w:color w:val="000000"/>
          <w:sz w:val="22"/>
          <w:szCs w:val="22"/>
          <w:lang w:eastAsia="en-US"/>
        </w:rPr>
        <w:t xml:space="preserve">Constitui condição para a realização dos pagamentos a inexistência de registros em nome da contratada no “Cadastro Informativo dos Créditos não Quitados de Órgãos e Entidades do Estado de São Paulo – CADIN ESTADUAL”, o qual deverá ser consultado por ocasião da realização de cada pagamento. O cumprimento desta condição poderá se dar pela comprovação, pela contratada, de que os registros estão suspensos, nos termos do artigo 8º da Lei Estadual nº 12.799/2008. </w:t>
      </w:r>
    </w:p>
    <w:p w14:paraId="62FAB974" w14:textId="1948309A" w:rsidR="00B0490B" w:rsidRPr="00592EEE" w:rsidRDefault="00592EEE" w:rsidP="00592EE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hAnsi="Verdana" w:cs="Segoe UI"/>
          <w:sz w:val="22"/>
          <w:szCs w:val="22"/>
        </w:rPr>
        <w:t>10.</w:t>
      </w:r>
      <w:r w:rsidRPr="00592EEE">
        <w:rPr>
          <w:rFonts w:ascii="Verdana" w:eastAsia="Calibri" w:hAnsi="Verdana" w:cs="Segoe UI"/>
          <w:color w:val="000000"/>
          <w:sz w:val="22"/>
          <w:szCs w:val="22"/>
          <w:lang w:eastAsia="en-US"/>
        </w:rPr>
        <w:t xml:space="preserve">4. Os pagamentos serão feitos mediante crédito aberto em conta corrente em nome da contratada no Banco do Brasil S/A. </w:t>
      </w:r>
    </w:p>
    <w:p w14:paraId="319ACF4F" w14:textId="77777777" w:rsidR="00592EEE" w:rsidRPr="00592EEE" w:rsidRDefault="00592EEE" w:rsidP="00592EEE">
      <w:pPr>
        <w:spacing w:line="360" w:lineRule="auto"/>
        <w:jc w:val="both"/>
        <w:rPr>
          <w:rFonts w:ascii="Verdana" w:hAnsi="Verdana" w:cs="Segoe UI"/>
          <w:snapToGrid w:val="0"/>
          <w:sz w:val="22"/>
          <w:szCs w:val="22"/>
        </w:rPr>
      </w:pPr>
      <w:r w:rsidRPr="00592EEE">
        <w:rPr>
          <w:rFonts w:ascii="Verdana" w:hAnsi="Verdana" w:cs="Segoe UI"/>
          <w:sz w:val="22"/>
          <w:szCs w:val="22"/>
        </w:rPr>
        <w:t>10.</w:t>
      </w:r>
      <w:r w:rsidRPr="00592EEE">
        <w:rPr>
          <w:rFonts w:ascii="Verdana" w:eastAsia="Calibri" w:hAnsi="Verdana" w:cs="Segoe UI"/>
          <w:color w:val="000000"/>
          <w:sz w:val="22"/>
          <w:szCs w:val="22"/>
          <w:lang w:eastAsia="en-US"/>
        </w:rPr>
        <w:t xml:space="preserve">5. </w:t>
      </w:r>
      <w:r w:rsidRPr="00592EEE">
        <w:rPr>
          <w:rFonts w:ascii="Verdana" w:eastAsia="Calibri" w:hAnsi="Verdana" w:cs="Segoe UI"/>
          <w:b/>
          <w:color w:val="000000"/>
          <w:sz w:val="22"/>
          <w:szCs w:val="22"/>
          <w:lang w:eastAsia="en-US"/>
        </w:rPr>
        <w:t xml:space="preserve">Correção monetária. </w:t>
      </w:r>
      <w:r w:rsidRPr="00592EEE">
        <w:rPr>
          <w:rFonts w:ascii="Verdana" w:hAnsi="Verdana" w:cs="Segoe UI"/>
          <w:snapToGrid w:val="0"/>
          <w:sz w:val="22"/>
          <w:szCs w:val="22"/>
        </w:rPr>
        <w:t xml:space="preserve">Havendo atraso nos pagamentos, incidirá correção monetária sobre o valor devido na forma da legislação aplicável, bem como juros moratórios, a razão de 0,5% (meio por cento) ao mês, calculados </w:t>
      </w:r>
      <w:proofErr w:type="gramStart"/>
      <w:r w:rsidRPr="00592EEE">
        <w:rPr>
          <w:rFonts w:ascii="Verdana" w:hAnsi="Verdana" w:cs="Segoe UI"/>
          <w:i/>
          <w:snapToGrid w:val="0"/>
          <w:sz w:val="22"/>
          <w:szCs w:val="22"/>
        </w:rPr>
        <w:t>pro rata</w:t>
      </w:r>
      <w:proofErr w:type="gramEnd"/>
      <w:r w:rsidRPr="00592EEE">
        <w:rPr>
          <w:rFonts w:ascii="Verdana" w:hAnsi="Verdana" w:cs="Segoe UI"/>
          <w:i/>
          <w:snapToGrid w:val="0"/>
          <w:sz w:val="22"/>
          <w:szCs w:val="22"/>
        </w:rPr>
        <w:t xml:space="preserve"> </w:t>
      </w:r>
      <w:proofErr w:type="spellStart"/>
      <w:r w:rsidRPr="00592EEE">
        <w:rPr>
          <w:rFonts w:ascii="Verdana" w:hAnsi="Verdana" w:cs="Segoe UI"/>
          <w:i/>
          <w:snapToGrid w:val="0"/>
          <w:sz w:val="22"/>
          <w:szCs w:val="22"/>
        </w:rPr>
        <w:t>temporis</w:t>
      </w:r>
      <w:proofErr w:type="spellEnd"/>
      <w:r w:rsidRPr="00592EEE">
        <w:rPr>
          <w:rFonts w:ascii="Verdana" w:hAnsi="Verdana" w:cs="Segoe UI"/>
          <w:snapToGrid w:val="0"/>
          <w:sz w:val="22"/>
          <w:szCs w:val="22"/>
        </w:rPr>
        <w:t>, em relação ao atraso verificado.</w:t>
      </w:r>
    </w:p>
    <w:p w14:paraId="1B0FDD2C"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highlight w:val="yellow"/>
        </w:rPr>
      </w:pPr>
    </w:p>
    <w:p w14:paraId="4AA4A1CC" w14:textId="77777777" w:rsidR="00592EEE" w:rsidRPr="00592EEE" w:rsidRDefault="00592EEE" w:rsidP="00592EEE">
      <w:pPr>
        <w:pStyle w:val="Ttulo1"/>
        <w:tabs>
          <w:tab w:val="left" w:pos="0"/>
        </w:tabs>
        <w:spacing w:line="360" w:lineRule="auto"/>
        <w:ind w:left="0" w:firstLine="0"/>
        <w:rPr>
          <w:rFonts w:ascii="Verdana" w:hAnsi="Verdana" w:cs="Segoe UI"/>
          <w:b w:val="0"/>
          <w:sz w:val="22"/>
          <w:szCs w:val="22"/>
        </w:rPr>
      </w:pPr>
      <w:r w:rsidRPr="00592EEE">
        <w:rPr>
          <w:rFonts w:ascii="Verdana" w:hAnsi="Verdana" w:cs="Segoe UI"/>
          <w:sz w:val="22"/>
          <w:szCs w:val="22"/>
        </w:rPr>
        <w:t>11. CONTRATAÇÕES DECORRENTES DA ATA DE REGISTRO DE PREÇOS</w:t>
      </w:r>
    </w:p>
    <w:p w14:paraId="28DFED85"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11.1. </w:t>
      </w:r>
      <w:r w:rsidRPr="00592EEE">
        <w:rPr>
          <w:rFonts w:ascii="Verdana" w:hAnsi="Verdana" w:cs="Segoe UI"/>
          <w:b/>
          <w:sz w:val="22"/>
          <w:szCs w:val="22"/>
        </w:rPr>
        <w:t xml:space="preserve">Efeitos da Ata. </w:t>
      </w:r>
      <w:r w:rsidRPr="00592EEE">
        <w:rPr>
          <w:rFonts w:ascii="Verdana" w:hAnsi="Verdana" w:cs="Segoe UI"/>
          <w:sz w:val="22"/>
          <w:szCs w:val="22"/>
        </w:rPr>
        <w:t>Os fornecedores que assinarem a Ata de Registro de Preços estarão obrigados a celebrar as contratações que dela poderão advir, observadas as condições estabelecidas neste Edital, nos seus anexos e na própria Ata.</w:t>
      </w:r>
    </w:p>
    <w:p w14:paraId="31A7DC10"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11.1.1. A existência de preços registrados não obriga a Administração a firmar as contratações decorrentes da Ata de Registro de Preços, ficando-lhe facultada à utilização de outros meios, respeitada a legislação relativa às licitações, sendo </w:t>
      </w:r>
      <w:proofErr w:type="gramStart"/>
      <w:r w:rsidRPr="00592EEE">
        <w:rPr>
          <w:rFonts w:ascii="Verdana" w:hAnsi="Verdana" w:cs="Segoe UI"/>
          <w:sz w:val="22"/>
          <w:szCs w:val="22"/>
        </w:rPr>
        <w:t>assegurado</w:t>
      </w:r>
      <w:proofErr w:type="gramEnd"/>
      <w:r w:rsidRPr="00592EEE">
        <w:rPr>
          <w:rFonts w:ascii="Verdana" w:hAnsi="Verdana" w:cs="Segoe UI"/>
          <w:sz w:val="22"/>
          <w:szCs w:val="22"/>
        </w:rPr>
        <w:t xml:space="preserve"> ao beneficiário do registro a preferência de contratação em igualdade de condições.</w:t>
      </w:r>
    </w:p>
    <w:p w14:paraId="0FB21600"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11.1.2. Quando da necessidade de contratação, o Órgão Participante, por intermédio do gestor do contrato por ele indicado, consultará o Órgão Gerenciador para obter a indicação do fornecedor, dos quantitativos a que este ainda se encontra obrigado e dos preços registrados.</w:t>
      </w:r>
    </w:p>
    <w:p w14:paraId="3E02BCB7"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shd w:val="clear" w:color="auto" w:fill="FFFFFF"/>
        </w:rPr>
      </w:pPr>
      <w:r w:rsidRPr="00592EEE">
        <w:rPr>
          <w:rFonts w:ascii="Verdana" w:hAnsi="Verdana" w:cs="Segoe UI"/>
          <w:sz w:val="22"/>
          <w:szCs w:val="22"/>
        </w:rPr>
        <w:t xml:space="preserve">11.1.3. </w:t>
      </w:r>
      <w:r w:rsidRPr="00592EEE">
        <w:rPr>
          <w:rFonts w:ascii="Verdana" w:hAnsi="Verdana" w:cs="Segoe UI"/>
          <w:sz w:val="22"/>
          <w:szCs w:val="22"/>
          <w:shd w:val="clear" w:color="auto" w:fill="FFFFFF"/>
        </w:rPr>
        <w:t>O Órgão Gerenciador poderá admitir o remanejamento de quantitativos entre Órgãos Participantes sediados em um mesmo Município, desde que não sejam ultrapassadas as quantidades totais indicadas para cada item na Ata de Registro de Preços.</w:t>
      </w:r>
    </w:p>
    <w:p w14:paraId="2E55777C" w14:textId="246BA2A5" w:rsidR="006612C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11.2. </w:t>
      </w:r>
      <w:r w:rsidRPr="00592EEE">
        <w:rPr>
          <w:rFonts w:ascii="Verdana" w:hAnsi="Verdana" w:cs="Segoe UI"/>
          <w:b/>
          <w:sz w:val="22"/>
          <w:szCs w:val="22"/>
        </w:rPr>
        <w:t xml:space="preserve">Celebração. </w:t>
      </w:r>
      <w:r w:rsidRPr="00592EEE">
        <w:rPr>
          <w:rFonts w:ascii="Verdana" w:hAnsi="Verdana" w:cs="Segoe UI"/>
          <w:sz w:val="22"/>
          <w:szCs w:val="22"/>
        </w:rPr>
        <w:t>As contratações decorrentes da Ata de Registro de Preços serão formalizadas mediante a emissão de nota de empenho.</w:t>
      </w:r>
    </w:p>
    <w:p w14:paraId="3116730C" w14:textId="77777777" w:rsidR="007146EC" w:rsidRDefault="007146EC" w:rsidP="00592EEE">
      <w:pPr>
        <w:tabs>
          <w:tab w:val="left" w:pos="540"/>
        </w:tabs>
        <w:autoSpaceDE w:val="0"/>
        <w:autoSpaceDN w:val="0"/>
        <w:adjustRightInd w:val="0"/>
        <w:spacing w:line="360" w:lineRule="auto"/>
        <w:jc w:val="both"/>
        <w:rPr>
          <w:rFonts w:ascii="Verdana" w:hAnsi="Verdana" w:cs="Segoe UI"/>
          <w:sz w:val="22"/>
          <w:szCs w:val="22"/>
        </w:rPr>
      </w:pPr>
    </w:p>
    <w:p w14:paraId="454854B2" w14:textId="77777777" w:rsidR="007146EC" w:rsidRDefault="007146EC" w:rsidP="00592EEE">
      <w:pPr>
        <w:tabs>
          <w:tab w:val="left" w:pos="540"/>
        </w:tabs>
        <w:autoSpaceDE w:val="0"/>
        <w:autoSpaceDN w:val="0"/>
        <w:adjustRightInd w:val="0"/>
        <w:spacing w:line="360" w:lineRule="auto"/>
        <w:jc w:val="both"/>
        <w:rPr>
          <w:rFonts w:ascii="Verdana" w:hAnsi="Verdana" w:cs="Segoe UI"/>
          <w:sz w:val="22"/>
          <w:szCs w:val="22"/>
        </w:rPr>
      </w:pPr>
    </w:p>
    <w:p w14:paraId="02E6197E" w14:textId="77777777" w:rsidR="007146EC" w:rsidRDefault="007146EC" w:rsidP="00592EEE">
      <w:pPr>
        <w:tabs>
          <w:tab w:val="left" w:pos="540"/>
        </w:tabs>
        <w:autoSpaceDE w:val="0"/>
        <w:autoSpaceDN w:val="0"/>
        <w:adjustRightInd w:val="0"/>
        <w:spacing w:line="360" w:lineRule="auto"/>
        <w:jc w:val="both"/>
        <w:rPr>
          <w:rFonts w:ascii="Verdana" w:hAnsi="Verdana" w:cs="Segoe UI"/>
          <w:sz w:val="22"/>
          <w:szCs w:val="22"/>
        </w:rPr>
      </w:pPr>
    </w:p>
    <w:p w14:paraId="506CAEAB" w14:textId="77777777" w:rsidR="007146EC" w:rsidRDefault="007146EC" w:rsidP="00592EEE">
      <w:pPr>
        <w:tabs>
          <w:tab w:val="left" w:pos="540"/>
        </w:tabs>
        <w:autoSpaceDE w:val="0"/>
        <w:autoSpaceDN w:val="0"/>
        <w:adjustRightInd w:val="0"/>
        <w:spacing w:line="360" w:lineRule="auto"/>
        <w:jc w:val="both"/>
        <w:rPr>
          <w:rFonts w:ascii="Verdana" w:hAnsi="Verdana" w:cs="Segoe UI"/>
          <w:sz w:val="22"/>
          <w:szCs w:val="22"/>
        </w:rPr>
      </w:pPr>
    </w:p>
    <w:p w14:paraId="7475C34B" w14:textId="77777777" w:rsidR="007146EC" w:rsidRPr="007146EC" w:rsidRDefault="007146EC" w:rsidP="00592EEE">
      <w:pPr>
        <w:tabs>
          <w:tab w:val="left" w:pos="540"/>
        </w:tabs>
        <w:autoSpaceDE w:val="0"/>
        <w:autoSpaceDN w:val="0"/>
        <w:adjustRightInd w:val="0"/>
        <w:spacing w:line="360" w:lineRule="auto"/>
        <w:jc w:val="both"/>
        <w:rPr>
          <w:rFonts w:ascii="Verdana" w:hAnsi="Verdana" w:cs="Segoe UI"/>
          <w:sz w:val="22"/>
          <w:szCs w:val="22"/>
        </w:rPr>
      </w:pPr>
    </w:p>
    <w:p w14:paraId="6C410343"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11.2.1. Se, por ocasião da formalização da contratação, algum dos documentos apresentados pelo fornecedor para fins de comprovação da regularidade fiscal e trabalhista estiver com o prazo de validade expirado, o Órgão Participante verificará a situação por meio eletrônico hábil de informações, certificando nos autos do processo a regularidade e anexando os documentos passíveis de obtenção por tais meios, salvo impossibilidade devidamente justificada.</w:t>
      </w:r>
    </w:p>
    <w:p w14:paraId="15270167"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11.2.2. Se não for possível atualizá-las por meio eletrônico hábil de informações, o fornecedor será notificado para, no prazo de 02 (dois) dias úteis, comprovar a sua situação de regularidade de que trata o item 11.2.1, mediante a apresentação das certidões respectivas com prazos de validade em vigência, </w:t>
      </w:r>
      <w:proofErr w:type="gramStart"/>
      <w:r w:rsidRPr="00592EEE">
        <w:rPr>
          <w:rFonts w:ascii="Verdana" w:hAnsi="Verdana" w:cs="Segoe UI"/>
          <w:sz w:val="22"/>
          <w:szCs w:val="22"/>
        </w:rPr>
        <w:t>sob pena</w:t>
      </w:r>
      <w:proofErr w:type="gramEnd"/>
      <w:r w:rsidRPr="00592EEE">
        <w:rPr>
          <w:rFonts w:ascii="Verdana" w:hAnsi="Verdana" w:cs="Segoe UI"/>
          <w:sz w:val="22"/>
          <w:szCs w:val="22"/>
        </w:rPr>
        <w:t xml:space="preserve"> de a contratação não se realizar.</w:t>
      </w:r>
    </w:p>
    <w:p w14:paraId="146D7ACD"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11.2.3. Constitui condição para a celebração da contratação, bem como para a realização dos pagamentos dela decorrentes, a inexistência de registros em nome do fornecedor no “Cadastro Informativo dos Créditos não Quitados de Órgãos e Entidades Estaduais– CADIN ESTADUAL”. Esta condição será considerada cumprida se a devedora comprovar que os respectivos registros se encontram suspensos, nos termos do artigo 8º, §§ 1º e 2º. </w:t>
      </w:r>
      <w:proofErr w:type="gramStart"/>
      <w:r w:rsidRPr="00592EEE">
        <w:rPr>
          <w:rFonts w:ascii="Verdana" w:hAnsi="Verdana" w:cs="Segoe UI"/>
          <w:sz w:val="22"/>
          <w:szCs w:val="22"/>
        </w:rPr>
        <w:t>da</w:t>
      </w:r>
      <w:proofErr w:type="gramEnd"/>
      <w:r w:rsidRPr="00592EEE">
        <w:rPr>
          <w:rFonts w:ascii="Verdana" w:hAnsi="Verdana" w:cs="Segoe UI"/>
          <w:sz w:val="22"/>
          <w:szCs w:val="22"/>
        </w:rPr>
        <w:t xml:space="preserve"> Lei Estadual nº 12.799/2008.</w:t>
      </w:r>
    </w:p>
    <w:p w14:paraId="470CCEA8"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11.2.4. Com a finalidade de verificar o eventual descumprimento pelo licitante das condições de participação previstas no item 2.2 deste Edital serão consultados, previamente à celebração da contratação, os seguintes cadastros:</w:t>
      </w:r>
    </w:p>
    <w:p w14:paraId="5160E81C"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11.2.4.1. Sistema Eletrônico de Aplicação e Registro de Sanções Administrativas – e-Sanções (http://www.esancoes.sp.gov.br);</w:t>
      </w:r>
    </w:p>
    <w:p w14:paraId="0DB5554A"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11.2.4.2. Cadastro Nacional de Empresas Inidôneas e Suspensas – CEIS (http://www.portaltransparencia.gov.br/ceis);</w:t>
      </w:r>
    </w:p>
    <w:p w14:paraId="0095A691" w14:textId="77777777" w:rsid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11.2.4.3. Cadastro Nacional de Condenações Cíveis por Atos de Improbidade Administrativa e Inelegibilidade – CNIA, do Conselho Nacional de Justiça (</w:t>
      </w:r>
      <w:proofErr w:type="gramStart"/>
      <w:r w:rsidRPr="00592EEE">
        <w:rPr>
          <w:rFonts w:ascii="Verdana" w:hAnsi="Verdana" w:cs="Segoe UI"/>
          <w:sz w:val="22"/>
          <w:szCs w:val="22"/>
        </w:rPr>
        <w:t>http://www.cnj.jus.br/improbidade_adm/consultar_requerido.</w:t>
      </w:r>
      <w:proofErr w:type="gramEnd"/>
      <w:r w:rsidRPr="00592EEE">
        <w:rPr>
          <w:rFonts w:ascii="Verdana" w:hAnsi="Verdana" w:cs="Segoe UI"/>
          <w:sz w:val="22"/>
          <w:szCs w:val="22"/>
        </w:rPr>
        <w:t>php), devendo ser consultados o nome da pessoa jurídica licitante e também de seu sócio majoritário (artigo 12 da Lei Federal n° 8.429/1992).</w:t>
      </w:r>
    </w:p>
    <w:p w14:paraId="058D74D3" w14:textId="77777777" w:rsidR="00B0490B" w:rsidRPr="00592EEE" w:rsidRDefault="00B0490B" w:rsidP="00592EEE">
      <w:pPr>
        <w:tabs>
          <w:tab w:val="left" w:pos="567"/>
        </w:tabs>
        <w:autoSpaceDE w:val="0"/>
        <w:autoSpaceDN w:val="0"/>
        <w:adjustRightInd w:val="0"/>
        <w:spacing w:line="360" w:lineRule="auto"/>
        <w:jc w:val="both"/>
        <w:rPr>
          <w:rFonts w:ascii="Verdana" w:hAnsi="Verdana" w:cs="Segoe UI"/>
          <w:sz w:val="22"/>
          <w:szCs w:val="22"/>
        </w:rPr>
      </w:pPr>
    </w:p>
    <w:p w14:paraId="0823C260" w14:textId="77777777" w:rsidR="00592EEE" w:rsidRPr="00592EEE" w:rsidRDefault="00592EEE" w:rsidP="00592EEE">
      <w:pPr>
        <w:tabs>
          <w:tab w:val="left" w:pos="5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11.2.5. Constituem, igualmente, condições para a celebração da contratação:</w:t>
      </w:r>
    </w:p>
    <w:p w14:paraId="5EE48B1B"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a) a indicação de gestor encarregado de representar o fornecedor com exclusividade perante o contratante, caso se trate de sociedade cooperativa;</w:t>
      </w:r>
    </w:p>
    <w:p w14:paraId="00B972ED" w14:textId="77777777" w:rsidR="00592EEE" w:rsidRPr="00592EEE" w:rsidRDefault="00592EEE" w:rsidP="00592EEE">
      <w:pPr>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b) a apresentação </w:t>
      </w:r>
      <w:proofErr w:type="gramStart"/>
      <w:r w:rsidRPr="00592EEE">
        <w:rPr>
          <w:rFonts w:ascii="Verdana" w:hAnsi="Verdana" w:cs="Segoe UI"/>
          <w:sz w:val="22"/>
          <w:szCs w:val="22"/>
        </w:rPr>
        <w:t>do(</w:t>
      </w:r>
      <w:proofErr w:type="gramEnd"/>
      <w:r w:rsidRPr="00592EEE">
        <w:rPr>
          <w:rFonts w:ascii="Verdana" w:hAnsi="Verdana" w:cs="Segoe UI"/>
          <w:sz w:val="22"/>
          <w:szCs w:val="22"/>
        </w:rPr>
        <w:t>s) documento(s) que o fornecedor, à época do certame licitatório, houver se comprometido a exibir antes da celebração da contratação por meio de declaração específica, caso exigida no item 4.1.4.6 deste Edital.</w:t>
      </w:r>
    </w:p>
    <w:p w14:paraId="657A9D4D"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11.3. No prazo de </w:t>
      </w:r>
      <w:proofErr w:type="gramStart"/>
      <w:r w:rsidRPr="00592EEE">
        <w:rPr>
          <w:rFonts w:ascii="Verdana" w:hAnsi="Verdana" w:cs="Segoe UI"/>
          <w:sz w:val="22"/>
          <w:szCs w:val="22"/>
        </w:rPr>
        <w:t>5</w:t>
      </w:r>
      <w:proofErr w:type="gramEnd"/>
      <w:r w:rsidRPr="00592EEE">
        <w:rPr>
          <w:rFonts w:ascii="Verdana" w:hAnsi="Verdana" w:cs="Segoe UI"/>
          <w:sz w:val="22"/>
          <w:szCs w:val="22"/>
        </w:rPr>
        <w:t xml:space="preserve"> (cinco) dias corridos contados da data da convocação, o fornecedor deverá comparecer perante o Órgão Participante para a retirada da nota de empenho ou, alternativamente, solicitar o seu envio por meio eletrônico.</w:t>
      </w:r>
    </w:p>
    <w:p w14:paraId="2BF17D73"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11.3.1. O prazo indicado no item 11.3 poderá ser prorrogado, por igual período, por solicitação justificada do interessado e aceita pela Administração.</w:t>
      </w:r>
    </w:p>
    <w:p w14:paraId="6A6667FC"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11.3.2. O não comparecimento do fornecedor para retirar a nota de empenho ou, quando solicitado o seu envio por meio eletrônico, a ausência de envio de confirmação de recebimento dentro do prazo indicado no item 11.3 importará na recusa à contratação, sujeita à aplicação das sanções cabíveis.</w:t>
      </w:r>
    </w:p>
    <w:p w14:paraId="0299B1F4" w14:textId="1FD596B5" w:rsidR="00592EEE" w:rsidRDefault="00592EEE" w:rsidP="006612CE">
      <w:pPr>
        <w:autoSpaceDE w:val="0"/>
        <w:autoSpaceDN w:val="0"/>
        <w:adjustRightInd w:val="0"/>
        <w:spacing w:line="360" w:lineRule="auto"/>
        <w:jc w:val="both"/>
        <w:rPr>
          <w:rFonts w:ascii="Verdana" w:eastAsia="Calibri" w:hAnsi="Verdana" w:cs="Segoe UI"/>
          <w:color w:val="000000"/>
          <w:sz w:val="22"/>
          <w:szCs w:val="22"/>
          <w:lang w:eastAsia="en-US"/>
        </w:rPr>
      </w:pPr>
      <w:r w:rsidRPr="00592EEE">
        <w:rPr>
          <w:rFonts w:ascii="Verdana" w:eastAsia="Calibri" w:hAnsi="Verdana" w:cs="Segoe UI"/>
          <w:color w:val="000000"/>
          <w:sz w:val="22"/>
          <w:szCs w:val="22"/>
          <w:lang w:eastAsia="en-US"/>
        </w:rPr>
        <w:t>11.3.3. Quando a nota de empenho for encaminhada por meio eletrônico, o prazo para entrega terá início no dia útil posterior ao envio da confirmação de recebimento, que será impressa pelo Órgão Participante e juntada aos autos do processo.</w:t>
      </w:r>
    </w:p>
    <w:p w14:paraId="600367BE" w14:textId="77777777" w:rsidR="006612CE" w:rsidRPr="006612CE" w:rsidRDefault="006612CE" w:rsidP="006612CE">
      <w:pPr>
        <w:autoSpaceDE w:val="0"/>
        <w:autoSpaceDN w:val="0"/>
        <w:adjustRightInd w:val="0"/>
        <w:spacing w:line="360" w:lineRule="auto"/>
        <w:jc w:val="both"/>
        <w:rPr>
          <w:rFonts w:ascii="Verdana" w:eastAsia="Calibri" w:hAnsi="Verdana" w:cs="Segoe UI"/>
          <w:color w:val="000000"/>
          <w:sz w:val="22"/>
          <w:szCs w:val="22"/>
          <w:lang w:eastAsia="en-US"/>
        </w:rPr>
      </w:pPr>
    </w:p>
    <w:p w14:paraId="5D4C8786" w14:textId="77777777" w:rsidR="00592EEE" w:rsidRPr="00592EEE" w:rsidRDefault="00592EEE" w:rsidP="00592EEE">
      <w:pPr>
        <w:keepNext/>
        <w:widowControl w:val="0"/>
        <w:spacing w:line="360" w:lineRule="auto"/>
        <w:jc w:val="both"/>
        <w:outlineLvl w:val="0"/>
        <w:rPr>
          <w:rFonts w:ascii="Verdana" w:hAnsi="Verdana" w:cs="Segoe UI"/>
          <w:b/>
          <w:sz w:val="22"/>
          <w:szCs w:val="22"/>
        </w:rPr>
      </w:pPr>
      <w:r w:rsidRPr="00592EEE">
        <w:rPr>
          <w:rFonts w:ascii="Verdana" w:hAnsi="Verdana" w:cs="Segoe UI"/>
          <w:b/>
          <w:sz w:val="22"/>
          <w:szCs w:val="22"/>
        </w:rPr>
        <w:t>12. SANÇÕES ADMINISTRATIVAS</w:t>
      </w:r>
    </w:p>
    <w:p w14:paraId="5BF80E20" w14:textId="77777777" w:rsidR="00592EEE" w:rsidRDefault="00592EEE" w:rsidP="00592EEE">
      <w:pPr>
        <w:autoSpaceDE w:val="0"/>
        <w:autoSpaceDN w:val="0"/>
        <w:adjustRightInd w:val="0"/>
        <w:spacing w:line="360" w:lineRule="auto"/>
        <w:jc w:val="both"/>
        <w:rPr>
          <w:rFonts w:ascii="Verdana" w:hAnsi="Verdana" w:cs="Segoe UI"/>
          <w:color w:val="000000"/>
          <w:sz w:val="22"/>
          <w:szCs w:val="22"/>
        </w:rPr>
      </w:pPr>
      <w:r w:rsidRPr="00592EEE">
        <w:rPr>
          <w:rFonts w:ascii="Verdana" w:hAnsi="Verdana" w:cs="Segoe UI"/>
          <w:sz w:val="22"/>
          <w:szCs w:val="22"/>
        </w:rPr>
        <w:t xml:space="preserve">12.1. </w:t>
      </w:r>
      <w:r w:rsidRPr="00592EEE">
        <w:rPr>
          <w:rFonts w:ascii="Verdana" w:hAnsi="Verdana" w:cs="Segoe UI"/>
          <w:b/>
          <w:sz w:val="22"/>
          <w:szCs w:val="22"/>
        </w:rPr>
        <w:t>Impedimento de licitar e contratar.</w:t>
      </w:r>
      <w:r w:rsidRPr="00592EEE">
        <w:rPr>
          <w:rFonts w:ascii="Verdana" w:hAnsi="Verdana" w:cs="Segoe UI"/>
          <w:sz w:val="22"/>
          <w:szCs w:val="22"/>
        </w:rPr>
        <w:t xml:space="preserve"> Ficará impedida de licitar e contratar com a Administração </w:t>
      </w:r>
      <w:r w:rsidRPr="00592EEE">
        <w:rPr>
          <w:rFonts w:ascii="Verdana" w:hAnsi="Verdana" w:cs="Segoe UI"/>
          <w:color w:val="000000"/>
          <w:sz w:val="22"/>
          <w:szCs w:val="22"/>
        </w:rPr>
        <w:t>direta e indireta do Estado de São Paulo, pelo prazo de até 05 (cinco) anos, a pessoa física ou jurídica, que praticar quaisquer atos previstos no artigo 7º da Lei Federal nº 10.520/2002, sem prejuízo da responsabilidade civil ou criminal, quando couber.</w:t>
      </w:r>
    </w:p>
    <w:p w14:paraId="7DAFDF3D" w14:textId="77777777" w:rsidR="006612CE" w:rsidRDefault="006612CE" w:rsidP="00592EEE">
      <w:pPr>
        <w:autoSpaceDE w:val="0"/>
        <w:autoSpaceDN w:val="0"/>
        <w:adjustRightInd w:val="0"/>
        <w:spacing w:line="360" w:lineRule="auto"/>
        <w:jc w:val="both"/>
        <w:rPr>
          <w:rFonts w:ascii="Verdana" w:hAnsi="Verdana" w:cs="Segoe UI"/>
          <w:color w:val="000000"/>
          <w:sz w:val="22"/>
          <w:szCs w:val="22"/>
        </w:rPr>
      </w:pPr>
    </w:p>
    <w:p w14:paraId="5F142F61" w14:textId="77777777" w:rsidR="006612CE" w:rsidRPr="00592EEE" w:rsidRDefault="006612CE" w:rsidP="00592EEE">
      <w:pPr>
        <w:autoSpaceDE w:val="0"/>
        <w:autoSpaceDN w:val="0"/>
        <w:adjustRightInd w:val="0"/>
        <w:spacing w:line="360" w:lineRule="auto"/>
        <w:jc w:val="both"/>
        <w:rPr>
          <w:rFonts w:ascii="Verdana" w:hAnsi="Verdana" w:cs="Segoe UI"/>
          <w:color w:val="000000"/>
          <w:sz w:val="22"/>
          <w:szCs w:val="22"/>
        </w:rPr>
      </w:pPr>
    </w:p>
    <w:p w14:paraId="5642C86D" w14:textId="77777777" w:rsidR="00592EEE" w:rsidRPr="00592EEE" w:rsidRDefault="00592EEE" w:rsidP="00592EEE">
      <w:pPr>
        <w:autoSpaceDE w:val="0"/>
        <w:autoSpaceDN w:val="0"/>
        <w:adjustRightInd w:val="0"/>
        <w:spacing w:line="360" w:lineRule="auto"/>
        <w:jc w:val="both"/>
        <w:rPr>
          <w:rFonts w:ascii="Verdana" w:hAnsi="Verdana" w:cs="Segoe UI"/>
          <w:bCs/>
          <w:sz w:val="22"/>
          <w:szCs w:val="22"/>
        </w:rPr>
      </w:pPr>
      <w:r w:rsidRPr="00592EEE">
        <w:rPr>
          <w:rFonts w:ascii="Verdana" w:hAnsi="Verdana" w:cs="Segoe UI"/>
          <w:bCs/>
          <w:sz w:val="22"/>
          <w:szCs w:val="22"/>
        </w:rPr>
        <w:t xml:space="preserve">12.2. </w:t>
      </w:r>
      <w:r w:rsidRPr="00592EEE">
        <w:rPr>
          <w:rFonts w:ascii="Verdana" w:hAnsi="Verdana" w:cs="Segoe UI"/>
          <w:b/>
          <w:bCs/>
          <w:sz w:val="22"/>
          <w:szCs w:val="22"/>
        </w:rPr>
        <w:t>Multas e registros</w:t>
      </w:r>
      <w:r w:rsidRPr="00592EEE">
        <w:rPr>
          <w:rFonts w:ascii="Verdana" w:hAnsi="Verdana" w:cs="Segoe UI"/>
          <w:bCs/>
          <w:sz w:val="22"/>
          <w:szCs w:val="22"/>
        </w:rPr>
        <w:t xml:space="preserve">. A sanção de que trata o subitem anterior poderá ser aplicada juntamente com as multas previstas no </w:t>
      </w:r>
      <w:r w:rsidRPr="00EE47A4">
        <w:rPr>
          <w:rFonts w:ascii="Verdana" w:hAnsi="Verdana" w:cs="Segoe UI"/>
          <w:bCs/>
          <w:sz w:val="22"/>
          <w:szCs w:val="22"/>
        </w:rPr>
        <w:t>Anexo IV</w:t>
      </w:r>
      <w:r w:rsidRPr="00592EEE">
        <w:rPr>
          <w:rFonts w:ascii="Verdana" w:hAnsi="Verdana" w:cs="Segoe UI"/>
          <w:bCs/>
          <w:sz w:val="22"/>
          <w:szCs w:val="22"/>
        </w:rPr>
        <w:t xml:space="preserve"> deste Edital, garantido o exercício de prévia e ampla defesa, e deverá ser registrada no CAUFESP, no </w:t>
      </w:r>
      <w:r w:rsidRPr="00592EEE">
        <w:rPr>
          <w:rFonts w:ascii="Verdana" w:hAnsi="Verdana" w:cs="Segoe UI"/>
          <w:sz w:val="22"/>
          <w:szCs w:val="22"/>
        </w:rPr>
        <w:t>“Sistema Eletrônico de Aplicação e Registro de Sanções Administrativas – e-Sanções”, no endereço www.esancoes.sp.gov.br, e também no “Cadastro Nacional de Empresas Inidôneas e Suspensas – CEIS”, no endereço http://www.portaltransparencia.gov.br/ceis.</w:t>
      </w:r>
    </w:p>
    <w:p w14:paraId="5B0FDF87" w14:textId="77777777" w:rsidR="00592EEE" w:rsidRPr="00592EEE" w:rsidRDefault="00592EEE" w:rsidP="00592EEE">
      <w:pPr>
        <w:widowControl w:val="0"/>
        <w:spacing w:line="360" w:lineRule="auto"/>
        <w:jc w:val="both"/>
        <w:rPr>
          <w:rFonts w:ascii="Verdana" w:hAnsi="Verdana" w:cs="Segoe UI"/>
          <w:bCs/>
          <w:sz w:val="22"/>
          <w:szCs w:val="22"/>
        </w:rPr>
      </w:pPr>
      <w:r w:rsidRPr="00592EEE">
        <w:rPr>
          <w:rFonts w:ascii="Verdana" w:hAnsi="Verdana" w:cs="Segoe UI"/>
          <w:bCs/>
          <w:sz w:val="22"/>
          <w:szCs w:val="22"/>
        </w:rPr>
        <w:t xml:space="preserve">12.3. </w:t>
      </w:r>
      <w:r w:rsidRPr="00592EEE">
        <w:rPr>
          <w:rFonts w:ascii="Verdana" w:hAnsi="Verdana" w:cs="Segoe UI"/>
          <w:b/>
          <w:bCs/>
          <w:sz w:val="22"/>
          <w:szCs w:val="22"/>
        </w:rPr>
        <w:t>Autonomia.</w:t>
      </w:r>
      <w:r w:rsidRPr="00592EEE">
        <w:rPr>
          <w:rFonts w:ascii="Verdana" w:hAnsi="Verdana" w:cs="Segoe UI"/>
          <w:bCs/>
          <w:sz w:val="22"/>
          <w:szCs w:val="22"/>
        </w:rPr>
        <w:t xml:space="preserve"> As sanções são autônomas e a aplicação de uma não exclui a de outra.</w:t>
      </w:r>
    </w:p>
    <w:p w14:paraId="0AFF2765" w14:textId="77777777" w:rsidR="00592EEE" w:rsidRPr="00592EEE" w:rsidRDefault="00592EEE" w:rsidP="00592EEE">
      <w:pPr>
        <w:tabs>
          <w:tab w:val="left" w:pos="3366"/>
        </w:tabs>
        <w:spacing w:line="360" w:lineRule="auto"/>
        <w:jc w:val="both"/>
        <w:rPr>
          <w:rFonts w:ascii="Verdana" w:hAnsi="Verdana" w:cs="Segoe UI"/>
          <w:sz w:val="22"/>
          <w:szCs w:val="22"/>
        </w:rPr>
      </w:pPr>
      <w:r w:rsidRPr="00592EEE">
        <w:rPr>
          <w:rFonts w:ascii="Verdana" w:hAnsi="Verdana" w:cs="Segoe UI"/>
          <w:sz w:val="22"/>
          <w:szCs w:val="22"/>
        </w:rPr>
        <w:t xml:space="preserve">12.4. </w:t>
      </w:r>
      <w:r w:rsidRPr="00592EEE">
        <w:rPr>
          <w:rFonts w:ascii="Verdana" w:hAnsi="Verdana" w:cs="Segoe UI"/>
          <w:b/>
          <w:sz w:val="22"/>
          <w:szCs w:val="22"/>
        </w:rPr>
        <w:t>Descontos.</w:t>
      </w:r>
      <w:r w:rsidRPr="00592EEE">
        <w:rPr>
          <w:rFonts w:ascii="Verdana" w:hAnsi="Verdana" w:cs="Segoe UI"/>
          <w:sz w:val="22"/>
          <w:szCs w:val="22"/>
        </w:rPr>
        <w:t xml:space="preserve"> O contratante poderá descontar das faturas os valores correspondentes às multas que eventualmente lhe forem aplicadas por descumprimento de obrigações estabelecidas neste Edital, ou em seus anexos.</w:t>
      </w:r>
    </w:p>
    <w:p w14:paraId="79971000" w14:textId="77777777" w:rsidR="00592EEE" w:rsidRPr="00592EEE" w:rsidRDefault="00592EEE" w:rsidP="00592EEE">
      <w:pPr>
        <w:tabs>
          <w:tab w:val="left" w:pos="3366"/>
        </w:tabs>
        <w:spacing w:line="360" w:lineRule="auto"/>
        <w:jc w:val="both"/>
        <w:rPr>
          <w:rFonts w:ascii="Verdana" w:hAnsi="Verdana" w:cs="Segoe UI"/>
          <w:sz w:val="22"/>
          <w:szCs w:val="22"/>
        </w:rPr>
      </w:pPr>
      <w:r w:rsidRPr="00592EEE">
        <w:rPr>
          <w:rFonts w:ascii="Verdana" w:hAnsi="Verdana" w:cs="Segoe UI"/>
          <w:sz w:val="22"/>
          <w:szCs w:val="22"/>
        </w:rPr>
        <w:t xml:space="preserve">12.5. </w:t>
      </w:r>
      <w:r w:rsidRPr="00592EEE">
        <w:rPr>
          <w:rFonts w:ascii="Verdana" w:hAnsi="Verdana" w:cs="Segoe UI"/>
          <w:b/>
          <w:sz w:val="22"/>
          <w:szCs w:val="22"/>
        </w:rPr>
        <w:t>Conformidade com o marco legal anticorrupção.</w:t>
      </w:r>
      <w:r w:rsidRPr="00592EEE">
        <w:rPr>
          <w:rFonts w:ascii="Verdana" w:hAnsi="Verdana" w:cs="Segoe UI"/>
          <w:sz w:val="22"/>
          <w:szCs w:val="22"/>
        </w:rPr>
        <w:t xml:space="preserve"> A prática de atos que atentem contra o patrimônio público nacional ou estrangeiro, contra princípios da administração pública, ou que de qualquer forma venham a constituir fraude ou corrupção, durante a licitação ou ao longo da execução da contratação, será objeto de instauração de </w:t>
      </w:r>
      <w:r w:rsidRPr="00592EEE">
        <w:rPr>
          <w:rFonts w:ascii="Verdana" w:hAnsi="Verdana" w:cs="Segoe UI"/>
          <w:color w:val="000000"/>
          <w:sz w:val="22"/>
          <w:szCs w:val="22"/>
        </w:rPr>
        <w:t xml:space="preserve">processo administrativo de responsabilização </w:t>
      </w:r>
      <w:r w:rsidRPr="00592EEE">
        <w:rPr>
          <w:rFonts w:ascii="Verdana" w:hAnsi="Verdana" w:cs="Segoe UI"/>
          <w:sz w:val="22"/>
          <w:szCs w:val="22"/>
        </w:rPr>
        <w:t>nos termos da Lei Federal nº 12.846/2013 e do Decreto Estadual nº 60.106/2014, sem prejuízo da aplicação das sanções administrativas previstas nos artigos 87 e 88 da Lei Federal nº 8.666/1993, e no artigo 7º da Lei Federal nº 10.520/2002.</w:t>
      </w:r>
    </w:p>
    <w:p w14:paraId="334DC6B0" w14:textId="77777777" w:rsidR="00592EEE" w:rsidRPr="00592EEE" w:rsidRDefault="00592EEE" w:rsidP="00592EEE">
      <w:pPr>
        <w:tabs>
          <w:tab w:val="left" w:pos="3366"/>
        </w:tabs>
        <w:spacing w:line="360" w:lineRule="auto"/>
        <w:jc w:val="both"/>
        <w:rPr>
          <w:rFonts w:ascii="Verdana" w:hAnsi="Verdana" w:cs="Segoe UI"/>
          <w:color w:val="000000"/>
          <w:sz w:val="22"/>
          <w:szCs w:val="22"/>
        </w:rPr>
      </w:pPr>
      <w:r w:rsidRPr="00592EEE">
        <w:rPr>
          <w:rFonts w:ascii="Verdana" w:hAnsi="Verdana" w:cs="Segoe UI"/>
          <w:sz w:val="22"/>
          <w:szCs w:val="22"/>
        </w:rPr>
        <w:t xml:space="preserve">12.6. </w:t>
      </w:r>
      <w:r w:rsidRPr="00592EEE">
        <w:rPr>
          <w:rFonts w:ascii="Verdana" w:hAnsi="Verdana" w:cs="Segoe UI"/>
          <w:b/>
          <w:sz w:val="22"/>
          <w:szCs w:val="22"/>
        </w:rPr>
        <w:t xml:space="preserve">Competência para aplicação no SRP. </w:t>
      </w:r>
      <w:r w:rsidRPr="00592EEE">
        <w:rPr>
          <w:rFonts w:ascii="Verdana" w:hAnsi="Verdana" w:cs="Segoe UI"/>
          <w:color w:val="000000"/>
          <w:sz w:val="22"/>
          <w:szCs w:val="22"/>
        </w:rPr>
        <w:t>Garantida a ampla defesa e o contraditório, compete:</w:t>
      </w:r>
    </w:p>
    <w:p w14:paraId="49CC1CFD" w14:textId="77777777" w:rsidR="00592EEE" w:rsidRPr="00592EEE" w:rsidRDefault="00592EEE" w:rsidP="00592EEE">
      <w:pPr>
        <w:tabs>
          <w:tab w:val="left" w:pos="3366"/>
        </w:tabs>
        <w:spacing w:line="360" w:lineRule="auto"/>
        <w:jc w:val="both"/>
        <w:rPr>
          <w:rFonts w:ascii="Verdana" w:hAnsi="Verdana" w:cs="Segoe UI"/>
          <w:color w:val="000000"/>
          <w:sz w:val="22"/>
          <w:szCs w:val="22"/>
        </w:rPr>
      </w:pPr>
      <w:r w:rsidRPr="00592EEE">
        <w:rPr>
          <w:rFonts w:ascii="Verdana" w:hAnsi="Verdana" w:cs="Segoe UI"/>
          <w:color w:val="000000"/>
          <w:sz w:val="22"/>
          <w:szCs w:val="22"/>
        </w:rPr>
        <w:t>12.6.1. Ao Órgão Gerenciador aplicar as penalidades decorrentes:</w:t>
      </w:r>
    </w:p>
    <w:p w14:paraId="4B09D32F" w14:textId="246A7EC5" w:rsidR="00E84186" w:rsidRPr="00592EEE" w:rsidRDefault="00592EEE" w:rsidP="00592EEE">
      <w:pPr>
        <w:tabs>
          <w:tab w:val="left" w:pos="3366"/>
        </w:tabs>
        <w:spacing w:line="360" w:lineRule="auto"/>
        <w:jc w:val="both"/>
        <w:rPr>
          <w:rFonts w:ascii="Verdana" w:hAnsi="Verdana" w:cs="Segoe UI"/>
          <w:color w:val="000000"/>
          <w:sz w:val="22"/>
          <w:szCs w:val="22"/>
        </w:rPr>
      </w:pPr>
      <w:r w:rsidRPr="00592EEE">
        <w:rPr>
          <w:rFonts w:ascii="Verdana" w:hAnsi="Verdana" w:cs="Segoe UI"/>
          <w:color w:val="000000"/>
          <w:sz w:val="22"/>
          <w:szCs w:val="22"/>
        </w:rPr>
        <w:t>a) de infrações no procedimento licitatório;</w:t>
      </w:r>
    </w:p>
    <w:p w14:paraId="40849884" w14:textId="248E1FF0" w:rsidR="002F5ED6" w:rsidRPr="00592EEE" w:rsidRDefault="00592EEE" w:rsidP="00592EEE">
      <w:pPr>
        <w:tabs>
          <w:tab w:val="left" w:pos="3366"/>
        </w:tabs>
        <w:spacing w:line="360" w:lineRule="auto"/>
        <w:jc w:val="both"/>
        <w:rPr>
          <w:rFonts w:ascii="Verdana" w:hAnsi="Verdana" w:cs="Segoe UI"/>
          <w:color w:val="000000"/>
          <w:sz w:val="22"/>
          <w:szCs w:val="22"/>
        </w:rPr>
      </w:pPr>
      <w:r w:rsidRPr="00592EEE">
        <w:rPr>
          <w:rFonts w:ascii="Verdana" w:hAnsi="Verdana" w:cs="Segoe UI"/>
          <w:color w:val="000000"/>
          <w:sz w:val="22"/>
          <w:szCs w:val="22"/>
        </w:rPr>
        <w:t>b) do descumprimento do pactuado na Ata de Registro de Preços ou do descumprimento das obrigações contratuais em relação às suas próprias contratações.</w:t>
      </w:r>
    </w:p>
    <w:p w14:paraId="08555D4B" w14:textId="77777777" w:rsidR="00592EEE" w:rsidRPr="00592EEE" w:rsidRDefault="00592EEE" w:rsidP="00592EEE">
      <w:pPr>
        <w:tabs>
          <w:tab w:val="left" w:pos="3366"/>
        </w:tabs>
        <w:spacing w:line="360" w:lineRule="auto"/>
        <w:jc w:val="both"/>
        <w:rPr>
          <w:rFonts w:ascii="Verdana" w:hAnsi="Verdana" w:cs="Segoe UI"/>
          <w:color w:val="000000"/>
          <w:sz w:val="22"/>
          <w:szCs w:val="22"/>
        </w:rPr>
      </w:pPr>
      <w:r w:rsidRPr="00592EEE">
        <w:rPr>
          <w:rFonts w:ascii="Verdana" w:hAnsi="Verdana" w:cs="Segoe UI"/>
          <w:color w:val="000000"/>
          <w:sz w:val="22"/>
          <w:szCs w:val="22"/>
        </w:rPr>
        <w:t>12.6.2. Ao Órgão Participante aplicar as penalidades decorrentes do descumprimento do pactuado na Ata de Registro de Preços ou do descumprimento das obrigações contratuais em relação às suas próprias contratações, informando as ocorrências ao Órgão Gerenciador.</w:t>
      </w:r>
    </w:p>
    <w:p w14:paraId="4DE8B407" w14:textId="77777777" w:rsidR="00592EEE" w:rsidRPr="00592EEE" w:rsidRDefault="00592EEE" w:rsidP="00592EEE">
      <w:pPr>
        <w:autoSpaceDE w:val="0"/>
        <w:autoSpaceDN w:val="0"/>
        <w:adjustRightInd w:val="0"/>
        <w:spacing w:line="360" w:lineRule="auto"/>
        <w:jc w:val="both"/>
        <w:rPr>
          <w:rFonts w:ascii="Verdana" w:hAnsi="Verdana" w:cs="Segoe UI"/>
          <w:color w:val="000000"/>
          <w:sz w:val="22"/>
          <w:szCs w:val="22"/>
        </w:rPr>
      </w:pPr>
    </w:p>
    <w:p w14:paraId="0ADC4E47" w14:textId="16A12E94" w:rsidR="00592EEE" w:rsidRPr="002F5ED6" w:rsidRDefault="00592EEE" w:rsidP="002F5ED6">
      <w:pPr>
        <w:keepNext/>
        <w:tabs>
          <w:tab w:val="left" w:pos="720"/>
        </w:tabs>
        <w:autoSpaceDE w:val="0"/>
        <w:autoSpaceDN w:val="0"/>
        <w:adjustRightInd w:val="0"/>
        <w:spacing w:line="360" w:lineRule="auto"/>
        <w:jc w:val="both"/>
        <w:outlineLvl w:val="0"/>
        <w:rPr>
          <w:rFonts w:ascii="Verdana" w:hAnsi="Verdana" w:cs="Segoe UI"/>
          <w:bCs/>
          <w:sz w:val="22"/>
          <w:szCs w:val="22"/>
        </w:rPr>
      </w:pPr>
      <w:r w:rsidRPr="00592EEE">
        <w:rPr>
          <w:rFonts w:ascii="Verdana" w:hAnsi="Verdana" w:cs="Segoe UI"/>
          <w:b/>
          <w:bCs/>
          <w:sz w:val="22"/>
          <w:szCs w:val="22"/>
        </w:rPr>
        <w:t>13.</w:t>
      </w:r>
      <w:r w:rsidRPr="00592EEE">
        <w:rPr>
          <w:rFonts w:ascii="Verdana" w:hAnsi="Verdana" w:cs="Segoe UI"/>
          <w:b/>
          <w:bCs/>
          <w:sz w:val="22"/>
          <w:szCs w:val="22"/>
        </w:rPr>
        <w:tab/>
        <w:t xml:space="preserve">GARANTIA DE EXECUÇÃO </w:t>
      </w:r>
      <w:proofErr w:type="gramStart"/>
      <w:r w:rsidRPr="00592EEE">
        <w:rPr>
          <w:rFonts w:ascii="Verdana" w:hAnsi="Verdana" w:cs="Segoe UI"/>
          <w:b/>
          <w:bCs/>
          <w:sz w:val="22"/>
          <w:szCs w:val="22"/>
        </w:rPr>
        <w:t>CONTRATUAL</w:t>
      </w:r>
      <w:proofErr w:type="gramEnd"/>
    </w:p>
    <w:p w14:paraId="40B3BFC7"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13.1. Não será exigida a prestação de garantia de execução para celebrar a contratação decorrente deste certame licitatório.</w:t>
      </w:r>
    </w:p>
    <w:p w14:paraId="32B7015E" w14:textId="77777777" w:rsidR="00592EEE" w:rsidRPr="00592EEE" w:rsidRDefault="00592EEE" w:rsidP="00592EEE">
      <w:pPr>
        <w:rPr>
          <w:rFonts w:ascii="Verdana" w:hAnsi="Verdana" w:cs="Segoe UI"/>
          <w:b/>
          <w:sz w:val="22"/>
          <w:szCs w:val="22"/>
        </w:rPr>
      </w:pPr>
    </w:p>
    <w:p w14:paraId="31BC4712" w14:textId="77777777" w:rsidR="00592EEE" w:rsidRPr="00592EEE" w:rsidRDefault="00592EEE" w:rsidP="00592EEE">
      <w:pPr>
        <w:keepNext/>
        <w:tabs>
          <w:tab w:val="left" w:pos="720"/>
        </w:tabs>
        <w:autoSpaceDE w:val="0"/>
        <w:autoSpaceDN w:val="0"/>
        <w:adjustRightInd w:val="0"/>
        <w:spacing w:line="360" w:lineRule="auto"/>
        <w:jc w:val="both"/>
        <w:outlineLvl w:val="0"/>
        <w:rPr>
          <w:rFonts w:ascii="Verdana" w:hAnsi="Verdana" w:cs="Segoe UI"/>
          <w:bCs/>
          <w:iCs/>
          <w:sz w:val="22"/>
          <w:szCs w:val="22"/>
        </w:rPr>
      </w:pPr>
      <w:r w:rsidRPr="00592EEE">
        <w:rPr>
          <w:rFonts w:ascii="Verdana" w:hAnsi="Verdana" w:cs="Segoe UI"/>
          <w:b/>
          <w:bCs/>
          <w:iCs/>
          <w:sz w:val="22"/>
          <w:szCs w:val="22"/>
        </w:rPr>
        <w:t>14. IMPUGNAÇÕES E PEDIDOS DE ESCLARECIMENTOS</w:t>
      </w:r>
    </w:p>
    <w:p w14:paraId="1EFF41CD"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14.1. </w:t>
      </w:r>
      <w:r w:rsidRPr="00592EEE">
        <w:rPr>
          <w:rFonts w:ascii="Verdana" w:hAnsi="Verdana" w:cs="Segoe UI"/>
          <w:b/>
          <w:sz w:val="22"/>
          <w:szCs w:val="22"/>
        </w:rPr>
        <w:t>Forma.</w:t>
      </w:r>
      <w:r w:rsidRPr="00592EEE">
        <w:rPr>
          <w:rFonts w:ascii="Verdana" w:hAnsi="Verdana" w:cs="Segoe UI"/>
          <w:sz w:val="22"/>
          <w:szCs w:val="22"/>
        </w:rPr>
        <w:t xml:space="preserve"> As impugnações e os pedidos de esclarecimentos serão formulados por meio eletrônico, em campo próprio do sistema, encontrado na opção “EDITAL”. </w:t>
      </w:r>
      <w:r w:rsidRPr="00592EEE">
        <w:rPr>
          <w:rFonts w:ascii="Verdana" w:hAnsi="Verdana" w:cs="Segoe UI"/>
          <w:iCs/>
          <w:sz w:val="22"/>
          <w:szCs w:val="22"/>
        </w:rPr>
        <w:t>As impugnações e os pedidos de esclarecimentos não suspendem os prazos previstos no certame.</w:t>
      </w:r>
    </w:p>
    <w:p w14:paraId="418C1B28"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14.2. </w:t>
      </w:r>
      <w:r w:rsidRPr="00592EEE">
        <w:rPr>
          <w:rFonts w:ascii="Verdana" w:hAnsi="Verdana" w:cs="Segoe UI"/>
          <w:b/>
          <w:sz w:val="22"/>
          <w:szCs w:val="22"/>
        </w:rPr>
        <w:t xml:space="preserve">Decisão. </w:t>
      </w:r>
      <w:r w:rsidRPr="00592EEE">
        <w:rPr>
          <w:rFonts w:ascii="Verdana" w:hAnsi="Verdana" w:cs="Segoe UI"/>
          <w:sz w:val="22"/>
          <w:szCs w:val="22"/>
        </w:rPr>
        <w:t xml:space="preserve">As impugnações serão decididas pelo subscritor do Edital e os pedidos de esclarecimentos respondidos pelo Pregoeiro até o dia útil anterior à data fixada para a abertura da sessão pública. </w:t>
      </w:r>
    </w:p>
    <w:p w14:paraId="36FAA486"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14.2.1. Acolhida a impugnação contra o ato convocatório, será designada nova data para realização da sessão pública, se for o caso.</w:t>
      </w:r>
    </w:p>
    <w:p w14:paraId="48867E19" w14:textId="77777777" w:rsidR="00592EEE" w:rsidRPr="00592EEE" w:rsidRDefault="00592EEE" w:rsidP="00592EEE">
      <w:pPr>
        <w:autoSpaceDE w:val="0"/>
        <w:autoSpaceDN w:val="0"/>
        <w:adjustRightInd w:val="0"/>
        <w:spacing w:line="360" w:lineRule="auto"/>
        <w:jc w:val="both"/>
        <w:rPr>
          <w:rFonts w:ascii="Verdana" w:hAnsi="Verdana" w:cs="Segoe UI"/>
          <w:iCs/>
          <w:sz w:val="22"/>
          <w:szCs w:val="22"/>
        </w:rPr>
      </w:pPr>
      <w:r w:rsidRPr="00592EEE">
        <w:rPr>
          <w:rFonts w:ascii="Verdana" w:hAnsi="Verdana" w:cs="Segoe UI"/>
          <w:iCs/>
          <w:sz w:val="22"/>
          <w:szCs w:val="22"/>
        </w:rPr>
        <w:t xml:space="preserve">14.2.2. As decisões das impugnações e as respostas aos pedidos de esclarecimentos serão </w:t>
      </w:r>
      <w:proofErr w:type="gramStart"/>
      <w:r w:rsidRPr="00592EEE">
        <w:rPr>
          <w:rFonts w:ascii="Verdana" w:hAnsi="Verdana" w:cs="Segoe UI"/>
          <w:iCs/>
          <w:sz w:val="22"/>
          <w:szCs w:val="22"/>
        </w:rPr>
        <w:t>entranhados</w:t>
      </w:r>
      <w:proofErr w:type="gramEnd"/>
      <w:r w:rsidRPr="00592EEE">
        <w:rPr>
          <w:rFonts w:ascii="Verdana" w:hAnsi="Verdana" w:cs="Segoe UI"/>
          <w:iCs/>
          <w:sz w:val="22"/>
          <w:szCs w:val="22"/>
        </w:rPr>
        <w:t xml:space="preserve"> aos autos do processo licitatório e estarão disponíveis para consulta por qualquer interessado.</w:t>
      </w:r>
    </w:p>
    <w:p w14:paraId="6AA0619E" w14:textId="77777777" w:rsidR="00592EEE" w:rsidRDefault="00592EEE" w:rsidP="00592EEE">
      <w:pPr>
        <w:autoSpaceDE w:val="0"/>
        <w:autoSpaceDN w:val="0"/>
        <w:adjustRightInd w:val="0"/>
        <w:spacing w:line="360" w:lineRule="auto"/>
        <w:jc w:val="both"/>
        <w:rPr>
          <w:rFonts w:ascii="Verdana" w:hAnsi="Verdana" w:cs="Segoe UI"/>
          <w:iCs/>
          <w:sz w:val="22"/>
          <w:szCs w:val="22"/>
        </w:rPr>
      </w:pPr>
      <w:r w:rsidRPr="00592EEE">
        <w:rPr>
          <w:rFonts w:ascii="Verdana" w:hAnsi="Verdana" w:cs="Segoe UI"/>
          <w:iCs/>
          <w:sz w:val="22"/>
          <w:szCs w:val="22"/>
        </w:rPr>
        <w:t xml:space="preserve">14.3. </w:t>
      </w:r>
      <w:r w:rsidRPr="00592EEE">
        <w:rPr>
          <w:rFonts w:ascii="Verdana" w:hAnsi="Verdana" w:cs="Segoe UI"/>
          <w:b/>
          <w:iCs/>
          <w:sz w:val="22"/>
          <w:szCs w:val="22"/>
        </w:rPr>
        <w:t xml:space="preserve">Aceitação tácita. </w:t>
      </w:r>
      <w:r w:rsidRPr="00592EEE">
        <w:rPr>
          <w:rFonts w:ascii="Verdana" w:hAnsi="Verdana" w:cs="Segoe UI"/>
          <w:iCs/>
          <w:sz w:val="22"/>
          <w:szCs w:val="22"/>
        </w:rPr>
        <w:t xml:space="preserve">A ausência de impugnação implicará na aceitação tácita, pelo licitante, das condições previstas neste Edital e em seus anexos, em especial no Termo de Referência. </w:t>
      </w:r>
    </w:p>
    <w:p w14:paraId="25CDD0C1" w14:textId="77777777" w:rsidR="00592EEE" w:rsidRPr="00592EEE" w:rsidRDefault="00592EEE" w:rsidP="00592EEE">
      <w:pPr>
        <w:autoSpaceDE w:val="0"/>
        <w:autoSpaceDN w:val="0"/>
        <w:adjustRightInd w:val="0"/>
        <w:spacing w:line="360" w:lineRule="auto"/>
        <w:jc w:val="both"/>
        <w:rPr>
          <w:rFonts w:ascii="Verdana" w:hAnsi="Verdana" w:cs="Segoe UI"/>
          <w:iCs/>
          <w:sz w:val="22"/>
          <w:szCs w:val="22"/>
        </w:rPr>
      </w:pPr>
    </w:p>
    <w:p w14:paraId="63CE343C" w14:textId="77777777" w:rsidR="00592EEE" w:rsidRPr="00592EEE" w:rsidRDefault="00592EEE" w:rsidP="00592EEE">
      <w:pPr>
        <w:keepNext/>
        <w:tabs>
          <w:tab w:val="left" w:pos="0"/>
        </w:tabs>
        <w:autoSpaceDE w:val="0"/>
        <w:autoSpaceDN w:val="0"/>
        <w:adjustRightInd w:val="0"/>
        <w:spacing w:line="360" w:lineRule="auto"/>
        <w:jc w:val="both"/>
        <w:outlineLvl w:val="0"/>
        <w:rPr>
          <w:rFonts w:ascii="Verdana" w:hAnsi="Verdana" w:cs="Segoe UI"/>
          <w:b/>
          <w:bCs/>
          <w:iCs/>
          <w:sz w:val="22"/>
          <w:szCs w:val="22"/>
        </w:rPr>
      </w:pPr>
      <w:r w:rsidRPr="00592EEE">
        <w:rPr>
          <w:rFonts w:ascii="Verdana" w:hAnsi="Verdana" w:cs="Segoe UI"/>
          <w:b/>
          <w:bCs/>
          <w:iCs/>
          <w:sz w:val="22"/>
          <w:szCs w:val="22"/>
        </w:rPr>
        <w:t>15. ADESÃO À ATA DE REGISTRO DE PREÇOS POR ÓRGÃOS OU ENTIDADES NÃO PARTICIPANTES</w:t>
      </w:r>
    </w:p>
    <w:p w14:paraId="613DB5E9" w14:textId="0409DEE0" w:rsidR="00592EEE" w:rsidRDefault="00592EEE" w:rsidP="002F5ED6">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15.1. Não será admitida a utilização da Ata de Registro de Preços decorrente desta licitação por órgãos e entidades que não tenham participado do certame licitatório.</w:t>
      </w:r>
    </w:p>
    <w:p w14:paraId="687BAE85" w14:textId="77777777" w:rsidR="00E84186" w:rsidRPr="002F5ED6" w:rsidRDefault="00E84186" w:rsidP="002F5ED6">
      <w:pPr>
        <w:tabs>
          <w:tab w:val="left" w:pos="540"/>
        </w:tabs>
        <w:autoSpaceDE w:val="0"/>
        <w:autoSpaceDN w:val="0"/>
        <w:adjustRightInd w:val="0"/>
        <w:spacing w:line="360" w:lineRule="auto"/>
        <w:jc w:val="both"/>
        <w:rPr>
          <w:rFonts w:ascii="Verdana" w:hAnsi="Verdana" w:cs="Segoe UI"/>
          <w:sz w:val="22"/>
          <w:szCs w:val="22"/>
        </w:rPr>
      </w:pPr>
    </w:p>
    <w:p w14:paraId="17789020" w14:textId="77777777" w:rsidR="00592EEE" w:rsidRPr="00592EEE" w:rsidRDefault="00592EEE" w:rsidP="00592EEE">
      <w:pPr>
        <w:keepNext/>
        <w:widowControl w:val="0"/>
        <w:spacing w:line="360" w:lineRule="auto"/>
        <w:jc w:val="both"/>
        <w:outlineLvl w:val="0"/>
        <w:rPr>
          <w:rFonts w:ascii="Verdana" w:hAnsi="Verdana" w:cs="Segoe UI"/>
          <w:b/>
          <w:sz w:val="22"/>
          <w:szCs w:val="22"/>
        </w:rPr>
      </w:pPr>
      <w:r w:rsidRPr="00592EEE">
        <w:rPr>
          <w:rFonts w:ascii="Verdana" w:hAnsi="Verdana" w:cs="Segoe UI"/>
          <w:b/>
          <w:sz w:val="22"/>
          <w:szCs w:val="22"/>
        </w:rPr>
        <w:t>16. DISPOSIÇÕES GERAIS</w:t>
      </w:r>
    </w:p>
    <w:p w14:paraId="073DE55C" w14:textId="77777777" w:rsidR="00592EEE" w:rsidRPr="00592EEE" w:rsidRDefault="00592EEE" w:rsidP="00592EEE">
      <w:pPr>
        <w:tabs>
          <w:tab w:val="left" w:pos="18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16.1. </w:t>
      </w:r>
      <w:r w:rsidRPr="00592EEE">
        <w:rPr>
          <w:rFonts w:ascii="Verdana" w:hAnsi="Verdana" w:cs="Segoe UI"/>
          <w:b/>
          <w:sz w:val="22"/>
          <w:szCs w:val="22"/>
        </w:rPr>
        <w:t xml:space="preserve">Interpretação. </w:t>
      </w:r>
      <w:r w:rsidRPr="00592EEE">
        <w:rPr>
          <w:rFonts w:ascii="Verdana" w:hAnsi="Verdana" w:cs="Segoe UI"/>
          <w:sz w:val="22"/>
          <w:szCs w:val="22"/>
        </w:rPr>
        <w:t>As normas disciplinadoras desta licitação serão interpretadas em favor da ampliação da disputa, respeitada a igualdade de oportunidade entre as licitantes, desde que não comprometam o interesse público, a finalidade e a segurança da contratação.</w:t>
      </w:r>
    </w:p>
    <w:p w14:paraId="6C94A3B4" w14:textId="77777777" w:rsidR="00592EEE" w:rsidRPr="00592EEE" w:rsidRDefault="00592EEE" w:rsidP="00592EEE">
      <w:pPr>
        <w:tabs>
          <w:tab w:val="left" w:pos="1467"/>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16.2. </w:t>
      </w:r>
      <w:r w:rsidRPr="00592EEE">
        <w:rPr>
          <w:rFonts w:ascii="Verdana" w:hAnsi="Verdana" w:cs="Segoe UI"/>
          <w:b/>
          <w:sz w:val="22"/>
          <w:szCs w:val="22"/>
        </w:rPr>
        <w:t>Omissões.</w:t>
      </w:r>
      <w:r w:rsidRPr="00592EEE">
        <w:rPr>
          <w:rFonts w:ascii="Verdana" w:hAnsi="Verdana" w:cs="Segoe UI"/>
          <w:sz w:val="22"/>
          <w:szCs w:val="22"/>
        </w:rPr>
        <w:t xml:space="preserve"> Os casos omissos serão solucionados pelo Pregoeiro e as questões relativas ao sistema, pela Coordenadoria de Compras Eletrônicas, da Secretaria da Fazenda e Planejamento.</w:t>
      </w:r>
    </w:p>
    <w:p w14:paraId="1D5933D1" w14:textId="77777777" w:rsidR="00592EEE" w:rsidRPr="00592EEE" w:rsidRDefault="00592EEE" w:rsidP="00592EEE">
      <w:pPr>
        <w:tabs>
          <w:tab w:val="left" w:pos="18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16.3. </w:t>
      </w:r>
      <w:r w:rsidRPr="00592EEE">
        <w:rPr>
          <w:rFonts w:ascii="Verdana" w:hAnsi="Verdana" w:cs="Segoe UI"/>
          <w:b/>
          <w:sz w:val="22"/>
          <w:szCs w:val="22"/>
        </w:rPr>
        <w:t xml:space="preserve">Atas. </w:t>
      </w:r>
      <w:r w:rsidRPr="00592EEE">
        <w:rPr>
          <w:rFonts w:ascii="Verdana" w:hAnsi="Verdana" w:cs="Segoe UI"/>
          <w:sz w:val="22"/>
          <w:szCs w:val="22"/>
        </w:rPr>
        <w:t>Das sessões públicas de processamento do Pregão serão lavradas atas circunstanciadas, observado o disposto no artigo 14, inciso IX, do Regulamento anexo à Resolução CC-27/2006, a serem assinadas pelo Pregoeiro e pela equipe de apoio.</w:t>
      </w:r>
    </w:p>
    <w:p w14:paraId="0225A37C" w14:textId="77777777" w:rsidR="00592EEE" w:rsidRPr="00592EEE" w:rsidRDefault="00592EEE" w:rsidP="00592EEE">
      <w:pPr>
        <w:tabs>
          <w:tab w:val="left" w:pos="18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16.4. </w:t>
      </w:r>
      <w:r w:rsidRPr="00592EEE">
        <w:rPr>
          <w:rFonts w:ascii="Verdana" w:hAnsi="Verdana" w:cs="Segoe UI"/>
          <w:b/>
          <w:sz w:val="22"/>
          <w:szCs w:val="22"/>
        </w:rPr>
        <w:t>Sigilo dos licitantes.</w:t>
      </w:r>
      <w:r w:rsidRPr="00592EEE">
        <w:rPr>
          <w:rFonts w:ascii="Verdana" w:hAnsi="Verdana" w:cs="Segoe UI"/>
          <w:sz w:val="22"/>
          <w:szCs w:val="22"/>
        </w:rPr>
        <w:t xml:space="preserve"> O sistema manterá sigilo quanto à identidade das licitantes:</w:t>
      </w:r>
    </w:p>
    <w:p w14:paraId="78FD7541" w14:textId="77777777" w:rsidR="00592EEE" w:rsidRPr="00592EEE" w:rsidRDefault="00592EEE" w:rsidP="00592EEE">
      <w:pPr>
        <w:tabs>
          <w:tab w:val="left" w:pos="18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16.4.1. Para o Pregoeiro, até a etapa de negociação com o autor da melhor oferta; </w:t>
      </w:r>
    </w:p>
    <w:p w14:paraId="2E883B13" w14:textId="77777777" w:rsidR="00592EEE" w:rsidRPr="00592EEE" w:rsidRDefault="00592EEE" w:rsidP="00592EEE">
      <w:pPr>
        <w:tabs>
          <w:tab w:val="left" w:pos="18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16.4.2. Para os demais participantes, até a etapa de habilitação;</w:t>
      </w:r>
    </w:p>
    <w:p w14:paraId="4564C40B" w14:textId="7B6C01E4" w:rsidR="00E84186"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16.5. Será excluído do certame o licitante que, por quaisquer meios, antes ou durante a sessão pública, franqueie, permita ou possibilite a sua identificação para a Unidade Compradora, para o Pregoeiro ou para os demais participantes em qualquer momento, desde a publicação do aviso até a conclusão da etapa de negociação, especialmente no preenchimento do formulário eletrônico para a entrega das propostas.</w:t>
      </w:r>
    </w:p>
    <w:p w14:paraId="2EE0286D" w14:textId="45C1A18D" w:rsidR="00E84186"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16.6. A exclusão de que trata o item anterior dar-se-á por meio de desclassificação do licitante na etapa "Análise de Propostas" e/ou pela não aceitabilidade do preço pelo pregoeiro na etapa "Análise da Aceitabilidade de Preço".</w:t>
      </w:r>
    </w:p>
    <w:p w14:paraId="5BB60FFA"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16.7. </w:t>
      </w:r>
      <w:r w:rsidRPr="00592EEE">
        <w:rPr>
          <w:rFonts w:ascii="Verdana" w:hAnsi="Verdana" w:cs="Segoe UI"/>
          <w:b/>
          <w:color w:val="000000"/>
          <w:sz w:val="22"/>
          <w:szCs w:val="22"/>
        </w:rPr>
        <w:t>Saneamento de erros e falhas.</w:t>
      </w:r>
      <w:r w:rsidRPr="00592EEE">
        <w:rPr>
          <w:rFonts w:ascii="Verdana" w:hAnsi="Verdana" w:cs="Segoe UI"/>
          <w:color w:val="000000"/>
          <w:sz w:val="22"/>
          <w:szCs w:val="22"/>
        </w:rPr>
        <w:t xml:space="preserve">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28FCC20"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16.7.1. As falhas passíveis de saneamento na documentação apresentada pelo licitante são aquelas cujo conteúdo retrate situação fática ou jurídica já existente na data da abertura da sessão pública deste Pregão.</w:t>
      </w:r>
    </w:p>
    <w:p w14:paraId="1196CD75"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16.7.2. O desatendimento de exigências formais não essenciais não importará no afastamento do licitante, desde que seja possível o aproveitamento do ato, </w:t>
      </w:r>
      <w:proofErr w:type="gramStart"/>
      <w:r w:rsidRPr="00592EEE">
        <w:rPr>
          <w:rFonts w:ascii="Verdana" w:hAnsi="Verdana" w:cs="Segoe UI"/>
          <w:color w:val="000000"/>
          <w:sz w:val="22"/>
          <w:szCs w:val="22"/>
        </w:rPr>
        <w:t>observados</w:t>
      </w:r>
      <w:proofErr w:type="gramEnd"/>
      <w:r w:rsidRPr="00592EEE">
        <w:rPr>
          <w:rFonts w:ascii="Verdana" w:hAnsi="Verdana" w:cs="Segoe UI"/>
          <w:color w:val="000000"/>
          <w:sz w:val="22"/>
          <w:szCs w:val="22"/>
        </w:rPr>
        <w:t xml:space="preserve"> os princípios da isonomia e do interesse público.</w:t>
      </w:r>
    </w:p>
    <w:p w14:paraId="6154AF49"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16.8. </w:t>
      </w:r>
      <w:r w:rsidRPr="00592EEE">
        <w:rPr>
          <w:rFonts w:ascii="Verdana" w:hAnsi="Verdana" w:cs="Segoe UI"/>
          <w:b/>
          <w:color w:val="000000"/>
          <w:sz w:val="22"/>
          <w:szCs w:val="22"/>
        </w:rPr>
        <w:t>Publicidade</w:t>
      </w:r>
      <w:r w:rsidRPr="00592EEE">
        <w:rPr>
          <w:rFonts w:ascii="Verdana" w:hAnsi="Verdana" w:cs="Segoe UI"/>
          <w:color w:val="000000"/>
          <w:sz w:val="22"/>
          <w:szCs w:val="22"/>
        </w:rPr>
        <w:t>. O resultado deste Pregão e os demais atos pertinentes a esta licitação, sujeitos à publicação, serão divulgados no Diário Oficial do Estado e nos sítios eletrônicos www.imesp.com.br, opção “NEGÓCIOS PÚBLICOS” e www.bec.sp.gov.br, opção “PREGÃO ELETRÔNICO”.</w:t>
      </w:r>
    </w:p>
    <w:p w14:paraId="08D55CB0"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16.9. </w:t>
      </w:r>
      <w:r w:rsidRPr="00592EEE">
        <w:rPr>
          <w:rFonts w:ascii="Verdana" w:hAnsi="Verdana" w:cs="Segoe UI"/>
          <w:b/>
          <w:color w:val="000000"/>
          <w:sz w:val="22"/>
          <w:szCs w:val="22"/>
        </w:rPr>
        <w:t>Prazos</w:t>
      </w:r>
      <w:r w:rsidRPr="00592EEE">
        <w:rPr>
          <w:rFonts w:ascii="Verdana" w:hAnsi="Verdana" w:cs="Segoe UI"/>
          <w:color w:val="000000"/>
          <w:sz w:val="22"/>
          <w:szCs w:val="22"/>
        </w:rPr>
        <w:t>. Os prazos indicados neste Edital em dias corridos, quando vencidos em dia não útil, prorrogam-se para o dia útil subsequente.</w:t>
      </w:r>
    </w:p>
    <w:p w14:paraId="7C518541" w14:textId="77777777" w:rsidR="00592EEE" w:rsidRPr="00592EEE" w:rsidRDefault="00592EEE" w:rsidP="00592EEE">
      <w:pPr>
        <w:pStyle w:val="NormalWeb"/>
        <w:spacing w:before="0" w:beforeAutospacing="0" w:after="0" w:afterAutospacing="0"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16.10. </w:t>
      </w:r>
      <w:r w:rsidRPr="00592EEE">
        <w:rPr>
          <w:rFonts w:ascii="Verdana" w:hAnsi="Verdana" w:cs="Segoe UI"/>
          <w:b/>
          <w:color w:val="000000"/>
          <w:sz w:val="22"/>
          <w:szCs w:val="22"/>
        </w:rPr>
        <w:t>Foro</w:t>
      </w:r>
      <w:r w:rsidRPr="00592EEE">
        <w:rPr>
          <w:rFonts w:ascii="Verdana" w:hAnsi="Verdana" w:cs="Segoe UI"/>
          <w:color w:val="000000"/>
          <w:sz w:val="22"/>
          <w:szCs w:val="22"/>
        </w:rPr>
        <w:t>. Para dirimir quaisquer questões decorrentes da licitação, não resolvidas na esfera administrativa, será competente o foro da Comarca da Capital do Estado de São Paulo.</w:t>
      </w:r>
    </w:p>
    <w:p w14:paraId="62BB6F3E" w14:textId="77777777" w:rsidR="002F5ED6" w:rsidRPr="00F113EC" w:rsidRDefault="002F5ED6" w:rsidP="002F5ED6">
      <w:pPr>
        <w:tabs>
          <w:tab w:val="left" w:pos="0"/>
        </w:tabs>
        <w:autoSpaceDE w:val="0"/>
        <w:autoSpaceDN w:val="0"/>
        <w:adjustRightInd w:val="0"/>
        <w:spacing w:line="360" w:lineRule="auto"/>
        <w:jc w:val="both"/>
        <w:rPr>
          <w:rFonts w:ascii="Verdana" w:hAnsi="Verdana" w:cs="Segoe UI"/>
          <w:sz w:val="22"/>
          <w:szCs w:val="22"/>
        </w:rPr>
      </w:pPr>
      <w:r w:rsidRPr="00F113EC">
        <w:rPr>
          <w:rFonts w:ascii="Verdana" w:hAnsi="Verdana" w:cs="Segoe UI"/>
          <w:color w:val="000000"/>
          <w:sz w:val="22"/>
          <w:szCs w:val="22"/>
        </w:rPr>
        <w:t xml:space="preserve">16.11. </w:t>
      </w:r>
      <w:r w:rsidRPr="00F113EC">
        <w:rPr>
          <w:rFonts w:ascii="Verdana" w:hAnsi="Verdana" w:cs="Segoe UI"/>
          <w:b/>
          <w:color w:val="000000"/>
          <w:sz w:val="22"/>
          <w:szCs w:val="22"/>
        </w:rPr>
        <w:t xml:space="preserve">Anexos. </w:t>
      </w:r>
      <w:r w:rsidRPr="00F113EC">
        <w:rPr>
          <w:rFonts w:ascii="Verdana" w:hAnsi="Verdana" w:cs="Segoe UI"/>
          <w:sz w:val="22"/>
          <w:szCs w:val="22"/>
        </w:rPr>
        <w:t xml:space="preserve">Integram o presente Edital: </w:t>
      </w:r>
    </w:p>
    <w:p w14:paraId="4BA78C0B" w14:textId="77777777" w:rsidR="002F5ED6" w:rsidRPr="007C682E" w:rsidRDefault="002F5ED6" w:rsidP="002F5ED6">
      <w:pPr>
        <w:tabs>
          <w:tab w:val="left" w:pos="0"/>
        </w:tabs>
        <w:spacing w:line="360" w:lineRule="auto"/>
        <w:jc w:val="both"/>
        <w:rPr>
          <w:rFonts w:ascii="Verdana" w:hAnsi="Verdana" w:cs="Segoe UI"/>
          <w:sz w:val="22"/>
          <w:szCs w:val="22"/>
        </w:rPr>
      </w:pPr>
      <w:r w:rsidRPr="00F113EC">
        <w:rPr>
          <w:rFonts w:ascii="Verdana" w:hAnsi="Verdana" w:cs="Segoe UI"/>
          <w:sz w:val="22"/>
          <w:szCs w:val="22"/>
        </w:rPr>
        <w:tab/>
      </w:r>
      <w:r w:rsidRPr="007C682E">
        <w:rPr>
          <w:rFonts w:ascii="Verdana" w:hAnsi="Verdana" w:cs="Segoe UI"/>
          <w:sz w:val="22"/>
          <w:szCs w:val="22"/>
        </w:rPr>
        <w:t xml:space="preserve">Anexo I – </w:t>
      </w:r>
      <w:r>
        <w:rPr>
          <w:rFonts w:ascii="Verdana" w:hAnsi="Verdana" w:cs="Segoe UI"/>
          <w:sz w:val="22"/>
          <w:szCs w:val="22"/>
        </w:rPr>
        <w:tab/>
        <w:t xml:space="preserve"> </w:t>
      </w:r>
      <w:r w:rsidRPr="007C682E">
        <w:rPr>
          <w:rFonts w:ascii="Verdana" w:hAnsi="Verdana" w:cs="Segoe UI"/>
          <w:sz w:val="22"/>
        </w:rPr>
        <w:t>Termo de Referência;</w:t>
      </w:r>
    </w:p>
    <w:p w14:paraId="75B458C3" w14:textId="77777777" w:rsidR="002F5ED6" w:rsidRPr="007C682E" w:rsidRDefault="002F5ED6" w:rsidP="002F5ED6">
      <w:pPr>
        <w:tabs>
          <w:tab w:val="left" w:pos="0"/>
        </w:tabs>
        <w:spacing w:line="360" w:lineRule="auto"/>
        <w:jc w:val="both"/>
        <w:rPr>
          <w:rFonts w:ascii="Verdana" w:hAnsi="Verdana" w:cs="Segoe UI"/>
          <w:sz w:val="22"/>
          <w:szCs w:val="22"/>
        </w:rPr>
      </w:pPr>
      <w:r w:rsidRPr="007C682E">
        <w:rPr>
          <w:rFonts w:ascii="Verdana" w:hAnsi="Verdana" w:cs="Segoe UI"/>
          <w:sz w:val="22"/>
          <w:szCs w:val="22"/>
        </w:rPr>
        <w:tab/>
        <w:t xml:space="preserve">Anexo II – </w:t>
      </w:r>
      <w:r>
        <w:rPr>
          <w:rFonts w:ascii="Verdana" w:hAnsi="Verdana" w:cs="Segoe UI"/>
          <w:sz w:val="22"/>
          <w:szCs w:val="22"/>
        </w:rPr>
        <w:tab/>
        <w:t xml:space="preserve"> </w:t>
      </w:r>
      <w:r w:rsidRPr="007C682E">
        <w:rPr>
          <w:rFonts w:ascii="Verdana" w:hAnsi="Verdana" w:cs="Segoe UI"/>
          <w:sz w:val="22"/>
          <w:szCs w:val="22"/>
        </w:rPr>
        <w:t>Modelo de planilha de proposta;</w:t>
      </w:r>
    </w:p>
    <w:p w14:paraId="2745F460" w14:textId="79918182" w:rsidR="00E84186" w:rsidRDefault="002F5ED6" w:rsidP="002F5ED6">
      <w:pPr>
        <w:tabs>
          <w:tab w:val="left" w:pos="0"/>
          <w:tab w:val="left" w:pos="708"/>
          <w:tab w:val="left" w:pos="1416"/>
          <w:tab w:val="left" w:pos="2124"/>
          <w:tab w:val="left" w:pos="2832"/>
          <w:tab w:val="left" w:pos="3540"/>
          <w:tab w:val="left" w:pos="4248"/>
          <w:tab w:val="left" w:pos="4956"/>
          <w:tab w:val="left" w:pos="5985"/>
        </w:tabs>
        <w:spacing w:line="360" w:lineRule="auto"/>
        <w:jc w:val="both"/>
        <w:rPr>
          <w:rFonts w:ascii="Verdana" w:hAnsi="Verdana" w:cs="Segoe UI"/>
          <w:sz w:val="22"/>
          <w:szCs w:val="22"/>
        </w:rPr>
      </w:pPr>
      <w:r w:rsidRPr="007C682E">
        <w:rPr>
          <w:rFonts w:ascii="Verdana" w:hAnsi="Verdana" w:cs="Segoe UI"/>
          <w:sz w:val="22"/>
          <w:szCs w:val="22"/>
        </w:rPr>
        <w:tab/>
        <w:t>Anexo III –</w:t>
      </w:r>
      <w:r>
        <w:rPr>
          <w:rFonts w:ascii="Verdana" w:hAnsi="Verdana" w:cs="Segoe UI"/>
          <w:sz w:val="22"/>
          <w:szCs w:val="22"/>
        </w:rPr>
        <w:tab/>
      </w:r>
      <w:r w:rsidRPr="007C682E">
        <w:rPr>
          <w:rFonts w:ascii="Verdana" w:hAnsi="Verdana" w:cs="Segoe UI"/>
          <w:sz w:val="22"/>
          <w:szCs w:val="22"/>
        </w:rPr>
        <w:t xml:space="preserve"> Modelos de Declarações;</w:t>
      </w:r>
    </w:p>
    <w:p w14:paraId="4389F12E" w14:textId="77777777" w:rsidR="002F5ED6" w:rsidRPr="007C682E" w:rsidRDefault="002F5ED6" w:rsidP="002F5ED6">
      <w:pPr>
        <w:tabs>
          <w:tab w:val="left" w:pos="0"/>
        </w:tabs>
        <w:autoSpaceDE w:val="0"/>
        <w:autoSpaceDN w:val="0"/>
        <w:adjustRightInd w:val="0"/>
        <w:spacing w:line="360" w:lineRule="auto"/>
        <w:jc w:val="both"/>
        <w:rPr>
          <w:rFonts w:ascii="Verdana" w:hAnsi="Verdana" w:cs="Segoe UI"/>
          <w:sz w:val="22"/>
          <w:szCs w:val="22"/>
        </w:rPr>
      </w:pPr>
      <w:r>
        <w:rPr>
          <w:rFonts w:ascii="Verdana" w:hAnsi="Verdana" w:cs="Segoe UI"/>
          <w:sz w:val="22"/>
          <w:szCs w:val="22"/>
        </w:rPr>
        <w:tab/>
      </w:r>
      <w:r w:rsidRPr="007C682E">
        <w:rPr>
          <w:rFonts w:ascii="Verdana" w:hAnsi="Verdana" w:cs="Segoe UI"/>
          <w:sz w:val="22"/>
          <w:szCs w:val="22"/>
        </w:rPr>
        <w:t>Anexo IV –</w:t>
      </w:r>
      <w:r>
        <w:rPr>
          <w:rFonts w:ascii="Verdana" w:hAnsi="Verdana" w:cs="Segoe UI"/>
          <w:sz w:val="22"/>
          <w:szCs w:val="22"/>
        </w:rPr>
        <w:tab/>
      </w:r>
      <w:r w:rsidRPr="007C682E">
        <w:rPr>
          <w:rFonts w:ascii="Verdana" w:hAnsi="Verdana" w:cs="Segoe UI"/>
          <w:sz w:val="22"/>
          <w:szCs w:val="22"/>
        </w:rPr>
        <w:t xml:space="preserve"> Resolução SIMA nº 30 de 10 de maio de 2019;</w:t>
      </w:r>
    </w:p>
    <w:p w14:paraId="1DF65119" w14:textId="77777777" w:rsidR="002F5ED6" w:rsidRPr="007C682E" w:rsidRDefault="002F5ED6" w:rsidP="002F5ED6">
      <w:pPr>
        <w:tabs>
          <w:tab w:val="left" w:pos="0"/>
        </w:tabs>
        <w:spacing w:line="360" w:lineRule="auto"/>
        <w:jc w:val="both"/>
        <w:rPr>
          <w:rFonts w:ascii="Verdana" w:hAnsi="Verdana" w:cs="Segoe UI"/>
          <w:sz w:val="22"/>
          <w:szCs w:val="22"/>
        </w:rPr>
      </w:pPr>
      <w:r w:rsidRPr="007C682E">
        <w:rPr>
          <w:rFonts w:ascii="Verdana" w:hAnsi="Verdana" w:cs="Segoe UI"/>
          <w:sz w:val="22"/>
          <w:szCs w:val="22"/>
        </w:rPr>
        <w:tab/>
        <w:t>Anexo V –</w:t>
      </w:r>
      <w:r>
        <w:rPr>
          <w:rFonts w:ascii="Verdana" w:hAnsi="Verdana" w:cs="Segoe UI"/>
          <w:sz w:val="22"/>
          <w:szCs w:val="22"/>
        </w:rPr>
        <w:tab/>
      </w:r>
      <w:r w:rsidRPr="007C682E">
        <w:rPr>
          <w:rFonts w:ascii="Verdana" w:hAnsi="Verdana" w:cs="Segoe UI"/>
          <w:sz w:val="22"/>
          <w:szCs w:val="22"/>
        </w:rPr>
        <w:t xml:space="preserve"> Ata de Registro de Preços;</w:t>
      </w:r>
    </w:p>
    <w:p w14:paraId="0D91E854" w14:textId="77777777" w:rsidR="002F5ED6" w:rsidRPr="007C682E" w:rsidRDefault="002F5ED6" w:rsidP="002F5ED6">
      <w:pPr>
        <w:tabs>
          <w:tab w:val="left" w:pos="0"/>
        </w:tabs>
        <w:spacing w:line="360" w:lineRule="auto"/>
        <w:jc w:val="center"/>
        <w:rPr>
          <w:rFonts w:ascii="Verdana" w:hAnsi="Verdana" w:cs="Segoe UI"/>
          <w:sz w:val="22"/>
          <w:szCs w:val="22"/>
          <w:highlight w:val="yellow"/>
        </w:rPr>
      </w:pPr>
    </w:p>
    <w:p w14:paraId="318A937E" w14:textId="7B3D60CE" w:rsidR="002F5ED6" w:rsidRPr="007C682E" w:rsidRDefault="00EE47A4" w:rsidP="002F5ED6">
      <w:pPr>
        <w:tabs>
          <w:tab w:val="left" w:pos="0"/>
        </w:tabs>
        <w:spacing w:line="360" w:lineRule="auto"/>
        <w:jc w:val="center"/>
        <w:rPr>
          <w:rFonts w:ascii="Verdana" w:hAnsi="Verdana" w:cs="Segoe UI"/>
          <w:sz w:val="22"/>
          <w:szCs w:val="22"/>
        </w:rPr>
      </w:pPr>
      <w:r>
        <w:rPr>
          <w:rFonts w:ascii="Verdana" w:hAnsi="Verdana" w:cs="Segoe UI"/>
          <w:sz w:val="22"/>
          <w:szCs w:val="22"/>
        </w:rPr>
        <w:t>São Paulo, 26</w:t>
      </w:r>
      <w:r w:rsidR="002F5ED6">
        <w:rPr>
          <w:rFonts w:ascii="Verdana" w:hAnsi="Verdana" w:cs="Segoe UI"/>
          <w:sz w:val="22"/>
          <w:szCs w:val="22"/>
        </w:rPr>
        <w:t xml:space="preserve"> </w:t>
      </w:r>
      <w:r w:rsidR="002F5ED6" w:rsidRPr="007C682E">
        <w:rPr>
          <w:rFonts w:ascii="Verdana" w:hAnsi="Verdana" w:cs="Segoe UI"/>
          <w:sz w:val="22"/>
          <w:szCs w:val="22"/>
        </w:rPr>
        <w:t>de</w:t>
      </w:r>
      <w:r>
        <w:rPr>
          <w:rFonts w:ascii="Verdana" w:hAnsi="Verdana" w:cs="Segoe UI"/>
          <w:sz w:val="22"/>
          <w:szCs w:val="22"/>
        </w:rPr>
        <w:t xml:space="preserve"> fevereiro</w:t>
      </w:r>
      <w:r w:rsidR="002F5ED6">
        <w:rPr>
          <w:rFonts w:ascii="Verdana" w:hAnsi="Verdana" w:cs="Segoe UI"/>
          <w:sz w:val="22"/>
          <w:szCs w:val="22"/>
        </w:rPr>
        <w:t xml:space="preserve"> </w:t>
      </w:r>
      <w:r w:rsidR="002F5ED6" w:rsidRPr="007C682E">
        <w:rPr>
          <w:rFonts w:ascii="Verdana" w:hAnsi="Verdana" w:cs="Segoe UI"/>
          <w:sz w:val="22"/>
          <w:szCs w:val="22"/>
        </w:rPr>
        <w:t>de 20</w:t>
      </w:r>
      <w:r w:rsidR="002F5ED6">
        <w:rPr>
          <w:rFonts w:ascii="Verdana" w:hAnsi="Verdana" w:cs="Segoe UI"/>
          <w:sz w:val="22"/>
          <w:szCs w:val="22"/>
        </w:rPr>
        <w:t>20</w:t>
      </w:r>
      <w:r w:rsidR="002F5ED6" w:rsidRPr="007C682E">
        <w:rPr>
          <w:rFonts w:ascii="Verdana" w:hAnsi="Verdana" w:cs="Segoe UI"/>
          <w:sz w:val="22"/>
          <w:szCs w:val="22"/>
        </w:rPr>
        <w:t>.</w:t>
      </w:r>
    </w:p>
    <w:p w14:paraId="096BF91F" w14:textId="77777777" w:rsidR="002F5ED6" w:rsidRDefault="002F5ED6" w:rsidP="002F5ED6">
      <w:pPr>
        <w:spacing w:line="360" w:lineRule="auto"/>
        <w:rPr>
          <w:rFonts w:ascii="Verdana" w:hAnsi="Verdana" w:cs="Segoe UI"/>
          <w:sz w:val="22"/>
          <w:szCs w:val="22"/>
        </w:rPr>
      </w:pPr>
    </w:p>
    <w:p w14:paraId="41BCD4F3" w14:textId="77777777" w:rsidR="00E84186" w:rsidRDefault="00E84186" w:rsidP="002F5ED6">
      <w:pPr>
        <w:spacing w:line="360" w:lineRule="auto"/>
        <w:rPr>
          <w:rFonts w:ascii="Verdana" w:hAnsi="Verdana" w:cs="Segoe UI"/>
          <w:sz w:val="22"/>
          <w:szCs w:val="22"/>
        </w:rPr>
      </w:pPr>
    </w:p>
    <w:p w14:paraId="66838471" w14:textId="77777777" w:rsidR="002F5ED6" w:rsidRPr="007C682E" w:rsidRDefault="002F5ED6" w:rsidP="002F5ED6">
      <w:pPr>
        <w:autoSpaceDE w:val="0"/>
        <w:autoSpaceDN w:val="0"/>
        <w:adjustRightInd w:val="0"/>
        <w:jc w:val="center"/>
        <w:rPr>
          <w:rFonts w:ascii="Verdana" w:hAnsi="Verdana" w:cs="Segoe UI"/>
          <w:b/>
          <w:color w:val="000000"/>
          <w:sz w:val="22"/>
          <w:szCs w:val="22"/>
        </w:rPr>
      </w:pPr>
      <w:r w:rsidRPr="007C682E">
        <w:rPr>
          <w:rFonts w:ascii="Verdana" w:hAnsi="Verdana" w:cs="Segoe UI"/>
          <w:b/>
          <w:color w:val="000000"/>
          <w:sz w:val="22"/>
          <w:szCs w:val="22"/>
        </w:rPr>
        <w:t>RENATA M. DE O. VERÍSSIMO</w:t>
      </w:r>
    </w:p>
    <w:p w14:paraId="5E7CDF48" w14:textId="77777777" w:rsidR="002F5ED6" w:rsidRDefault="002F5ED6" w:rsidP="002F5ED6">
      <w:pPr>
        <w:autoSpaceDE w:val="0"/>
        <w:autoSpaceDN w:val="0"/>
        <w:adjustRightInd w:val="0"/>
        <w:jc w:val="center"/>
        <w:rPr>
          <w:rFonts w:ascii="Verdana" w:hAnsi="Verdana" w:cs="Segoe UI"/>
          <w:color w:val="000000"/>
          <w:sz w:val="22"/>
          <w:szCs w:val="22"/>
        </w:rPr>
      </w:pPr>
      <w:r>
        <w:rPr>
          <w:rFonts w:ascii="Verdana" w:hAnsi="Verdana" w:cs="Segoe UI"/>
          <w:color w:val="000000"/>
          <w:sz w:val="22"/>
          <w:szCs w:val="22"/>
        </w:rPr>
        <w:t>Diretora do Centro de Programação</w:t>
      </w:r>
    </w:p>
    <w:p w14:paraId="778EAD23" w14:textId="77777777" w:rsidR="002F5ED6" w:rsidRPr="007C682E" w:rsidRDefault="002F5ED6" w:rsidP="002F5ED6">
      <w:pPr>
        <w:autoSpaceDE w:val="0"/>
        <w:autoSpaceDN w:val="0"/>
        <w:adjustRightInd w:val="0"/>
        <w:jc w:val="center"/>
        <w:rPr>
          <w:rFonts w:ascii="Verdana" w:hAnsi="Verdana" w:cs="Segoe UI"/>
          <w:color w:val="000000"/>
          <w:sz w:val="22"/>
          <w:szCs w:val="22"/>
        </w:rPr>
      </w:pPr>
      <w:r>
        <w:rPr>
          <w:rFonts w:ascii="Verdana" w:hAnsi="Verdana" w:cs="Segoe UI"/>
          <w:color w:val="000000"/>
          <w:sz w:val="22"/>
          <w:szCs w:val="22"/>
        </w:rPr>
        <w:t xml:space="preserve"> </w:t>
      </w:r>
      <w:proofErr w:type="gramStart"/>
      <w:r>
        <w:rPr>
          <w:rFonts w:ascii="Verdana" w:hAnsi="Verdana" w:cs="Segoe UI"/>
          <w:color w:val="000000"/>
          <w:sz w:val="22"/>
          <w:szCs w:val="22"/>
        </w:rPr>
        <w:t>e</w:t>
      </w:r>
      <w:proofErr w:type="gramEnd"/>
      <w:r>
        <w:rPr>
          <w:rFonts w:ascii="Verdana" w:hAnsi="Verdana" w:cs="Segoe UI"/>
          <w:color w:val="000000"/>
          <w:sz w:val="22"/>
          <w:szCs w:val="22"/>
        </w:rPr>
        <w:t xml:space="preserve"> Controle de Estoque</w:t>
      </w:r>
    </w:p>
    <w:p w14:paraId="37950BB4" w14:textId="77777777" w:rsidR="002F5ED6" w:rsidRDefault="002F5ED6" w:rsidP="002F5ED6">
      <w:pPr>
        <w:autoSpaceDE w:val="0"/>
        <w:autoSpaceDN w:val="0"/>
        <w:adjustRightInd w:val="0"/>
        <w:spacing w:line="360" w:lineRule="auto"/>
        <w:jc w:val="center"/>
        <w:rPr>
          <w:rFonts w:ascii="Verdana" w:hAnsi="Verdana" w:cs="Segoe UI"/>
          <w:color w:val="000000"/>
          <w:sz w:val="22"/>
          <w:szCs w:val="22"/>
        </w:rPr>
      </w:pPr>
    </w:p>
    <w:p w14:paraId="6BEED91F" w14:textId="77777777" w:rsidR="002F5ED6" w:rsidRDefault="002F5ED6" w:rsidP="002F5ED6">
      <w:pPr>
        <w:autoSpaceDE w:val="0"/>
        <w:autoSpaceDN w:val="0"/>
        <w:adjustRightInd w:val="0"/>
        <w:spacing w:line="360" w:lineRule="auto"/>
        <w:jc w:val="center"/>
        <w:rPr>
          <w:rFonts w:ascii="Verdana" w:hAnsi="Verdana" w:cs="Segoe UI"/>
          <w:color w:val="000000"/>
          <w:sz w:val="22"/>
          <w:szCs w:val="22"/>
        </w:rPr>
      </w:pPr>
    </w:p>
    <w:p w14:paraId="07E03A4B" w14:textId="77777777" w:rsidR="002F5ED6" w:rsidRPr="007C682E" w:rsidRDefault="002F5ED6" w:rsidP="002F5ED6">
      <w:pPr>
        <w:autoSpaceDE w:val="0"/>
        <w:autoSpaceDN w:val="0"/>
        <w:adjustRightInd w:val="0"/>
        <w:jc w:val="center"/>
        <w:rPr>
          <w:rFonts w:ascii="Verdana" w:hAnsi="Verdana" w:cs="Segoe UI"/>
          <w:b/>
          <w:color w:val="000000"/>
          <w:sz w:val="22"/>
          <w:szCs w:val="22"/>
        </w:rPr>
      </w:pPr>
      <w:r w:rsidRPr="007C682E">
        <w:rPr>
          <w:rFonts w:ascii="Verdana" w:hAnsi="Verdana" w:cs="Segoe UI"/>
          <w:b/>
          <w:color w:val="000000"/>
          <w:sz w:val="22"/>
          <w:szCs w:val="22"/>
        </w:rPr>
        <w:t>VALTER ANTONIO DA ROCHA</w:t>
      </w:r>
    </w:p>
    <w:p w14:paraId="40290126" w14:textId="77777777" w:rsidR="002F5ED6" w:rsidRPr="00127D07" w:rsidRDefault="002F5ED6" w:rsidP="002F5ED6">
      <w:pPr>
        <w:tabs>
          <w:tab w:val="left" w:pos="0"/>
        </w:tabs>
        <w:jc w:val="center"/>
        <w:rPr>
          <w:rFonts w:ascii="Verdana" w:hAnsi="Verdana" w:cs="Segoe UI"/>
          <w:sz w:val="22"/>
          <w:szCs w:val="22"/>
        </w:rPr>
      </w:pPr>
      <w:r w:rsidRPr="007C682E">
        <w:rPr>
          <w:rFonts w:ascii="Verdana" w:hAnsi="Verdana" w:cs="Segoe UI"/>
          <w:sz w:val="22"/>
          <w:szCs w:val="22"/>
        </w:rPr>
        <w:t>Chefe de Gabinete</w:t>
      </w:r>
      <w:r w:rsidRPr="00127D07">
        <w:rPr>
          <w:rFonts w:ascii="Verdana" w:hAnsi="Verdana" w:cs="Segoe UI"/>
          <w:sz w:val="22"/>
          <w:szCs w:val="22"/>
        </w:rPr>
        <w:br w:type="page"/>
      </w:r>
    </w:p>
    <w:p w14:paraId="6BA96F60" w14:textId="16C8301E" w:rsidR="00592EEE" w:rsidRPr="00592EEE" w:rsidRDefault="00592EEE" w:rsidP="00592EEE">
      <w:pPr>
        <w:pStyle w:val="Default"/>
        <w:spacing w:line="360" w:lineRule="auto"/>
        <w:jc w:val="center"/>
        <w:rPr>
          <w:rFonts w:ascii="Verdana" w:hAnsi="Verdana" w:cs="Segoe UI"/>
          <w:sz w:val="22"/>
          <w:szCs w:val="22"/>
        </w:rPr>
      </w:pPr>
    </w:p>
    <w:p w14:paraId="5E22B8EC" w14:textId="77777777" w:rsidR="00592EEE" w:rsidRPr="00592EEE" w:rsidRDefault="00592EEE" w:rsidP="00592EEE">
      <w:pPr>
        <w:jc w:val="center"/>
        <w:rPr>
          <w:rFonts w:ascii="Verdana" w:hAnsi="Verdana" w:cs="Segoe UI"/>
          <w:b/>
          <w:bCs/>
          <w:sz w:val="22"/>
          <w:szCs w:val="22"/>
        </w:rPr>
      </w:pPr>
      <w:r w:rsidRPr="00592EEE">
        <w:rPr>
          <w:rFonts w:ascii="Verdana" w:hAnsi="Verdana" w:cs="Segoe UI"/>
          <w:b/>
          <w:bCs/>
          <w:sz w:val="22"/>
          <w:szCs w:val="22"/>
        </w:rPr>
        <w:t>ANEXO I</w:t>
      </w:r>
    </w:p>
    <w:p w14:paraId="751D2A18" w14:textId="77777777" w:rsidR="00592EEE" w:rsidRPr="00592EEE" w:rsidRDefault="00592EEE" w:rsidP="00592EEE">
      <w:pPr>
        <w:rPr>
          <w:rFonts w:ascii="Verdana" w:hAnsi="Verdana" w:cs="Segoe UI"/>
          <w:b/>
          <w:sz w:val="22"/>
          <w:szCs w:val="22"/>
        </w:rPr>
      </w:pPr>
    </w:p>
    <w:p w14:paraId="4269F638" w14:textId="77777777" w:rsidR="002F5ED6" w:rsidRPr="002F5ED6" w:rsidRDefault="002F5ED6" w:rsidP="002F5ED6">
      <w:pPr>
        <w:spacing w:after="200" w:line="276" w:lineRule="auto"/>
        <w:jc w:val="center"/>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TERMO DE REFERÊNCIA</w:t>
      </w:r>
    </w:p>
    <w:p w14:paraId="761794FD" w14:textId="77777777" w:rsidR="002F5ED6" w:rsidRPr="002F5ED6" w:rsidRDefault="002F5ED6" w:rsidP="002F5ED6">
      <w:pPr>
        <w:spacing w:after="200" w:line="276" w:lineRule="auto"/>
        <w:jc w:val="center"/>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Anexo </w:t>
      </w:r>
      <w:proofErr w:type="gramStart"/>
      <w:r w:rsidRPr="002F5ED6">
        <w:rPr>
          <w:rFonts w:ascii="Verdana" w:eastAsiaTheme="minorHAnsi" w:hAnsi="Verdana" w:cs="Arial"/>
          <w:sz w:val="22"/>
          <w:szCs w:val="22"/>
          <w:lang w:eastAsia="en-US"/>
        </w:rPr>
        <w:t>I.</w:t>
      </w:r>
      <w:proofErr w:type="gramEnd"/>
      <w:r w:rsidRPr="002F5ED6">
        <w:rPr>
          <w:rFonts w:ascii="Verdana" w:eastAsiaTheme="minorHAnsi" w:hAnsi="Verdana" w:cs="Arial"/>
          <w:sz w:val="22"/>
          <w:szCs w:val="22"/>
          <w:lang w:eastAsia="en-US"/>
        </w:rPr>
        <w:t>1</w:t>
      </w:r>
    </w:p>
    <w:p w14:paraId="01BB952A" w14:textId="77777777" w:rsidR="002F5ED6" w:rsidRPr="002F5ED6" w:rsidRDefault="002F5ED6" w:rsidP="002F5ED6">
      <w:pPr>
        <w:spacing w:after="200"/>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I - DO OBJETO</w:t>
      </w:r>
    </w:p>
    <w:p w14:paraId="14562B6D"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A presente licitação tem por objeto a Constituição de Sistema de Registro de preços, para aquisição eventual e futura de artigos de escritório (participação restrita), visando o atendimento das demandas advindas das Unidades subordinadas ou vinculadas a Secretaria de Infraestrutura e Meio Ambiente.</w:t>
      </w:r>
    </w:p>
    <w:p w14:paraId="48CCACCC"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A existência de preços registrados não obriga a Administração a firmar as contratações que delas poderão advir, facultando-se a realização de licitação específica para a contratação pretendida, sendo assegurada ao beneficiário do Registro de Preços a preferência em igualdade de condições.</w:t>
      </w:r>
    </w:p>
    <w:p w14:paraId="6F0DE16D" w14:textId="77777777" w:rsidR="002F5ED6" w:rsidRPr="002F5ED6" w:rsidRDefault="002F5ED6" w:rsidP="002F5ED6">
      <w:pPr>
        <w:spacing w:after="200"/>
        <w:jc w:val="both"/>
        <w:rPr>
          <w:rFonts w:ascii="Verdana" w:eastAsiaTheme="minorHAnsi" w:hAnsi="Verdana" w:cs="Arial"/>
          <w:sz w:val="22"/>
          <w:szCs w:val="22"/>
          <w:lang w:eastAsia="en-US"/>
        </w:rPr>
      </w:pPr>
    </w:p>
    <w:p w14:paraId="028E1234" w14:textId="77777777" w:rsidR="002F5ED6" w:rsidRPr="002F5ED6" w:rsidRDefault="002F5ED6" w:rsidP="002F5ED6">
      <w:pPr>
        <w:spacing w:after="200"/>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II - DAS DISPOSIÇÕES GERAIS</w:t>
      </w:r>
    </w:p>
    <w:p w14:paraId="1F5D1542" w14:textId="77777777" w:rsidR="002F5ED6" w:rsidRPr="002F5ED6" w:rsidRDefault="002F5ED6" w:rsidP="002F5ED6">
      <w:pPr>
        <w:spacing w:after="200"/>
        <w:ind w:right="-1"/>
        <w:jc w:val="both"/>
        <w:rPr>
          <w:rFonts w:ascii="Verdana" w:hAnsi="Verdana" w:cs="Segoe UI"/>
          <w:sz w:val="22"/>
          <w:szCs w:val="22"/>
        </w:rPr>
      </w:pPr>
      <w:r w:rsidRPr="002F5ED6">
        <w:rPr>
          <w:rFonts w:ascii="Verdana" w:hAnsi="Verdana" w:cs="Arial"/>
          <w:b/>
          <w:sz w:val="22"/>
          <w:szCs w:val="22"/>
        </w:rPr>
        <w:t>Órgão Gerenciador</w:t>
      </w:r>
      <w:r w:rsidRPr="002F5ED6">
        <w:rPr>
          <w:rFonts w:ascii="Verdana" w:hAnsi="Verdana" w:cs="Arial"/>
          <w:sz w:val="22"/>
          <w:szCs w:val="22"/>
        </w:rPr>
        <w:t xml:space="preserve">: Órgão da Administração Pública estadual (Coordenadoria de Administração, Contratos e Convênios) responsável pela condução do conjunto de procedimentos para registro de preços e gerenciamento da ata de registro de preços dele decorrente (artigo 2º, inciso III, do Decreto Estadual nº 63.722/2018 </w:t>
      </w:r>
      <w:r w:rsidRPr="002F5ED6">
        <w:rPr>
          <w:rFonts w:ascii="Verdana" w:hAnsi="Verdana" w:cs="Segoe UI"/>
          <w:sz w:val="22"/>
          <w:szCs w:val="22"/>
        </w:rPr>
        <w:t>e Resolução SIMA nº 28, de 02 de maio de 2019).</w:t>
      </w:r>
    </w:p>
    <w:p w14:paraId="51053994" w14:textId="77777777" w:rsidR="002F5ED6" w:rsidRDefault="002F5ED6" w:rsidP="002F5ED6">
      <w:pPr>
        <w:ind w:right="-1"/>
        <w:jc w:val="both"/>
        <w:rPr>
          <w:rFonts w:ascii="Verdana" w:hAnsi="Verdana" w:cs="Arial"/>
          <w:sz w:val="22"/>
          <w:szCs w:val="22"/>
        </w:rPr>
      </w:pPr>
      <w:r w:rsidRPr="002F5ED6">
        <w:rPr>
          <w:rFonts w:ascii="Verdana" w:hAnsi="Verdana" w:cs="Arial"/>
          <w:b/>
          <w:sz w:val="22"/>
          <w:szCs w:val="22"/>
        </w:rPr>
        <w:t>Órgão Participante</w:t>
      </w:r>
      <w:r w:rsidRPr="002F5ED6">
        <w:rPr>
          <w:rFonts w:ascii="Verdana" w:hAnsi="Verdana" w:cs="Arial"/>
          <w:sz w:val="22"/>
          <w:szCs w:val="22"/>
        </w:rPr>
        <w:t>: Órgão ou entidade que participa dos procedimentos iniciais do Sistema de Registro de Preços e integra a ata de registro de preços (artigo 2º, inciso IV do Decreto Estadual nº 63.722/2018 e Resolução SIMA nº 28, de 02 de maio de 2019).</w:t>
      </w:r>
    </w:p>
    <w:p w14:paraId="5E2257D4" w14:textId="77777777" w:rsidR="006612CE" w:rsidRPr="002F5ED6" w:rsidRDefault="006612CE" w:rsidP="002F5ED6">
      <w:pPr>
        <w:ind w:right="-1"/>
        <w:jc w:val="both"/>
        <w:rPr>
          <w:rFonts w:ascii="Verdana" w:hAnsi="Verdana" w:cs="Arial"/>
          <w:sz w:val="22"/>
          <w:szCs w:val="22"/>
        </w:rPr>
      </w:pPr>
    </w:p>
    <w:p w14:paraId="507EC0E0" w14:textId="77777777" w:rsidR="002F5ED6" w:rsidRPr="002F5ED6" w:rsidRDefault="002F5ED6" w:rsidP="002F5ED6">
      <w:pPr>
        <w:ind w:right="-1"/>
        <w:jc w:val="both"/>
        <w:rPr>
          <w:rFonts w:ascii="Verdana" w:hAnsi="Verdana" w:cs="Arial"/>
          <w:sz w:val="22"/>
          <w:szCs w:val="22"/>
        </w:rPr>
      </w:pPr>
      <w:r w:rsidRPr="002F5ED6">
        <w:rPr>
          <w:rFonts w:ascii="Verdana" w:hAnsi="Verdana" w:cs="Arial"/>
          <w:b/>
          <w:sz w:val="22"/>
          <w:szCs w:val="22"/>
        </w:rPr>
        <w:t>Contratante</w:t>
      </w:r>
      <w:r w:rsidRPr="002F5ED6">
        <w:rPr>
          <w:rFonts w:ascii="Verdana" w:hAnsi="Verdana" w:cs="Arial"/>
          <w:sz w:val="22"/>
          <w:szCs w:val="22"/>
        </w:rPr>
        <w:t>: Órgão ou entidade signatária do instrumento contratual, em conformidade com as condições para contratação estabelecidas na Ata de Registro de Preços decorrentes da futura licitação, para o qual deverá ser faturado o material entregue pela Contratada.</w:t>
      </w:r>
    </w:p>
    <w:p w14:paraId="29BA309C" w14:textId="77777777" w:rsidR="002F5ED6" w:rsidRDefault="002F5ED6" w:rsidP="002F5ED6">
      <w:pPr>
        <w:ind w:right="-1"/>
        <w:jc w:val="both"/>
        <w:rPr>
          <w:rFonts w:ascii="Verdana" w:hAnsi="Verdana" w:cs="Arial"/>
          <w:bCs/>
          <w:sz w:val="22"/>
          <w:szCs w:val="22"/>
        </w:rPr>
      </w:pPr>
      <w:r w:rsidRPr="002F5ED6">
        <w:rPr>
          <w:rFonts w:ascii="Verdana" w:hAnsi="Verdana" w:cs="Arial"/>
          <w:bCs/>
          <w:sz w:val="22"/>
          <w:szCs w:val="22"/>
        </w:rPr>
        <w:t>O prazo de validade do registro de preços será de 12 (doze) meses, contado a partir da publicação da respectiva Ata.</w:t>
      </w:r>
    </w:p>
    <w:p w14:paraId="30E985AD" w14:textId="77777777" w:rsidR="00E84186" w:rsidRDefault="00E84186" w:rsidP="002F5ED6">
      <w:pPr>
        <w:ind w:right="-1"/>
        <w:jc w:val="both"/>
        <w:rPr>
          <w:rFonts w:ascii="Verdana" w:hAnsi="Verdana" w:cs="Arial"/>
          <w:bCs/>
          <w:sz w:val="22"/>
          <w:szCs w:val="22"/>
        </w:rPr>
      </w:pPr>
    </w:p>
    <w:p w14:paraId="09BA0EA0" w14:textId="77777777" w:rsidR="00E84186" w:rsidRDefault="00E84186" w:rsidP="002F5ED6">
      <w:pPr>
        <w:ind w:right="-1"/>
        <w:jc w:val="both"/>
        <w:rPr>
          <w:rFonts w:ascii="Verdana" w:hAnsi="Verdana" w:cs="Arial"/>
          <w:bCs/>
          <w:sz w:val="22"/>
          <w:szCs w:val="22"/>
        </w:rPr>
      </w:pPr>
    </w:p>
    <w:p w14:paraId="41CFBC42" w14:textId="77777777" w:rsidR="00E84186" w:rsidRDefault="00E84186" w:rsidP="002F5ED6">
      <w:pPr>
        <w:ind w:right="-1"/>
        <w:jc w:val="both"/>
        <w:rPr>
          <w:rFonts w:ascii="Verdana" w:hAnsi="Verdana" w:cs="Arial"/>
          <w:bCs/>
          <w:sz w:val="22"/>
          <w:szCs w:val="22"/>
        </w:rPr>
      </w:pPr>
    </w:p>
    <w:p w14:paraId="5976094A" w14:textId="77777777" w:rsidR="00E84186" w:rsidRDefault="00E84186" w:rsidP="002F5ED6">
      <w:pPr>
        <w:ind w:right="-1"/>
        <w:jc w:val="both"/>
        <w:rPr>
          <w:rFonts w:ascii="Verdana" w:hAnsi="Verdana" w:cs="Arial"/>
          <w:bCs/>
          <w:sz w:val="22"/>
          <w:szCs w:val="22"/>
        </w:rPr>
      </w:pPr>
    </w:p>
    <w:p w14:paraId="204F4981" w14:textId="77777777" w:rsidR="00E84186" w:rsidRDefault="00E84186" w:rsidP="002F5ED6">
      <w:pPr>
        <w:ind w:right="-1"/>
        <w:jc w:val="both"/>
        <w:rPr>
          <w:rFonts w:ascii="Verdana" w:hAnsi="Verdana" w:cs="Arial"/>
          <w:bCs/>
          <w:sz w:val="22"/>
          <w:szCs w:val="22"/>
        </w:rPr>
      </w:pPr>
    </w:p>
    <w:p w14:paraId="1CC3A9BD" w14:textId="77777777" w:rsidR="00E84186" w:rsidRDefault="00E84186" w:rsidP="002F5ED6">
      <w:pPr>
        <w:ind w:right="-1"/>
        <w:jc w:val="both"/>
        <w:rPr>
          <w:rFonts w:ascii="Verdana" w:hAnsi="Verdana" w:cs="Arial"/>
          <w:bCs/>
          <w:sz w:val="22"/>
          <w:szCs w:val="22"/>
        </w:rPr>
      </w:pPr>
    </w:p>
    <w:p w14:paraId="19538344" w14:textId="77777777" w:rsidR="00E84186" w:rsidRPr="002F5ED6" w:rsidRDefault="00E84186" w:rsidP="00E84186">
      <w:pPr>
        <w:ind w:right="-1"/>
        <w:jc w:val="both"/>
        <w:rPr>
          <w:rFonts w:ascii="Verdana" w:hAnsi="Verdana" w:cs="Arial"/>
          <w:sz w:val="22"/>
          <w:szCs w:val="22"/>
        </w:rPr>
      </w:pPr>
    </w:p>
    <w:p w14:paraId="66E7A557" w14:textId="77777777" w:rsidR="002F5ED6" w:rsidRPr="002F5ED6" w:rsidRDefault="002F5ED6" w:rsidP="002F5ED6">
      <w:pPr>
        <w:ind w:right="-1"/>
        <w:jc w:val="both"/>
        <w:rPr>
          <w:rFonts w:ascii="Verdana" w:hAnsi="Verdana" w:cs="Arial"/>
          <w:sz w:val="22"/>
          <w:szCs w:val="22"/>
        </w:rPr>
      </w:pPr>
    </w:p>
    <w:p w14:paraId="5FBEDE2F" w14:textId="77777777" w:rsidR="002F5ED6" w:rsidRPr="002F5ED6" w:rsidRDefault="002F5ED6" w:rsidP="002F5ED6">
      <w:pPr>
        <w:ind w:right="-1"/>
        <w:jc w:val="both"/>
        <w:rPr>
          <w:rFonts w:ascii="Verdana" w:hAnsi="Verdana" w:cs="Arial"/>
          <w:sz w:val="22"/>
          <w:szCs w:val="22"/>
        </w:rPr>
      </w:pPr>
    </w:p>
    <w:p w14:paraId="385E9A46" w14:textId="77777777" w:rsidR="002F5ED6" w:rsidRPr="002F5ED6" w:rsidRDefault="002F5ED6" w:rsidP="002F5ED6">
      <w:pPr>
        <w:spacing w:after="200" w:line="276" w:lineRule="auto"/>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 xml:space="preserve">III – ESPECIFICAÇÕES </w:t>
      </w:r>
    </w:p>
    <w:tbl>
      <w:tblPr>
        <w:tblW w:w="9142" w:type="dxa"/>
        <w:jc w:val="center"/>
        <w:tblInd w:w="-720" w:type="dxa"/>
        <w:tblCellMar>
          <w:left w:w="70" w:type="dxa"/>
          <w:right w:w="70" w:type="dxa"/>
        </w:tblCellMar>
        <w:tblLook w:val="04A0" w:firstRow="1" w:lastRow="0" w:firstColumn="1" w:lastColumn="0" w:noHBand="0" w:noVBand="1"/>
      </w:tblPr>
      <w:tblGrid>
        <w:gridCol w:w="744"/>
        <w:gridCol w:w="5067"/>
        <w:gridCol w:w="1560"/>
        <w:gridCol w:w="1771"/>
      </w:tblGrid>
      <w:tr w:rsidR="00AD494D" w:rsidRPr="002F5ED6" w14:paraId="311C98C3" w14:textId="77777777" w:rsidTr="006612CE">
        <w:trPr>
          <w:trHeight w:val="330"/>
          <w:jc w:val="center"/>
        </w:trPr>
        <w:tc>
          <w:tcPr>
            <w:tcW w:w="744"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0514A2C" w14:textId="77777777" w:rsidR="00AD494D" w:rsidRPr="002F5ED6" w:rsidRDefault="00AD494D" w:rsidP="002F5ED6">
            <w:pPr>
              <w:jc w:val="center"/>
              <w:rPr>
                <w:rFonts w:ascii="Verdana" w:hAnsi="Verdana" w:cs="Calibri"/>
                <w:b/>
                <w:bCs/>
                <w:color w:val="000000"/>
                <w:sz w:val="16"/>
                <w:szCs w:val="16"/>
              </w:rPr>
            </w:pPr>
            <w:r w:rsidRPr="002F5ED6">
              <w:rPr>
                <w:rFonts w:ascii="Verdana" w:hAnsi="Verdana" w:cs="Calibri"/>
                <w:b/>
                <w:bCs/>
                <w:color w:val="000000"/>
                <w:sz w:val="16"/>
                <w:szCs w:val="16"/>
              </w:rPr>
              <w:t>Item</w:t>
            </w:r>
          </w:p>
        </w:tc>
        <w:tc>
          <w:tcPr>
            <w:tcW w:w="5067"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9972C2F" w14:textId="77777777" w:rsidR="00AD494D" w:rsidRPr="002F5ED6" w:rsidRDefault="00AD494D" w:rsidP="002F5ED6">
            <w:pPr>
              <w:jc w:val="center"/>
              <w:rPr>
                <w:rFonts w:ascii="Verdana" w:hAnsi="Verdana" w:cs="Calibri"/>
                <w:b/>
                <w:bCs/>
                <w:color w:val="000000"/>
                <w:sz w:val="16"/>
                <w:szCs w:val="16"/>
              </w:rPr>
            </w:pPr>
            <w:r w:rsidRPr="002F5ED6">
              <w:rPr>
                <w:rFonts w:ascii="Verdana" w:hAnsi="Verdana" w:cs="Calibri"/>
                <w:b/>
                <w:bCs/>
                <w:color w:val="000000"/>
                <w:sz w:val="16"/>
                <w:szCs w:val="16"/>
              </w:rPr>
              <w:t>Descrição</w:t>
            </w:r>
          </w:p>
        </w:tc>
        <w:tc>
          <w:tcPr>
            <w:tcW w:w="156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0745462" w14:textId="77777777" w:rsidR="00AD494D" w:rsidRPr="002F5ED6" w:rsidRDefault="00AD494D" w:rsidP="002F5ED6">
            <w:pPr>
              <w:jc w:val="center"/>
              <w:rPr>
                <w:rFonts w:ascii="Verdana" w:hAnsi="Verdana" w:cs="Calibri"/>
                <w:b/>
                <w:bCs/>
                <w:color w:val="000000"/>
                <w:sz w:val="16"/>
                <w:szCs w:val="16"/>
              </w:rPr>
            </w:pPr>
            <w:r w:rsidRPr="002F5ED6">
              <w:rPr>
                <w:rFonts w:ascii="Verdana" w:hAnsi="Verdana" w:cs="Calibri"/>
                <w:b/>
                <w:bCs/>
                <w:color w:val="000000"/>
                <w:sz w:val="16"/>
                <w:szCs w:val="16"/>
              </w:rPr>
              <w:t>Unidade de Fornecimento (BEC)</w:t>
            </w:r>
          </w:p>
        </w:tc>
        <w:tc>
          <w:tcPr>
            <w:tcW w:w="1771"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49D5FB75" w14:textId="77777777" w:rsidR="00AD494D" w:rsidRPr="002F5ED6" w:rsidRDefault="00AD494D" w:rsidP="002F5ED6">
            <w:pPr>
              <w:jc w:val="center"/>
              <w:rPr>
                <w:rFonts w:ascii="Verdana" w:hAnsi="Verdana" w:cs="Calibri"/>
                <w:b/>
                <w:bCs/>
                <w:sz w:val="16"/>
                <w:szCs w:val="16"/>
              </w:rPr>
            </w:pPr>
            <w:r w:rsidRPr="002F5ED6">
              <w:rPr>
                <w:rFonts w:ascii="Verdana" w:hAnsi="Verdana" w:cs="Calibri"/>
                <w:b/>
                <w:bCs/>
                <w:sz w:val="16"/>
                <w:szCs w:val="16"/>
              </w:rPr>
              <w:t>TOTAL</w:t>
            </w:r>
          </w:p>
        </w:tc>
      </w:tr>
      <w:tr w:rsidR="00AD494D" w:rsidRPr="002F5ED6" w14:paraId="69730921" w14:textId="77777777" w:rsidTr="006612CE">
        <w:trPr>
          <w:trHeight w:val="291"/>
          <w:jc w:val="center"/>
        </w:trPr>
        <w:tc>
          <w:tcPr>
            <w:tcW w:w="744"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311D41D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5067" w:type="dxa"/>
            <w:tcBorders>
              <w:top w:val="single" w:sz="12" w:space="0" w:color="auto"/>
              <w:left w:val="nil"/>
              <w:bottom w:val="single" w:sz="4" w:space="0" w:color="auto"/>
              <w:right w:val="single" w:sz="4" w:space="0" w:color="auto"/>
            </w:tcBorders>
            <w:shd w:val="clear" w:color="auto" w:fill="auto"/>
            <w:vAlign w:val="center"/>
            <w:hideMark/>
          </w:tcPr>
          <w:p w14:paraId="4A73962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Apontador para </w:t>
            </w: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rigido</w:t>
            </w:r>
            <w:proofErr w:type="spellEnd"/>
            <w:r w:rsidRPr="002F5ED6">
              <w:rPr>
                <w:rFonts w:ascii="Verdana" w:eastAsiaTheme="minorHAnsi" w:hAnsi="Verdana" w:cs="Calibri"/>
                <w:color w:val="000000"/>
                <w:sz w:val="12"/>
                <w:szCs w:val="12"/>
                <w:lang w:eastAsia="en-US"/>
              </w:rPr>
              <w:t xml:space="preserve"> poliestireno; simples, com deposito; e suas </w:t>
            </w:r>
            <w:proofErr w:type="spellStart"/>
            <w:r w:rsidRPr="002F5ED6">
              <w:rPr>
                <w:rFonts w:ascii="Verdana" w:eastAsiaTheme="minorHAnsi" w:hAnsi="Verdana" w:cs="Calibri"/>
                <w:color w:val="000000"/>
                <w:sz w:val="12"/>
                <w:szCs w:val="12"/>
                <w:lang w:eastAsia="en-US"/>
              </w:rPr>
              <w:t>condicoes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deverao</w:t>
            </w:r>
            <w:proofErr w:type="spellEnd"/>
            <w:r w:rsidRPr="002F5ED6">
              <w:rPr>
                <w:rFonts w:ascii="Verdana" w:eastAsiaTheme="minorHAnsi" w:hAnsi="Verdana" w:cs="Calibri"/>
                <w:color w:val="000000"/>
                <w:sz w:val="12"/>
                <w:szCs w:val="12"/>
                <w:lang w:eastAsia="en-US"/>
              </w:rPr>
              <w:t xml:space="preserve"> estar de acordo com as normas nbr-11786 e nbr-15236; com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compulsoria</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inmetro</w:t>
            </w:r>
            <w:proofErr w:type="spellEnd"/>
            <w:proofErr w:type="gramEnd"/>
            <w:r w:rsidRPr="002F5ED6">
              <w:rPr>
                <w:rFonts w:ascii="Verdana" w:eastAsiaTheme="minorHAnsi" w:hAnsi="Verdana" w:cs="Calibri"/>
                <w:color w:val="000000"/>
                <w:sz w:val="12"/>
                <w:szCs w:val="12"/>
                <w:lang w:eastAsia="en-US"/>
              </w:rPr>
              <w:t xml:space="preserve">, e as suas </w:t>
            </w:r>
            <w:proofErr w:type="spellStart"/>
            <w:r w:rsidRPr="002F5ED6">
              <w:rPr>
                <w:rFonts w:ascii="Verdana" w:eastAsiaTheme="minorHAnsi" w:hAnsi="Verdana" w:cs="Calibri"/>
                <w:color w:val="000000"/>
                <w:sz w:val="12"/>
                <w:szCs w:val="12"/>
                <w:lang w:eastAsia="en-US"/>
              </w:rPr>
              <w:t>atualizacoes</w:t>
            </w:r>
            <w:proofErr w:type="spellEnd"/>
            <w:r w:rsidRPr="002F5ED6">
              <w:rPr>
                <w:rFonts w:ascii="Verdana" w:eastAsiaTheme="minorHAnsi" w:hAnsi="Verdana" w:cs="Calibri"/>
                <w:color w:val="000000"/>
                <w:sz w:val="12"/>
                <w:szCs w:val="12"/>
                <w:lang w:eastAsia="en-US"/>
              </w:rPr>
              <w:t xml:space="preserve"> posteriores.</w:t>
            </w:r>
          </w:p>
        </w:tc>
        <w:tc>
          <w:tcPr>
            <w:tcW w:w="1560" w:type="dxa"/>
            <w:tcBorders>
              <w:top w:val="single" w:sz="12" w:space="0" w:color="auto"/>
              <w:left w:val="nil"/>
              <w:bottom w:val="single" w:sz="4" w:space="0" w:color="auto"/>
              <w:right w:val="single" w:sz="4" w:space="0" w:color="auto"/>
            </w:tcBorders>
            <w:shd w:val="clear" w:color="auto" w:fill="auto"/>
            <w:vAlign w:val="center"/>
            <w:hideMark/>
          </w:tcPr>
          <w:p w14:paraId="5E54A91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12" w:space="0" w:color="auto"/>
              <w:left w:val="nil"/>
              <w:bottom w:val="single" w:sz="4" w:space="0" w:color="auto"/>
              <w:right w:val="single" w:sz="4" w:space="0" w:color="auto"/>
            </w:tcBorders>
            <w:shd w:val="clear" w:color="auto" w:fill="auto"/>
            <w:noWrap/>
            <w:vAlign w:val="center"/>
            <w:hideMark/>
          </w:tcPr>
          <w:p w14:paraId="70E7033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586</w:t>
            </w:r>
          </w:p>
        </w:tc>
      </w:tr>
      <w:tr w:rsidR="00AD494D" w:rsidRPr="002F5ED6" w14:paraId="6A0A4D8A" w14:textId="77777777" w:rsidTr="006612CE">
        <w:trPr>
          <w:trHeight w:val="369"/>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7D32210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5067" w:type="dxa"/>
            <w:tcBorders>
              <w:top w:val="nil"/>
              <w:left w:val="nil"/>
              <w:bottom w:val="single" w:sz="2" w:space="0" w:color="auto"/>
              <w:right w:val="single" w:sz="4" w:space="0" w:color="auto"/>
            </w:tcBorders>
            <w:shd w:val="clear" w:color="auto" w:fill="auto"/>
            <w:hideMark/>
          </w:tcPr>
          <w:p w14:paraId="07294AC2"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Bobina de papel; para impressora </w:t>
            </w:r>
            <w:proofErr w:type="spellStart"/>
            <w:r w:rsidRPr="002F5ED6">
              <w:rPr>
                <w:rFonts w:ascii="Verdana" w:eastAsiaTheme="minorHAnsi" w:hAnsi="Verdana" w:cs="Calibri"/>
                <w:color w:val="000000"/>
                <w:sz w:val="12"/>
                <w:szCs w:val="12"/>
                <w:lang w:eastAsia="en-US"/>
              </w:rPr>
              <w:t>termica</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portatil</w:t>
            </w:r>
            <w:proofErr w:type="spellEnd"/>
            <w:r w:rsidRPr="002F5ED6">
              <w:rPr>
                <w:rFonts w:ascii="Verdana" w:eastAsiaTheme="minorHAnsi" w:hAnsi="Verdana" w:cs="Calibri"/>
                <w:color w:val="000000"/>
                <w:sz w:val="12"/>
                <w:szCs w:val="12"/>
                <w:lang w:eastAsia="en-US"/>
              </w:rPr>
              <w:t xml:space="preserve">, modelo intermec-pb51; em papel </w:t>
            </w:r>
            <w:proofErr w:type="spellStart"/>
            <w:r w:rsidRPr="002F5ED6">
              <w:rPr>
                <w:rFonts w:ascii="Verdana" w:eastAsiaTheme="minorHAnsi" w:hAnsi="Verdana" w:cs="Calibri"/>
                <w:color w:val="000000"/>
                <w:sz w:val="12"/>
                <w:szCs w:val="12"/>
                <w:lang w:eastAsia="en-US"/>
              </w:rPr>
              <w:t>termico</w:t>
            </w:r>
            <w:proofErr w:type="spellEnd"/>
            <w:r w:rsidRPr="002F5ED6">
              <w:rPr>
                <w:rFonts w:ascii="Verdana" w:eastAsiaTheme="minorHAnsi" w:hAnsi="Verdana" w:cs="Calibri"/>
                <w:color w:val="000000"/>
                <w:sz w:val="12"/>
                <w:szCs w:val="12"/>
                <w:lang w:eastAsia="en-US"/>
              </w:rPr>
              <w:t xml:space="preserve">, tipo </w:t>
            </w:r>
            <w:proofErr w:type="spellStart"/>
            <w:r w:rsidRPr="002F5ED6">
              <w:rPr>
                <w:rFonts w:ascii="Verdana" w:eastAsiaTheme="minorHAnsi" w:hAnsi="Verdana" w:cs="Calibri"/>
                <w:color w:val="000000"/>
                <w:sz w:val="12"/>
                <w:szCs w:val="12"/>
                <w:lang w:eastAsia="en-US"/>
              </w:rPr>
              <w:t>termoticket</w:t>
            </w:r>
            <w:proofErr w:type="spellEnd"/>
            <w:r w:rsidRPr="002F5ED6">
              <w:rPr>
                <w:rFonts w:ascii="Verdana" w:eastAsiaTheme="minorHAnsi" w:hAnsi="Verdana" w:cs="Calibri"/>
                <w:color w:val="000000"/>
                <w:sz w:val="12"/>
                <w:szCs w:val="12"/>
                <w:lang w:eastAsia="en-US"/>
              </w:rPr>
              <w:t xml:space="preserve">; com vida </w:t>
            </w:r>
            <w:proofErr w:type="spellStart"/>
            <w:r w:rsidRPr="002F5ED6">
              <w:rPr>
                <w:rFonts w:ascii="Verdana" w:eastAsiaTheme="minorHAnsi" w:hAnsi="Verdana" w:cs="Calibri"/>
                <w:color w:val="000000"/>
                <w:sz w:val="12"/>
                <w:szCs w:val="12"/>
                <w:lang w:eastAsia="en-US"/>
              </w:rPr>
              <w:t>util</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de </w:t>
            </w:r>
            <w:proofErr w:type="gramStart"/>
            <w:r w:rsidRPr="002F5ED6">
              <w:rPr>
                <w:rFonts w:ascii="Verdana" w:eastAsiaTheme="minorHAnsi" w:hAnsi="Verdana" w:cs="Calibri"/>
                <w:color w:val="000000"/>
                <w:sz w:val="12"/>
                <w:szCs w:val="12"/>
                <w:lang w:eastAsia="en-US"/>
              </w:rPr>
              <w:t>5</w:t>
            </w:r>
            <w:proofErr w:type="gramEnd"/>
            <w:r w:rsidRPr="002F5ED6">
              <w:rPr>
                <w:rFonts w:ascii="Verdana" w:eastAsiaTheme="minorHAnsi" w:hAnsi="Verdana" w:cs="Calibri"/>
                <w:color w:val="000000"/>
                <w:sz w:val="12"/>
                <w:szCs w:val="12"/>
                <w:lang w:eastAsia="en-US"/>
              </w:rPr>
              <w:t xml:space="preserve"> anos; com faixa indicadora do termino do papel; com gramatura de 75 g/m2; sem adesivo; em 1 via; medindo (112mm) largura, </w:t>
            </w:r>
            <w:proofErr w:type="spellStart"/>
            <w:r w:rsidRPr="002F5ED6">
              <w:rPr>
                <w:rFonts w:ascii="Verdana" w:eastAsiaTheme="minorHAnsi" w:hAnsi="Verdana" w:cs="Calibri"/>
                <w:color w:val="000000"/>
                <w:sz w:val="12"/>
                <w:szCs w:val="12"/>
                <w:lang w:eastAsia="en-US"/>
              </w:rPr>
              <w:t>diametro</w:t>
            </w:r>
            <w:proofErr w:type="spellEnd"/>
            <w:r w:rsidRPr="002F5ED6">
              <w:rPr>
                <w:rFonts w:ascii="Verdana" w:eastAsiaTheme="minorHAnsi" w:hAnsi="Verdana" w:cs="Calibri"/>
                <w:color w:val="000000"/>
                <w:sz w:val="12"/>
                <w:szCs w:val="12"/>
                <w:lang w:eastAsia="en-US"/>
              </w:rPr>
              <w:t xml:space="preserve"> 60mm, 40 metros; na cor branca; </w:t>
            </w:r>
            <w:proofErr w:type="spellStart"/>
            <w:r w:rsidRPr="002F5ED6">
              <w:rPr>
                <w:rFonts w:ascii="Verdana" w:eastAsiaTheme="minorHAnsi" w:hAnsi="Verdana" w:cs="Calibri"/>
                <w:color w:val="000000"/>
                <w:sz w:val="12"/>
                <w:szCs w:val="12"/>
                <w:lang w:eastAsia="en-US"/>
              </w:rPr>
              <w:t>tubete</w:t>
            </w:r>
            <w:proofErr w:type="spellEnd"/>
            <w:r w:rsidRPr="002F5ED6">
              <w:rPr>
                <w:rFonts w:ascii="Verdana" w:eastAsiaTheme="minorHAnsi" w:hAnsi="Verdana" w:cs="Calibri"/>
                <w:color w:val="000000"/>
                <w:sz w:val="12"/>
                <w:szCs w:val="12"/>
                <w:lang w:eastAsia="en-US"/>
              </w:rPr>
              <w:t xml:space="preserve"> 19mm, embalada de forma apropriada ao produto.</w:t>
            </w:r>
          </w:p>
        </w:tc>
        <w:tc>
          <w:tcPr>
            <w:tcW w:w="1560" w:type="dxa"/>
            <w:tcBorders>
              <w:top w:val="nil"/>
              <w:left w:val="nil"/>
              <w:bottom w:val="single" w:sz="2" w:space="0" w:color="auto"/>
              <w:right w:val="single" w:sz="4" w:space="0" w:color="auto"/>
            </w:tcBorders>
            <w:shd w:val="clear" w:color="auto" w:fill="auto"/>
            <w:vAlign w:val="center"/>
            <w:hideMark/>
          </w:tcPr>
          <w:p w14:paraId="7C729B4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2" w:space="0" w:color="auto"/>
              <w:right w:val="single" w:sz="4" w:space="0" w:color="auto"/>
            </w:tcBorders>
            <w:shd w:val="clear" w:color="auto" w:fill="auto"/>
            <w:noWrap/>
            <w:vAlign w:val="center"/>
            <w:hideMark/>
          </w:tcPr>
          <w:p w14:paraId="53BBE34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516</w:t>
            </w:r>
          </w:p>
        </w:tc>
      </w:tr>
      <w:tr w:rsidR="00AD494D" w:rsidRPr="002F5ED6" w14:paraId="77139392" w14:textId="77777777" w:rsidTr="006612CE">
        <w:trPr>
          <w:trHeight w:val="116"/>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84D9CE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489D1E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Bobina de papel; para impressora </w:t>
            </w:r>
            <w:proofErr w:type="spellStart"/>
            <w:r w:rsidRPr="002F5ED6">
              <w:rPr>
                <w:rFonts w:ascii="Verdana" w:eastAsiaTheme="minorHAnsi" w:hAnsi="Verdana" w:cs="Calibri"/>
                <w:color w:val="000000"/>
                <w:sz w:val="12"/>
                <w:szCs w:val="12"/>
                <w:lang w:eastAsia="en-US"/>
              </w:rPr>
              <w:t>termica</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portatil</w:t>
            </w:r>
            <w:proofErr w:type="spellEnd"/>
            <w:r w:rsidRPr="002F5ED6">
              <w:rPr>
                <w:rFonts w:ascii="Verdana" w:eastAsiaTheme="minorHAnsi" w:hAnsi="Verdana" w:cs="Calibri"/>
                <w:color w:val="000000"/>
                <w:sz w:val="12"/>
                <w:szCs w:val="12"/>
                <w:lang w:eastAsia="en-US"/>
              </w:rPr>
              <w:t xml:space="preserve">, modelo </w:t>
            </w:r>
            <w:proofErr w:type="spellStart"/>
            <w:r w:rsidRPr="002F5ED6">
              <w:rPr>
                <w:rFonts w:ascii="Verdana" w:eastAsiaTheme="minorHAnsi" w:hAnsi="Verdana" w:cs="Calibri"/>
                <w:color w:val="000000"/>
                <w:sz w:val="12"/>
                <w:szCs w:val="12"/>
                <w:lang w:eastAsia="en-US"/>
              </w:rPr>
              <w:t>sewoo</w:t>
            </w:r>
            <w:proofErr w:type="spellEnd"/>
            <w:r w:rsidRPr="002F5ED6">
              <w:rPr>
                <w:rFonts w:ascii="Verdana" w:eastAsiaTheme="minorHAnsi" w:hAnsi="Verdana" w:cs="Calibri"/>
                <w:color w:val="000000"/>
                <w:sz w:val="12"/>
                <w:szCs w:val="12"/>
                <w:lang w:eastAsia="en-US"/>
              </w:rPr>
              <w:t xml:space="preserve"> lk-p43; em papel </w:t>
            </w:r>
            <w:proofErr w:type="spellStart"/>
            <w:r w:rsidRPr="002F5ED6">
              <w:rPr>
                <w:rFonts w:ascii="Verdana" w:eastAsiaTheme="minorHAnsi" w:hAnsi="Verdana" w:cs="Calibri"/>
                <w:color w:val="000000"/>
                <w:sz w:val="12"/>
                <w:szCs w:val="12"/>
                <w:lang w:eastAsia="en-US"/>
              </w:rPr>
              <w:t>termico</w:t>
            </w:r>
            <w:proofErr w:type="spellEnd"/>
            <w:r w:rsidRPr="002F5ED6">
              <w:rPr>
                <w:rFonts w:ascii="Verdana" w:eastAsiaTheme="minorHAnsi" w:hAnsi="Verdana" w:cs="Calibri"/>
                <w:color w:val="000000"/>
                <w:sz w:val="12"/>
                <w:szCs w:val="12"/>
                <w:lang w:eastAsia="en-US"/>
              </w:rPr>
              <w:t xml:space="preserve">, tipo </w:t>
            </w:r>
            <w:proofErr w:type="spellStart"/>
            <w:r w:rsidRPr="002F5ED6">
              <w:rPr>
                <w:rFonts w:ascii="Verdana" w:eastAsiaTheme="minorHAnsi" w:hAnsi="Verdana" w:cs="Calibri"/>
                <w:color w:val="000000"/>
                <w:sz w:val="12"/>
                <w:szCs w:val="12"/>
                <w:lang w:eastAsia="en-US"/>
              </w:rPr>
              <w:t>termoticket</w:t>
            </w:r>
            <w:proofErr w:type="spellEnd"/>
            <w:r w:rsidRPr="002F5ED6">
              <w:rPr>
                <w:rFonts w:ascii="Verdana" w:eastAsiaTheme="minorHAnsi" w:hAnsi="Verdana" w:cs="Calibri"/>
                <w:color w:val="000000"/>
                <w:sz w:val="12"/>
                <w:szCs w:val="12"/>
                <w:lang w:eastAsia="en-US"/>
              </w:rPr>
              <w:t xml:space="preserve">; com vida </w:t>
            </w:r>
            <w:proofErr w:type="spellStart"/>
            <w:r w:rsidRPr="002F5ED6">
              <w:rPr>
                <w:rFonts w:ascii="Verdana" w:eastAsiaTheme="minorHAnsi" w:hAnsi="Verdana" w:cs="Calibri"/>
                <w:color w:val="000000"/>
                <w:sz w:val="12"/>
                <w:szCs w:val="12"/>
                <w:lang w:eastAsia="en-US"/>
              </w:rPr>
              <w:t>util</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de </w:t>
            </w:r>
            <w:proofErr w:type="gramStart"/>
            <w:r w:rsidRPr="002F5ED6">
              <w:rPr>
                <w:rFonts w:ascii="Verdana" w:eastAsiaTheme="minorHAnsi" w:hAnsi="Verdana" w:cs="Calibri"/>
                <w:color w:val="000000"/>
                <w:sz w:val="12"/>
                <w:szCs w:val="12"/>
                <w:lang w:eastAsia="en-US"/>
              </w:rPr>
              <w:t>5</w:t>
            </w:r>
            <w:proofErr w:type="gramEnd"/>
            <w:r w:rsidRPr="002F5ED6">
              <w:rPr>
                <w:rFonts w:ascii="Verdana" w:eastAsiaTheme="minorHAnsi" w:hAnsi="Verdana" w:cs="Calibri"/>
                <w:color w:val="000000"/>
                <w:sz w:val="12"/>
                <w:szCs w:val="12"/>
                <w:lang w:eastAsia="en-US"/>
              </w:rPr>
              <w:t xml:space="preserve"> anos; a bobina deve possuir faixa indicadora do </w:t>
            </w:r>
            <w:proofErr w:type="spellStart"/>
            <w:r w:rsidRPr="002F5ED6">
              <w:rPr>
                <w:rFonts w:ascii="Verdana" w:eastAsiaTheme="minorHAnsi" w:hAnsi="Verdana" w:cs="Calibri"/>
                <w:color w:val="000000"/>
                <w:sz w:val="12"/>
                <w:szCs w:val="12"/>
                <w:lang w:eastAsia="en-US"/>
              </w:rPr>
              <w:t>terminodo</w:t>
            </w:r>
            <w:proofErr w:type="spellEnd"/>
            <w:r w:rsidRPr="002F5ED6">
              <w:rPr>
                <w:rFonts w:ascii="Verdana" w:eastAsiaTheme="minorHAnsi" w:hAnsi="Verdana" w:cs="Calibri"/>
                <w:color w:val="000000"/>
                <w:sz w:val="12"/>
                <w:szCs w:val="12"/>
                <w:lang w:eastAsia="en-US"/>
              </w:rPr>
              <w:t xml:space="preserve"> papel; com gramatura de 75 g/m2; sem adesivo; em 1 via; medindo (104mm) largura, 25 metros; na cor branca; </w:t>
            </w:r>
            <w:proofErr w:type="spellStart"/>
            <w:r w:rsidRPr="002F5ED6">
              <w:rPr>
                <w:rFonts w:ascii="Verdana" w:eastAsiaTheme="minorHAnsi" w:hAnsi="Verdana" w:cs="Calibri"/>
                <w:color w:val="000000"/>
                <w:sz w:val="12"/>
                <w:szCs w:val="12"/>
                <w:lang w:eastAsia="en-US"/>
              </w:rPr>
              <w:t>tubete</w:t>
            </w:r>
            <w:proofErr w:type="spellEnd"/>
            <w:r w:rsidRPr="002F5ED6">
              <w:rPr>
                <w:rFonts w:ascii="Verdana" w:eastAsiaTheme="minorHAnsi" w:hAnsi="Verdana" w:cs="Calibri"/>
                <w:color w:val="000000"/>
                <w:sz w:val="12"/>
                <w:szCs w:val="12"/>
                <w:lang w:eastAsia="en-US"/>
              </w:rPr>
              <w:t xml:space="preserve"> 20mm, embalada de forma apropriada ao produto.</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3DF241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7895B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516</w:t>
            </w:r>
          </w:p>
        </w:tc>
      </w:tr>
      <w:tr w:rsidR="00AD494D" w:rsidRPr="002F5ED6" w14:paraId="334C8AC2" w14:textId="77777777" w:rsidTr="006612CE">
        <w:trPr>
          <w:trHeight w:val="399"/>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51133F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4</w:t>
            </w:r>
            <w:proofErr w:type="gramEnd"/>
          </w:p>
        </w:tc>
        <w:tc>
          <w:tcPr>
            <w:tcW w:w="5067" w:type="dxa"/>
            <w:tcBorders>
              <w:top w:val="single" w:sz="2" w:space="0" w:color="auto"/>
              <w:left w:val="single" w:sz="4" w:space="0" w:color="auto"/>
              <w:bottom w:val="single" w:sz="4" w:space="0" w:color="auto"/>
              <w:right w:val="single" w:sz="4" w:space="0" w:color="auto"/>
            </w:tcBorders>
            <w:shd w:val="clear" w:color="auto" w:fill="auto"/>
            <w:vAlign w:val="bottom"/>
            <w:hideMark/>
          </w:tcPr>
          <w:p w14:paraId="4002473E"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Borracha de papelaria; feita de feita de </w:t>
            </w:r>
            <w:proofErr w:type="spellStart"/>
            <w:r w:rsidRPr="002F5ED6">
              <w:rPr>
                <w:rFonts w:ascii="Verdana" w:eastAsiaTheme="minorHAnsi" w:hAnsi="Verdana" w:cs="Calibri"/>
                <w:color w:val="000000"/>
                <w:sz w:val="12"/>
                <w:szCs w:val="12"/>
                <w:lang w:eastAsia="en-US"/>
              </w:rPr>
              <w:t>latex</w:t>
            </w:r>
            <w:proofErr w:type="spellEnd"/>
            <w:r w:rsidRPr="002F5ED6">
              <w:rPr>
                <w:rFonts w:ascii="Verdana" w:eastAsiaTheme="minorHAnsi" w:hAnsi="Verdana" w:cs="Calibri"/>
                <w:color w:val="000000"/>
                <w:sz w:val="12"/>
                <w:szCs w:val="12"/>
                <w:lang w:eastAsia="en-US"/>
              </w:rPr>
              <w:t xml:space="preserve"> natural; para </w:t>
            </w: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e grafite; no formato retangular; numero 15; na cor verde; e suas </w:t>
            </w:r>
            <w:proofErr w:type="spellStart"/>
            <w:r w:rsidRPr="002F5ED6">
              <w:rPr>
                <w:rFonts w:ascii="Verdana" w:eastAsiaTheme="minorHAnsi" w:hAnsi="Verdana" w:cs="Calibri"/>
                <w:color w:val="000000"/>
                <w:sz w:val="12"/>
                <w:szCs w:val="12"/>
                <w:lang w:eastAsia="en-US"/>
              </w:rPr>
              <w:t>condicoes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deverao</w:t>
            </w:r>
            <w:proofErr w:type="spellEnd"/>
            <w:r w:rsidRPr="002F5ED6">
              <w:rPr>
                <w:rFonts w:ascii="Verdana" w:eastAsiaTheme="minorHAnsi" w:hAnsi="Verdana" w:cs="Calibri"/>
                <w:color w:val="000000"/>
                <w:sz w:val="12"/>
                <w:szCs w:val="12"/>
                <w:lang w:eastAsia="en-US"/>
              </w:rPr>
              <w:t xml:space="preserve"> estar de acordo com as normas nbr-15236/12; com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compulsoria</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inmetro</w:t>
            </w:r>
            <w:proofErr w:type="spellEnd"/>
            <w:proofErr w:type="gramEnd"/>
            <w:r w:rsidRPr="002F5ED6">
              <w:rPr>
                <w:rFonts w:ascii="Verdana" w:eastAsiaTheme="minorHAnsi" w:hAnsi="Verdana" w:cs="Calibri"/>
                <w:color w:val="000000"/>
                <w:sz w:val="12"/>
                <w:szCs w:val="12"/>
                <w:lang w:eastAsia="en-US"/>
              </w:rPr>
              <w:t xml:space="preserve">, e as suas </w:t>
            </w:r>
            <w:proofErr w:type="spellStart"/>
            <w:r w:rsidRPr="002F5ED6">
              <w:rPr>
                <w:rFonts w:ascii="Verdana" w:eastAsiaTheme="minorHAnsi" w:hAnsi="Verdana" w:cs="Calibri"/>
                <w:color w:val="000000"/>
                <w:sz w:val="12"/>
                <w:szCs w:val="12"/>
                <w:lang w:eastAsia="en-US"/>
              </w:rPr>
              <w:t>atualizacoes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posterioresposteriores</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25452DD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69FD3E5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906</w:t>
            </w:r>
          </w:p>
        </w:tc>
      </w:tr>
      <w:tr w:rsidR="00AD494D" w:rsidRPr="002F5ED6" w14:paraId="4F622955" w14:textId="77777777" w:rsidTr="006612CE">
        <w:trPr>
          <w:trHeight w:val="660"/>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0C7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710E2E5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Borracha de papelaria; feita de </w:t>
            </w:r>
            <w:proofErr w:type="spellStart"/>
            <w:r w:rsidRPr="002F5ED6">
              <w:rPr>
                <w:rFonts w:ascii="Verdana" w:eastAsiaTheme="minorHAnsi" w:hAnsi="Verdana" w:cs="Calibri"/>
                <w:color w:val="000000"/>
                <w:sz w:val="12"/>
                <w:szCs w:val="12"/>
                <w:lang w:eastAsia="en-US"/>
              </w:rPr>
              <w:t>latex</w:t>
            </w:r>
            <w:proofErr w:type="spellEnd"/>
            <w:r w:rsidRPr="002F5ED6">
              <w:rPr>
                <w:rFonts w:ascii="Verdana" w:eastAsiaTheme="minorHAnsi" w:hAnsi="Verdana" w:cs="Calibri"/>
                <w:color w:val="000000"/>
                <w:sz w:val="12"/>
                <w:szCs w:val="12"/>
                <w:lang w:eastAsia="en-US"/>
              </w:rPr>
              <w:t xml:space="preserve"> natural; para tinta e grafite; no formato </w:t>
            </w: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apontada; medindo 170 mm; e suas </w:t>
            </w:r>
            <w:proofErr w:type="spellStart"/>
            <w:r w:rsidRPr="002F5ED6">
              <w:rPr>
                <w:rFonts w:ascii="Verdana" w:eastAsiaTheme="minorHAnsi" w:hAnsi="Verdana" w:cs="Calibri"/>
                <w:color w:val="000000"/>
                <w:sz w:val="12"/>
                <w:szCs w:val="12"/>
                <w:lang w:eastAsia="en-US"/>
              </w:rPr>
              <w:t>condicoes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deverao</w:t>
            </w:r>
            <w:proofErr w:type="spellEnd"/>
            <w:r w:rsidRPr="002F5ED6">
              <w:rPr>
                <w:rFonts w:ascii="Verdana" w:eastAsiaTheme="minorHAnsi" w:hAnsi="Verdana" w:cs="Calibri"/>
                <w:color w:val="000000"/>
                <w:sz w:val="12"/>
                <w:szCs w:val="12"/>
                <w:lang w:eastAsia="en-US"/>
              </w:rPr>
              <w:t xml:space="preserve"> estar de acordo com as normas nbr-11786 e nbr-15236; com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compulsoria</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inmetro</w:t>
            </w:r>
            <w:proofErr w:type="spellEnd"/>
            <w:proofErr w:type="gramEnd"/>
            <w:r w:rsidRPr="002F5ED6">
              <w:rPr>
                <w:rFonts w:ascii="Verdana" w:eastAsiaTheme="minorHAnsi" w:hAnsi="Verdana" w:cs="Calibri"/>
                <w:color w:val="000000"/>
                <w:sz w:val="12"/>
                <w:szCs w:val="12"/>
                <w:lang w:eastAsia="en-US"/>
              </w:rPr>
              <w:t xml:space="preserve">, e as suas </w:t>
            </w:r>
            <w:proofErr w:type="spellStart"/>
            <w:r w:rsidRPr="002F5ED6">
              <w:rPr>
                <w:rFonts w:ascii="Verdana" w:eastAsiaTheme="minorHAnsi" w:hAnsi="Verdana" w:cs="Calibri"/>
                <w:color w:val="000000"/>
                <w:sz w:val="12"/>
                <w:szCs w:val="12"/>
                <w:lang w:eastAsia="en-US"/>
              </w:rPr>
              <w:t>atualizacoes</w:t>
            </w:r>
            <w:proofErr w:type="spellEnd"/>
            <w:r w:rsidRPr="002F5ED6">
              <w:rPr>
                <w:rFonts w:ascii="Verdana" w:eastAsiaTheme="minorHAnsi" w:hAnsi="Verdana" w:cs="Calibri"/>
                <w:color w:val="000000"/>
                <w:sz w:val="12"/>
                <w:szCs w:val="12"/>
                <w:lang w:eastAsia="en-US"/>
              </w:rPr>
              <w:t xml:space="preserve"> posteriores; (selo socioambiental).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EFF61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Embalagem 12 Unidade (1679)</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4FC18D9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46</w:t>
            </w:r>
          </w:p>
        </w:tc>
      </w:tr>
      <w:tr w:rsidR="00AD494D" w:rsidRPr="002F5ED6" w14:paraId="571AA720" w14:textId="77777777" w:rsidTr="006612CE">
        <w:trPr>
          <w:trHeight w:val="147"/>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3D87A4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6</w:t>
            </w:r>
            <w:proofErr w:type="gramEnd"/>
          </w:p>
        </w:tc>
        <w:tc>
          <w:tcPr>
            <w:tcW w:w="5067" w:type="dxa"/>
            <w:tcBorders>
              <w:top w:val="nil"/>
              <w:left w:val="nil"/>
              <w:bottom w:val="single" w:sz="4" w:space="0" w:color="auto"/>
              <w:right w:val="single" w:sz="4" w:space="0" w:color="auto"/>
            </w:tcBorders>
            <w:shd w:val="clear" w:color="auto" w:fill="auto"/>
            <w:vAlign w:val="bottom"/>
            <w:hideMark/>
          </w:tcPr>
          <w:p w14:paraId="22D875FA"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Caderno brochura; costurado; 1/4; capa </w:t>
            </w:r>
            <w:proofErr w:type="gramStart"/>
            <w:r w:rsidRPr="002F5ED6">
              <w:rPr>
                <w:rFonts w:ascii="Verdana" w:eastAsiaTheme="minorHAnsi" w:hAnsi="Verdana" w:cs="Calibri"/>
                <w:color w:val="000000"/>
                <w:sz w:val="12"/>
                <w:szCs w:val="12"/>
                <w:lang w:eastAsia="en-US"/>
              </w:rPr>
              <w:t>1</w:t>
            </w:r>
            <w:proofErr w:type="gramEnd"/>
            <w:r w:rsidRPr="002F5ED6">
              <w:rPr>
                <w:rFonts w:ascii="Verdana" w:eastAsiaTheme="minorHAnsi" w:hAnsi="Verdana" w:cs="Calibri"/>
                <w:color w:val="000000"/>
                <w:sz w:val="12"/>
                <w:szCs w:val="12"/>
                <w:lang w:eastAsia="en-US"/>
              </w:rPr>
              <w:t xml:space="preserve"> cor; pesando 90g/m2; com 96 folhas; pesando a folha 56g/m2; deve atender a norma nbr-15733/2009 e </w:t>
            </w:r>
            <w:proofErr w:type="spellStart"/>
            <w:r w:rsidRPr="002F5ED6">
              <w:rPr>
                <w:rFonts w:ascii="Verdana" w:eastAsiaTheme="minorHAnsi" w:hAnsi="Verdana" w:cs="Calibri"/>
                <w:color w:val="000000"/>
                <w:sz w:val="12"/>
                <w:szCs w:val="12"/>
                <w:lang w:eastAsia="en-US"/>
              </w:rPr>
              <w:t>alteracoes</w:t>
            </w:r>
            <w:proofErr w:type="spellEnd"/>
            <w:r w:rsidRPr="002F5ED6">
              <w:rPr>
                <w:rFonts w:ascii="Verdana" w:eastAsiaTheme="minorHAnsi" w:hAnsi="Verdana" w:cs="Calibri"/>
                <w:color w:val="000000"/>
                <w:sz w:val="12"/>
                <w:szCs w:val="12"/>
                <w:lang w:eastAsia="en-US"/>
              </w:rPr>
              <w:t xml:space="preserve"> posteriores.</w:t>
            </w:r>
          </w:p>
        </w:tc>
        <w:tc>
          <w:tcPr>
            <w:tcW w:w="1560" w:type="dxa"/>
            <w:tcBorders>
              <w:top w:val="nil"/>
              <w:left w:val="nil"/>
              <w:bottom w:val="single" w:sz="4" w:space="0" w:color="auto"/>
              <w:right w:val="single" w:sz="4" w:space="0" w:color="auto"/>
            </w:tcBorders>
            <w:shd w:val="clear" w:color="auto" w:fill="auto"/>
            <w:vAlign w:val="center"/>
            <w:hideMark/>
          </w:tcPr>
          <w:p w14:paraId="640D725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Pacote </w:t>
            </w:r>
            <w:proofErr w:type="gramStart"/>
            <w:r w:rsidRPr="002F5ED6">
              <w:rPr>
                <w:rFonts w:ascii="Verdana" w:hAnsi="Verdana" w:cs="Calibri"/>
                <w:sz w:val="12"/>
                <w:szCs w:val="12"/>
              </w:rPr>
              <w:t>5</w:t>
            </w:r>
            <w:proofErr w:type="gramEnd"/>
            <w:r w:rsidRPr="002F5ED6">
              <w:rPr>
                <w:rFonts w:ascii="Verdana" w:hAnsi="Verdana" w:cs="Calibri"/>
                <w:sz w:val="12"/>
                <w:szCs w:val="12"/>
              </w:rPr>
              <w:t xml:space="preserve"> unidades (260)</w:t>
            </w:r>
          </w:p>
        </w:tc>
        <w:tc>
          <w:tcPr>
            <w:tcW w:w="1771" w:type="dxa"/>
            <w:tcBorders>
              <w:top w:val="nil"/>
              <w:left w:val="nil"/>
              <w:bottom w:val="single" w:sz="4" w:space="0" w:color="auto"/>
              <w:right w:val="single" w:sz="4" w:space="0" w:color="auto"/>
            </w:tcBorders>
            <w:shd w:val="clear" w:color="auto" w:fill="auto"/>
            <w:noWrap/>
            <w:vAlign w:val="center"/>
            <w:hideMark/>
          </w:tcPr>
          <w:p w14:paraId="72E85BE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133</w:t>
            </w:r>
          </w:p>
        </w:tc>
      </w:tr>
      <w:tr w:rsidR="00AD494D" w:rsidRPr="002F5ED6" w14:paraId="511C56D2" w14:textId="77777777" w:rsidTr="006612CE">
        <w:trPr>
          <w:trHeight w:val="34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48A5A5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7</w:t>
            </w:r>
            <w:proofErr w:type="gramEnd"/>
          </w:p>
        </w:tc>
        <w:tc>
          <w:tcPr>
            <w:tcW w:w="5067" w:type="dxa"/>
            <w:tcBorders>
              <w:top w:val="nil"/>
              <w:left w:val="nil"/>
              <w:bottom w:val="single" w:sz="4" w:space="0" w:color="auto"/>
              <w:right w:val="single" w:sz="4" w:space="0" w:color="auto"/>
            </w:tcBorders>
            <w:shd w:val="clear" w:color="auto" w:fill="auto"/>
            <w:vAlign w:val="bottom"/>
            <w:hideMark/>
          </w:tcPr>
          <w:p w14:paraId="3AB925D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Caderno espiral; de arame galvanizado; espessura de 0,9 a 1,1mm; no formato </w:t>
            </w:r>
            <w:proofErr w:type="spellStart"/>
            <w:r w:rsidRPr="002F5ED6">
              <w:rPr>
                <w:rFonts w:ascii="Verdana" w:eastAsiaTheme="minorHAnsi" w:hAnsi="Verdana" w:cs="Calibri"/>
                <w:color w:val="000000"/>
                <w:sz w:val="12"/>
                <w:szCs w:val="12"/>
                <w:lang w:eastAsia="en-US"/>
              </w:rPr>
              <w:t>universitario</w:t>
            </w:r>
            <w:proofErr w:type="spellEnd"/>
            <w:r w:rsidRPr="002F5ED6">
              <w:rPr>
                <w:rFonts w:ascii="Verdana" w:eastAsiaTheme="minorHAnsi" w:hAnsi="Verdana" w:cs="Calibri"/>
                <w:color w:val="000000"/>
                <w:sz w:val="12"/>
                <w:szCs w:val="12"/>
                <w:lang w:eastAsia="en-US"/>
              </w:rPr>
              <w:t xml:space="preserve">; com capa em </w:t>
            </w:r>
            <w:proofErr w:type="gramStart"/>
            <w:r w:rsidRPr="002F5ED6">
              <w:rPr>
                <w:rFonts w:ascii="Verdana" w:eastAsiaTheme="minorHAnsi" w:hAnsi="Verdana" w:cs="Calibri"/>
                <w:color w:val="000000"/>
                <w:sz w:val="12"/>
                <w:szCs w:val="12"/>
                <w:lang w:eastAsia="en-US"/>
              </w:rPr>
              <w:t>4</w:t>
            </w:r>
            <w:proofErr w:type="gramEnd"/>
            <w:r w:rsidRPr="002F5ED6">
              <w:rPr>
                <w:rFonts w:ascii="Verdana" w:eastAsiaTheme="minorHAnsi" w:hAnsi="Verdana" w:cs="Calibri"/>
                <w:color w:val="000000"/>
                <w:sz w:val="12"/>
                <w:szCs w:val="12"/>
                <w:lang w:eastAsia="en-US"/>
              </w:rPr>
              <w:t xml:space="preserve"> cores, pesando 250g/m2; com 96 folhas; gramatura da folha 56g/m2.</w:t>
            </w:r>
          </w:p>
        </w:tc>
        <w:tc>
          <w:tcPr>
            <w:tcW w:w="1560" w:type="dxa"/>
            <w:tcBorders>
              <w:top w:val="nil"/>
              <w:left w:val="nil"/>
              <w:bottom w:val="single" w:sz="4" w:space="0" w:color="auto"/>
              <w:right w:val="single" w:sz="4" w:space="0" w:color="auto"/>
            </w:tcBorders>
            <w:shd w:val="clear" w:color="auto" w:fill="auto"/>
            <w:vAlign w:val="center"/>
            <w:hideMark/>
          </w:tcPr>
          <w:p w14:paraId="052C20B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Pacote </w:t>
            </w:r>
            <w:proofErr w:type="gramStart"/>
            <w:r w:rsidRPr="002F5ED6">
              <w:rPr>
                <w:rFonts w:ascii="Verdana" w:hAnsi="Verdana" w:cs="Calibri"/>
                <w:sz w:val="12"/>
                <w:szCs w:val="12"/>
              </w:rPr>
              <w:t>5</w:t>
            </w:r>
            <w:proofErr w:type="gramEnd"/>
            <w:r w:rsidRPr="002F5ED6">
              <w:rPr>
                <w:rFonts w:ascii="Verdana" w:hAnsi="Verdana" w:cs="Calibri"/>
                <w:sz w:val="12"/>
                <w:szCs w:val="12"/>
              </w:rPr>
              <w:t xml:space="preserve"> unidades (260)</w:t>
            </w:r>
          </w:p>
        </w:tc>
        <w:tc>
          <w:tcPr>
            <w:tcW w:w="1771" w:type="dxa"/>
            <w:tcBorders>
              <w:top w:val="nil"/>
              <w:left w:val="nil"/>
              <w:bottom w:val="single" w:sz="4" w:space="0" w:color="auto"/>
              <w:right w:val="single" w:sz="4" w:space="0" w:color="auto"/>
            </w:tcBorders>
            <w:shd w:val="clear" w:color="auto" w:fill="auto"/>
            <w:noWrap/>
            <w:vAlign w:val="center"/>
            <w:hideMark/>
          </w:tcPr>
          <w:p w14:paraId="08EEED9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228</w:t>
            </w:r>
          </w:p>
        </w:tc>
      </w:tr>
      <w:tr w:rsidR="00AD494D" w:rsidRPr="002F5ED6" w14:paraId="7566C76D" w14:textId="77777777" w:rsidTr="006612CE">
        <w:trPr>
          <w:trHeight w:val="34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73BA84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8</w:t>
            </w:r>
            <w:proofErr w:type="gramEnd"/>
          </w:p>
        </w:tc>
        <w:tc>
          <w:tcPr>
            <w:tcW w:w="5067" w:type="dxa"/>
            <w:tcBorders>
              <w:top w:val="nil"/>
              <w:left w:val="nil"/>
              <w:bottom w:val="single" w:sz="4" w:space="0" w:color="auto"/>
              <w:right w:val="single" w:sz="4" w:space="0" w:color="auto"/>
            </w:tcBorders>
            <w:shd w:val="clear" w:color="auto" w:fill="auto"/>
            <w:vAlign w:val="bottom"/>
            <w:hideMark/>
          </w:tcPr>
          <w:p w14:paraId="56B2AA0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Caixa para arquivo; em polipropileno corrugado; (360x250x135)mm, com gramatura de 380gm2; na cor branca.</w:t>
            </w:r>
          </w:p>
        </w:tc>
        <w:tc>
          <w:tcPr>
            <w:tcW w:w="1560" w:type="dxa"/>
            <w:tcBorders>
              <w:top w:val="nil"/>
              <w:left w:val="nil"/>
              <w:bottom w:val="single" w:sz="4" w:space="0" w:color="auto"/>
              <w:right w:val="single" w:sz="4" w:space="0" w:color="auto"/>
            </w:tcBorders>
            <w:shd w:val="clear" w:color="auto" w:fill="auto"/>
            <w:vAlign w:val="center"/>
            <w:hideMark/>
          </w:tcPr>
          <w:p w14:paraId="4020B58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41E1257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2725</w:t>
            </w:r>
          </w:p>
        </w:tc>
      </w:tr>
      <w:tr w:rsidR="00AD494D" w:rsidRPr="002F5ED6" w14:paraId="6E7BA728" w14:textId="77777777" w:rsidTr="006612CE">
        <w:trPr>
          <w:trHeight w:val="34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2FD9D3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9</w:t>
            </w:r>
            <w:proofErr w:type="gramEnd"/>
          </w:p>
        </w:tc>
        <w:tc>
          <w:tcPr>
            <w:tcW w:w="5067" w:type="dxa"/>
            <w:tcBorders>
              <w:top w:val="nil"/>
              <w:left w:val="nil"/>
              <w:bottom w:val="single" w:sz="4" w:space="0" w:color="auto"/>
              <w:right w:val="single" w:sz="4" w:space="0" w:color="auto"/>
            </w:tcBorders>
            <w:shd w:val="clear" w:color="auto" w:fill="auto"/>
            <w:vAlign w:val="bottom"/>
            <w:hideMark/>
          </w:tcPr>
          <w:p w14:paraId="5684B06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Caixa para </w:t>
            </w:r>
            <w:proofErr w:type="spellStart"/>
            <w:r w:rsidRPr="002F5ED6">
              <w:rPr>
                <w:rFonts w:ascii="Verdana" w:eastAsiaTheme="minorHAnsi" w:hAnsi="Verdana" w:cs="Calibri"/>
                <w:color w:val="000000"/>
                <w:sz w:val="12"/>
                <w:szCs w:val="12"/>
                <w:lang w:eastAsia="en-US"/>
              </w:rPr>
              <w:t>correspondencia</w:t>
            </w:r>
            <w:proofErr w:type="spellEnd"/>
            <w:r w:rsidRPr="002F5ED6">
              <w:rPr>
                <w:rFonts w:ascii="Verdana" w:eastAsiaTheme="minorHAnsi" w:hAnsi="Verdana" w:cs="Calibri"/>
                <w:color w:val="000000"/>
                <w:sz w:val="12"/>
                <w:szCs w:val="12"/>
                <w:lang w:eastAsia="en-US"/>
              </w:rPr>
              <w:t xml:space="preserve">; de poliestireno; </w:t>
            </w:r>
            <w:proofErr w:type="gramStart"/>
            <w:r w:rsidRPr="002F5ED6">
              <w:rPr>
                <w:rFonts w:ascii="Verdana" w:eastAsiaTheme="minorHAnsi" w:hAnsi="Verdana" w:cs="Calibri"/>
                <w:color w:val="000000"/>
                <w:sz w:val="12"/>
                <w:szCs w:val="12"/>
                <w:lang w:eastAsia="en-US"/>
              </w:rPr>
              <w:t>tipo dupla</w:t>
            </w:r>
            <w:proofErr w:type="gramEnd"/>
            <w:r w:rsidRPr="002F5ED6">
              <w:rPr>
                <w:rFonts w:ascii="Verdana" w:eastAsiaTheme="minorHAnsi" w:hAnsi="Verdana" w:cs="Calibri"/>
                <w:color w:val="000000"/>
                <w:sz w:val="12"/>
                <w:szCs w:val="12"/>
                <w:lang w:eastAsia="en-US"/>
              </w:rPr>
              <w:t>; medindo (21x26x37)cm; fixa; empilhamento vertical; com abertura frontal; na cor fume.</w:t>
            </w:r>
          </w:p>
        </w:tc>
        <w:tc>
          <w:tcPr>
            <w:tcW w:w="1560" w:type="dxa"/>
            <w:tcBorders>
              <w:top w:val="nil"/>
              <w:left w:val="nil"/>
              <w:bottom w:val="single" w:sz="4" w:space="0" w:color="auto"/>
              <w:right w:val="single" w:sz="4" w:space="0" w:color="auto"/>
            </w:tcBorders>
            <w:shd w:val="clear" w:color="auto" w:fill="auto"/>
            <w:vAlign w:val="center"/>
            <w:hideMark/>
          </w:tcPr>
          <w:p w14:paraId="7FAFFEC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1DCD77D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185</w:t>
            </w:r>
          </w:p>
        </w:tc>
      </w:tr>
      <w:tr w:rsidR="00AD494D" w:rsidRPr="002F5ED6" w14:paraId="60F59495" w14:textId="77777777" w:rsidTr="006612CE">
        <w:trPr>
          <w:trHeight w:val="67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8C895E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5067" w:type="dxa"/>
            <w:tcBorders>
              <w:top w:val="nil"/>
              <w:left w:val="nil"/>
              <w:bottom w:val="single" w:sz="4" w:space="0" w:color="auto"/>
              <w:right w:val="single" w:sz="4" w:space="0" w:color="auto"/>
            </w:tcBorders>
            <w:shd w:val="clear" w:color="auto" w:fill="auto"/>
            <w:vAlign w:val="bottom"/>
            <w:hideMark/>
          </w:tcPr>
          <w:p w14:paraId="622AA563"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w:t>
            </w:r>
            <w:proofErr w:type="spellStart"/>
            <w:r w:rsidRPr="002F5ED6">
              <w:rPr>
                <w:rFonts w:ascii="Verdana" w:eastAsiaTheme="minorHAnsi" w:hAnsi="Verdana" w:cs="Calibri"/>
                <w:color w:val="000000"/>
                <w:sz w:val="12"/>
                <w:szCs w:val="12"/>
                <w:lang w:eastAsia="en-US"/>
              </w:rPr>
              <w:t>esferografica</w:t>
            </w:r>
            <w:proofErr w:type="spellEnd"/>
            <w:r w:rsidRPr="002F5ED6">
              <w:rPr>
                <w:rFonts w:ascii="Verdana" w:eastAsiaTheme="minorHAnsi" w:hAnsi="Verdana" w:cs="Calibri"/>
                <w:color w:val="000000"/>
                <w:sz w:val="12"/>
                <w:szCs w:val="12"/>
                <w:lang w:eastAsia="en-US"/>
              </w:rPr>
              <w:t xml:space="preserve">; corpo em resina </w:t>
            </w:r>
            <w:proofErr w:type="spellStart"/>
            <w:r w:rsidRPr="002F5ED6">
              <w:rPr>
                <w:rFonts w:ascii="Verdana" w:eastAsiaTheme="minorHAnsi" w:hAnsi="Verdana" w:cs="Calibri"/>
                <w:color w:val="000000"/>
                <w:sz w:val="12"/>
                <w:szCs w:val="12"/>
                <w:lang w:eastAsia="en-US"/>
              </w:rPr>
              <w:t>termoplastica</w:t>
            </w:r>
            <w:proofErr w:type="spellEnd"/>
            <w:r w:rsidRPr="002F5ED6">
              <w:rPr>
                <w:rFonts w:ascii="Verdana" w:eastAsiaTheme="minorHAnsi" w:hAnsi="Verdana" w:cs="Calibri"/>
                <w:color w:val="000000"/>
                <w:sz w:val="12"/>
                <w:szCs w:val="12"/>
                <w:lang w:eastAsia="en-US"/>
              </w:rPr>
              <w:t xml:space="preserve">; formato do corpo sextavado; modelo </w:t>
            </w:r>
            <w:proofErr w:type="spellStart"/>
            <w:r w:rsidRPr="002F5ED6">
              <w:rPr>
                <w:rFonts w:ascii="Verdana" w:eastAsiaTheme="minorHAnsi" w:hAnsi="Verdana" w:cs="Calibri"/>
                <w:color w:val="000000"/>
                <w:sz w:val="12"/>
                <w:szCs w:val="12"/>
                <w:lang w:eastAsia="en-US"/>
              </w:rPr>
              <w:t>descartavel</w:t>
            </w:r>
            <w:proofErr w:type="spellEnd"/>
            <w:r w:rsidRPr="002F5ED6">
              <w:rPr>
                <w:rFonts w:ascii="Verdana" w:eastAsiaTheme="minorHAnsi" w:hAnsi="Verdana" w:cs="Calibri"/>
                <w:color w:val="000000"/>
                <w:sz w:val="12"/>
                <w:szCs w:val="12"/>
                <w:lang w:eastAsia="en-US"/>
              </w:rPr>
              <w:t xml:space="preserve">; </w:t>
            </w:r>
            <w:proofErr w:type="gramStart"/>
            <w:r w:rsidRPr="002F5ED6">
              <w:rPr>
                <w:rFonts w:ascii="Verdana" w:eastAsiaTheme="minorHAnsi" w:hAnsi="Verdana" w:cs="Calibri"/>
                <w:color w:val="000000"/>
                <w:sz w:val="12"/>
                <w:szCs w:val="12"/>
                <w:lang w:eastAsia="en-US"/>
              </w:rPr>
              <w:t>corpo translucido</w:t>
            </w:r>
            <w:proofErr w:type="gramEnd"/>
            <w:r w:rsidRPr="002F5ED6">
              <w:rPr>
                <w:rFonts w:ascii="Verdana" w:eastAsiaTheme="minorHAnsi" w:hAnsi="Verdana" w:cs="Calibri"/>
                <w:color w:val="000000"/>
                <w:sz w:val="12"/>
                <w:szCs w:val="12"/>
                <w:lang w:eastAsia="en-US"/>
              </w:rPr>
              <w:t xml:space="preserve"> com respiro; ponta em </w:t>
            </w:r>
            <w:proofErr w:type="spellStart"/>
            <w:r w:rsidRPr="002F5ED6">
              <w:rPr>
                <w:rFonts w:ascii="Verdana" w:eastAsiaTheme="minorHAnsi" w:hAnsi="Verdana" w:cs="Calibri"/>
                <w:color w:val="000000"/>
                <w:sz w:val="12"/>
                <w:szCs w:val="12"/>
                <w:lang w:eastAsia="en-US"/>
              </w:rPr>
              <w:t>latao</w:t>
            </w:r>
            <w:proofErr w:type="spellEnd"/>
            <w:r w:rsidRPr="002F5ED6">
              <w:rPr>
                <w:rFonts w:ascii="Verdana" w:eastAsiaTheme="minorHAnsi" w:hAnsi="Verdana" w:cs="Calibri"/>
                <w:color w:val="000000"/>
                <w:sz w:val="12"/>
                <w:szCs w:val="12"/>
                <w:lang w:eastAsia="en-US"/>
              </w:rPr>
              <w:t xml:space="preserve">; com esfera de </w:t>
            </w:r>
            <w:proofErr w:type="spellStart"/>
            <w:r w:rsidRPr="002F5ED6">
              <w:rPr>
                <w:rFonts w:ascii="Verdana" w:eastAsiaTheme="minorHAnsi" w:hAnsi="Verdana" w:cs="Calibri"/>
                <w:color w:val="000000"/>
                <w:sz w:val="12"/>
                <w:szCs w:val="12"/>
                <w:lang w:eastAsia="en-US"/>
              </w:rPr>
              <w:t>tungstenio</w:t>
            </w:r>
            <w:proofErr w:type="spellEnd"/>
            <w:r w:rsidRPr="002F5ED6">
              <w:rPr>
                <w:rFonts w:ascii="Verdana" w:eastAsiaTheme="minorHAnsi" w:hAnsi="Verdana" w:cs="Calibri"/>
                <w:color w:val="000000"/>
                <w:sz w:val="12"/>
                <w:szCs w:val="12"/>
                <w:lang w:eastAsia="en-US"/>
              </w:rPr>
              <w:t xml:space="preserve">; espessura de 1,0mm, media; rendimento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de escrita de: 1700 metros; na cor azul; com tampa protetora </w:t>
            </w:r>
            <w:proofErr w:type="spellStart"/>
            <w:r w:rsidRPr="002F5ED6">
              <w:rPr>
                <w:rFonts w:ascii="Verdana" w:eastAsiaTheme="minorHAnsi" w:hAnsi="Verdana" w:cs="Calibri"/>
                <w:color w:val="000000"/>
                <w:sz w:val="12"/>
                <w:szCs w:val="12"/>
                <w:lang w:eastAsia="en-US"/>
              </w:rPr>
              <w:t>removivel</w:t>
            </w:r>
            <w:proofErr w:type="spellEnd"/>
            <w:r w:rsidRPr="002F5ED6">
              <w:rPr>
                <w:rFonts w:ascii="Verdana" w:eastAsiaTheme="minorHAnsi" w:hAnsi="Verdana" w:cs="Calibri"/>
                <w:color w:val="000000"/>
                <w:sz w:val="12"/>
                <w:szCs w:val="12"/>
                <w:lang w:eastAsia="en-US"/>
              </w:rPr>
              <w:t xml:space="preserve"> ventilada, na cor da tinta; </w:t>
            </w:r>
            <w:proofErr w:type="spellStart"/>
            <w:r w:rsidRPr="002F5ED6">
              <w:rPr>
                <w:rFonts w:ascii="Verdana" w:eastAsiaTheme="minorHAnsi" w:hAnsi="Verdana" w:cs="Calibri"/>
                <w:color w:val="000000"/>
                <w:sz w:val="12"/>
                <w:szCs w:val="12"/>
                <w:lang w:eastAsia="en-US"/>
              </w:rPr>
              <w:t>topeteira</w:t>
            </w:r>
            <w:proofErr w:type="spellEnd"/>
            <w:r w:rsidRPr="002F5ED6">
              <w:rPr>
                <w:rFonts w:ascii="Verdana" w:eastAsiaTheme="minorHAnsi" w:hAnsi="Verdana" w:cs="Calibri"/>
                <w:color w:val="000000"/>
                <w:sz w:val="12"/>
                <w:szCs w:val="12"/>
                <w:lang w:eastAsia="en-US"/>
              </w:rPr>
              <w:t xml:space="preserve"> (tampa do topo) fixa.</w:t>
            </w:r>
          </w:p>
        </w:tc>
        <w:tc>
          <w:tcPr>
            <w:tcW w:w="1560" w:type="dxa"/>
            <w:tcBorders>
              <w:top w:val="nil"/>
              <w:left w:val="nil"/>
              <w:bottom w:val="single" w:sz="4" w:space="0" w:color="auto"/>
              <w:right w:val="single" w:sz="4" w:space="0" w:color="auto"/>
            </w:tcBorders>
            <w:shd w:val="clear" w:color="auto" w:fill="auto"/>
            <w:vAlign w:val="center"/>
            <w:hideMark/>
          </w:tcPr>
          <w:p w14:paraId="3F353A5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50 Unidades (61)</w:t>
            </w:r>
          </w:p>
        </w:tc>
        <w:tc>
          <w:tcPr>
            <w:tcW w:w="1771" w:type="dxa"/>
            <w:tcBorders>
              <w:top w:val="nil"/>
              <w:left w:val="nil"/>
              <w:bottom w:val="single" w:sz="4" w:space="0" w:color="auto"/>
              <w:right w:val="single" w:sz="4" w:space="0" w:color="auto"/>
            </w:tcBorders>
            <w:shd w:val="clear" w:color="auto" w:fill="auto"/>
            <w:noWrap/>
            <w:vAlign w:val="center"/>
            <w:hideMark/>
          </w:tcPr>
          <w:p w14:paraId="780B34C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271</w:t>
            </w:r>
          </w:p>
        </w:tc>
      </w:tr>
      <w:tr w:rsidR="00AD494D" w:rsidRPr="002F5ED6" w14:paraId="50A21770" w14:textId="77777777" w:rsidTr="006612CE">
        <w:trPr>
          <w:trHeight w:val="656"/>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851F89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11</w:t>
            </w:r>
          </w:p>
        </w:tc>
        <w:tc>
          <w:tcPr>
            <w:tcW w:w="5067" w:type="dxa"/>
            <w:tcBorders>
              <w:top w:val="nil"/>
              <w:left w:val="nil"/>
              <w:bottom w:val="single" w:sz="4" w:space="0" w:color="auto"/>
              <w:right w:val="single" w:sz="4" w:space="0" w:color="auto"/>
            </w:tcBorders>
            <w:shd w:val="clear" w:color="auto" w:fill="auto"/>
            <w:vAlign w:val="center"/>
            <w:hideMark/>
          </w:tcPr>
          <w:p w14:paraId="0BB97D63"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w:t>
            </w:r>
            <w:proofErr w:type="spellStart"/>
            <w:r w:rsidRPr="002F5ED6">
              <w:rPr>
                <w:rFonts w:ascii="Verdana" w:eastAsiaTheme="minorHAnsi" w:hAnsi="Verdana" w:cs="Calibri"/>
                <w:color w:val="000000"/>
                <w:sz w:val="12"/>
                <w:szCs w:val="12"/>
                <w:lang w:eastAsia="en-US"/>
              </w:rPr>
              <w:t>esferografica</w:t>
            </w:r>
            <w:proofErr w:type="spellEnd"/>
            <w:r w:rsidRPr="002F5ED6">
              <w:rPr>
                <w:rFonts w:ascii="Verdana" w:eastAsiaTheme="minorHAnsi" w:hAnsi="Verdana" w:cs="Calibri"/>
                <w:color w:val="000000"/>
                <w:sz w:val="12"/>
                <w:szCs w:val="12"/>
                <w:lang w:eastAsia="en-US"/>
              </w:rPr>
              <w:t xml:space="preserve">; corpo em resina </w:t>
            </w:r>
            <w:proofErr w:type="spellStart"/>
            <w:r w:rsidRPr="002F5ED6">
              <w:rPr>
                <w:rFonts w:ascii="Verdana" w:eastAsiaTheme="minorHAnsi" w:hAnsi="Verdana" w:cs="Calibri"/>
                <w:color w:val="000000"/>
                <w:sz w:val="12"/>
                <w:szCs w:val="12"/>
                <w:lang w:eastAsia="en-US"/>
              </w:rPr>
              <w:t>termoplastica</w:t>
            </w:r>
            <w:proofErr w:type="spellEnd"/>
            <w:r w:rsidRPr="002F5ED6">
              <w:rPr>
                <w:rFonts w:ascii="Verdana" w:eastAsiaTheme="minorHAnsi" w:hAnsi="Verdana" w:cs="Calibri"/>
                <w:color w:val="000000"/>
                <w:sz w:val="12"/>
                <w:szCs w:val="12"/>
                <w:lang w:eastAsia="en-US"/>
              </w:rPr>
              <w:t xml:space="preserve">; formato do corpo sextavado; modelo </w:t>
            </w:r>
            <w:proofErr w:type="spellStart"/>
            <w:r w:rsidRPr="002F5ED6">
              <w:rPr>
                <w:rFonts w:ascii="Verdana" w:eastAsiaTheme="minorHAnsi" w:hAnsi="Verdana" w:cs="Calibri"/>
                <w:color w:val="000000"/>
                <w:sz w:val="12"/>
                <w:szCs w:val="12"/>
                <w:lang w:eastAsia="en-US"/>
              </w:rPr>
              <w:t>descartavel</w:t>
            </w:r>
            <w:proofErr w:type="spellEnd"/>
            <w:r w:rsidRPr="002F5ED6">
              <w:rPr>
                <w:rFonts w:ascii="Verdana" w:eastAsiaTheme="minorHAnsi" w:hAnsi="Verdana" w:cs="Calibri"/>
                <w:color w:val="000000"/>
                <w:sz w:val="12"/>
                <w:szCs w:val="12"/>
                <w:lang w:eastAsia="en-US"/>
              </w:rPr>
              <w:t xml:space="preserve">; </w:t>
            </w:r>
            <w:proofErr w:type="gramStart"/>
            <w:r w:rsidRPr="002F5ED6">
              <w:rPr>
                <w:rFonts w:ascii="Verdana" w:eastAsiaTheme="minorHAnsi" w:hAnsi="Verdana" w:cs="Calibri"/>
                <w:color w:val="000000"/>
                <w:sz w:val="12"/>
                <w:szCs w:val="12"/>
                <w:lang w:eastAsia="en-US"/>
              </w:rPr>
              <w:t>corpo translucido</w:t>
            </w:r>
            <w:proofErr w:type="gramEnd"/>
            <w:r w:rsidRPr="002F5ED6">
              <w:rPr>
                <w:rFonts w:ascii="Verdana" w:eastAsiaTheme="minorHAnsi" w:hAnsi="Verdana" w:cs="Calibri"/>
                <w:color w:val="000000"/>
                <w:sz w:val="12"/>
                <w:szCs w:val="12"/>
                <w:lang w:eastAsia="en-US"/>
              </w:rPr>
              <w:t xml:space="preserve"> com respiro; ponta em </w:t>
            </w:r>
            <w:proofErr w:type="spellStart"/>
            <w:r w:rsidRPr="002F5ED6">
              <w:rPr>
                <w:rFonts w:ascii="Verdana" w:eastAsiaTheme="minorHAnsi" w:hAnsi="Verdana" w:cs="Calibri"/>
                <w:color w:val="000000"/>
                <w:sz w:val="12"/>
                <w:szCs w:val="12"/>
                <w:lang w:eastAsia="en-US"/>
              </w:rPr>
              <w:t>latao</w:t>
            </w:r>
            <w:proofErr w:type="spellEnd"/>
            <w:r w:rsidRPr="002F5ED6">
              <w:rPr>
                <w:rFonts w:ascii="Verdana" w:eastAsiaTheme="minorHAnsi" w:hAnsi="Verdana" w:cs="Calibri"/>
                <w:color w:val="000000"/>
                <w:sz w:val="12"/>
                <w:szCs w:val="12"/>
                <w:lang w:eastAsia="en-US"/>
              </w:rPr>
              <w:t xml:space="preserve">; com esfera de </w:t>
            </w:r>
            <w:proofErr w:type="spellStart"/>
            <w:r w:rsidRPr="002F5ED6">
              <w:rPr>
                <w:rFonts w:ascii="Verdana" w:eastAsiaTheme="minorHAnsi" w:hAnsi="Verdana" w:cs="Calibri"/>
                <w:color w:val="000000"/>
                <w:sz w:val="12"/>
                <w:szCs w:val="12"/>
                <w:lang w:eastAsia="en-US"/>
              </w:rPr>
              <w:t>tungstenio</w:t>
            </w:r>
            <w:proofErr w:type="spellEnd"/>
            <w:r w:rsidRPr="002F5ED6">
              <w:rPr>
                <w:rFonts w:ascii="Verdana" w:eastAsiaTheme="minorHAnsi" w:hAnsi="Verdana" w:cs="Calibri"/>
                <w:color w:val="000000"/>
                <w:sz w:val="12"/>
                <w:szCs w:val="12"/>
                <w:lang w:eastAsia="en-US"/>
              </w:rPr>
              <w:t xml:space="preserve">; espessura de 1,0mm, media; rendimento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de escrita de: 1700 metros; na cor preta; com tampa protetora </w:t>
            </w:r>
            <w:proofErr w:type="spellStart"/>
            <w:r w:rsidRPr="002F5ED6">
              <w:rPr>
                <w:rFonts w:ascii="Verdana" w:eastAsiaTheme="minorHAnsi" w:hAnsi="Verdana" w:cs="Calibri"/>
                <w:color w:val="000000"/>
                <w:sz w:val="12"/>
                <w:szCs w:val="12"/>
                <w:lang w:eastAsia="en-US"/>
              </w:rPr>
              <w:t>removivel</w:t>
            </w:r>
            <w:proofErr w:type="spellEnd"/>
            <w:r w:rsidRPr="002F5ED6">
              <w:rPr>
                <w:rFonts w:ascii="Verdana" w:eastAsiaTheme="minorHAnsi" w:hAnsi="Verdana" w:cs="Calibri"/>
                <w:color w:val="000000"/>
                <w:sz w:val="12"/>
                <w:szCs w:val="12"/>
                <w:lang w:eastAsia="en-US"/>
              </w:rPr>
              <w:t xml:space="preserve"> ventilada na cor da tinta; </w:t>
            </w:r>
            <w:proofErr w:type="spellStart"/>
            <w:r w:rsidRPr="002F5ED6">
              <w:rPr>
                <w:rFonts w:ascii="Verdana" w:eastAsiaTheme="minorHAnsi" w:hAnsi="Verdana" w:cs="Calibri"/>
                <w:color w:val="000000"/>
                <w:sz w:val="12"/>
                <w:szCs w:val="12"/>
                <w:lang w:eastAsia="en-US"/>
              </w:rPr>
              <w:t>topeteira</w:t>
            </w:r>
            <w:proofErr w:type="spellEnd"/>
            <w:r w:rsidRPr="002F5ED6">
              <w:rPr>
                <w:rFonts w:ascii="Verdana" w:eastAsiaTheme="minorHAnsi" w:hAnsi="Verdana" w:cs="Calibri"/>
                <w:color w:val="000000"/>
                <w:sz w:val="12"/>
                <w:szCs w:val="12"/>
                <w:lang w:eastAsia="en-US"/>
              </w:rPr>
              <w:t xml:space="preserve"> (tampa do topo) fixa.</w:t>
            </w:r>
          </w:p>
        </w:tc>
        <w:tc>
          <w:tcPr>
            <w:tcW w:w="1560" w:type="dxa"/>
            <w:tcBorders>
              <w:top w:val="nil"/>
              <w:left w:val="nil"/>
              <w:bottom w:val="single" w:sz="4" w:space="0" w:color="auto"/>
              <w:right w:val="single" w:sz="4" w:space="0" w:color="auto"/>
            </w:tcBorders>
            <w:shd w:val="clear" w:color="auto" w:fill="auto"/>
            <w:vAlign w:val="center"/>
            <w:hideMark/>
          </w:tcPr>
          <w:p w14:paraId="7674474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50 Unidades (61)</w:t>
            </w:r>
          </w:p>
        </w:tc>
        <w:tc>
          <w:tcPr>
            <w:tcW w:w="1771" w:type="dxa"/>
            <w:tcBorders>
              <w:top w:val="nil"/>
              <w:left w:val="nil"/>
              <w:bottom w:val="single" w:sz="4" w:space="0" w:color="auto"/>
              <w:right w:val="single" w:sz="4" w:space="0" w:color="auto"/>
            </w:tcBorders>
            <w:shd w:val="clear" w:color="auto" w:fill="auto"/>
            <w:noWrap/>
            <w:vAlign w:val="center"/>
            <w:hideMark/>
          </w:tcPr>
          <w:p w14:paraId="65DFAAA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247</w:t>
            </w:r>
          </w:p>
        </w:tc>
      </w:tr>
      <w:tr w:rsidR="00AD494D" w:rsidRPr="002F5ED6" w14:paraId="659630C4" w14:textId="77777777" w:rsidTr="006612CE">
        <w:trPr>
          <w:trHeight w:val="600"/>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756A16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w:t>
            </w:r>
          </w:p>
        </w:tc>
        <w:tc>
          <w:tcPr>
            <w:tcW w:w="5067" w:type="dxa"/>
            <w:tcBorders>
              <w:top w:val="nil"/>
              <w:left w:val="nil"/>
              <w:bottom w:val="single" w:sz="2" w:space="0" w:color="auto"/>
              <w:right w:val="single" w:sz="4" w:space="0" w:color="auto"/>
            </w:tcBorders>
            <w:shd w:val="clear" w:color="auto" w:fill="auto"/>
            <w:vAlign w:val="center"/>
            <w:hideMark/>
          </w:tcPr>
          <w:p w14:paraId="01FE69E1"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w:t>
            </w:r>
            <w:proofErr w:type="spellStart"/>
            <w:r w:rsidRPr="002F5ED6">
              <w:rPr>
                <w:rFonts w:ascii="Verdana" w:eastAsiaTheme="minorHAnsi" w:hAnsi="Verdana" w:cs="Calibri"/>
                <w:color w:val="000000"/>
                <w:sz w:val="12"/>
                <w:szCs w:val="12"/>
                <w:lang w:eastAsia="en-US"/>
              </w:rPr>
              <w:t>esferografica</w:t>
            </w:r>
            <w:proofErr w:type="spellEnd"/>
            <w:r w:rsidRPr="002F5ED6">
              <w:rPr>
                <w:rFonts w:ascii="Verdana" w:eastAsiaTheme="minorHAnsi" w:hAnsi="Verdana" w:cs="Calibri"/>
                <w:color w:val="000000"/>
                <w:sz w:val="12"/>
                <w:szCs w:val="12"/>
                <w:lang w:eastAsia="en-US"/>
              </w:rPr>
              <w:t xml:space="preserve">; corpo em resina </w:t>
            </w:r>
            <w:proofErr w:type="spellStart"/>
            <w:r w:rsidRPr="002F5ED6">
              <w:rPr>
                <w:rFonts w:ascii="Verdana" w:eastAsiaTheme="minorHAnsi" w:hAnsi="Verdana" w:cs="Calibri"/>
                <w:color w:val="000000"/>
                <w:sz w:val="12"/>
                <w:szCs w:val="12"/>
                <w:lang w:eastAsia="en-US"/>
              </w:rPr>
              <w:t>termoplastica</w:t>
            </w:r>
            <w:proofErr w:type="spellEnd"/>
            <w:r w:rsidRPr="002F5ED6">
              <w:rPr>
                <w:rFonts w:ascii="Verdana" w:eastAsiaTheme="minorHAnsi" w:hAnsi="Verdana" w:cs="Calibri"/>
                <w:color w:val="000000"/>
                <w:sz w:val="12"/>
                <w:szCs w:val="12"/>
                <w:lang w:eastAsia="en-US"/>
              </w:rPr>
              <w:t xml:space="preserve">; formato do corpo sextavado; modelo </w:t>
            </w:r>
            <w:proofErr w:type="spellStart"/>
            <w:r w:rsidRPr="002F5ED6">
              <w:rPr>
                <w:rFonts w:ascii="Verdana" w:eastAsiaTheme="minorHAnsi" w:hAnsi="Verdana" w:cs="Calibri"/>
                <w:color w:val="000000"/>
                <w:sz w:val="12"/>
                <w:szCs w:val="12"/>
                <w:lang w:eastAsia="en-US"/>
              </w:rPr>
              <w:t>descartavel</w:t>
            </w:r>
            <w:proofErr w:type="spellEnd"/>
            <w:r w:rsidRPr="002F5ED6">
              <w:rPr>
                <w:rFonts w:ascii="Verdana" w:eastAsiaTheme="minorHAnsi" w:hAnsi="Verdana" w:cs="Calibri"/>
                <w:color w:val="000000"/>
                <w:sz w:val="12"/>
                <w:szCs w:val="12"/>
                <w:lang w:eastAsia="en-US"/>
              </w:rPr>
              <w:t xml:space="preserve">; </w:t>
            </w:r>
            <w:proofErr w:type="gramStart"/>
            <w:r w:rsidRPr="002F5ED6">
              <w:rPr>
                <w:rFonts w:ascii="Verdana" w:eastAsiaTheme="minorHAnsi" w:hAnsi="Verdana" w:cs="Calibri"/>
                <w:color w:val="000000"/>
                <w:sz w:val="12"/>
                <w:szCs w:val="12"/>
                <w:lang w:eastAsia="en-US"/>
              </w:rPr>
              <w:t>corpo translucido</w:t>
            </w:r>
            <w:proofErr w:type="gramEnd"/>
            <w:r w:rsidRPr="002F5ED6">
              <w:rPr>
                <w:rFonts w:ascii="Verdana" w:eastAsiaTheme="minorHAnsi" w:hAnsi="Verdana" w:cs="Calibri"/>
                <w:color w:val="000000"/>
                <w:sz w:val="12"/>
                <w:szCs w:val="12"/>
                <w:lang w:eastAsia="en-US"/>
              </w:rPr>
              <w:t xml:space="preserve"> com respiro; ponta em </w:t>
            </w:r>
            <w:proofErr w:type="spellStart"/>
            <w:r w:rsidRPr="002F5ED6">
              <w:rPr>
                <w:rFonts w:ascii="Verdana" w:eastAsiaTheme="minorHAnsi" w:hAnsi="Verdana" w:cs="Calibri"/>
                <w:color w:val="000000"/>
                <w:sz w:val="12"/>
                <w:szCs w:val="12"/>
                <w:lang w:eastAsia="en-US"/>
              </w:rPr>
              <w:t>latao</w:t>
            </w:r>
            <w:proofErr w:type="spellEnd"/>
            <w:r w:rsidRPr="002F5ED6">
              <w:rPr>
                <w:rFonts w:ascii="Verdana" w:eastAsiaTheme="minorHAnsi" w:hAnsi="Verdana" w:cs="Calibri"/>
                <w:color w:val="000000"/>
                <w:sz w:val="12"/>
                <w:szCs w:val="12"/>
                <w:lang w:eastAsia="en-US"/>
              </w:rPr>
              <w:t xml:space="preserve">; com esfera de </w:t>
            </w:r>
            <w:proofErr w:type="spellStart"/>
            <w:r w:rsidRPr="002F5ED6">
              <w:rPr>
                <w:rFonts w:ascii="Verdana" w:eastAsiaTheme="minorHAnsi" w:hAnsi="Verdana" w:cs="Calibri"/>
                <w:color w:val="000000"/>
                <w:sz w:val="12"/>
                <w:szCs w:val="12"/>
                <w:lang w:eastAsia="en-US"/>
              </w:rPr>
              <w:t>tungstenio</w:t>
            </w:r>
            <w:proofErr w:type="spellEnd"/>
            <w:r w:rsidRPr="002F5ED6">
              <w:rPr>
                <w:rFonts w:ascii="Verdana" w:eastAsiaTheme="minorHAnsi" w:hAnsi="Verdana" w:cs="Calibri"/>
                <w:color w:val="000000"/>
                <w:sz w:val="12"/>
                <w:szCs w:val="12"/>
                <w:lang w:eastAsia="en-US"/>
              </w:rPr>
              <w:t xml:space="preserve">; espessura de 1,0mm, media; rendimento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de escrita de: 1700 metros; na cor vermelha; com tampa protetora </w:t>
            </w:r>
            <w:proofErr w:type="spellStart"/>
            <w:r w:rsidRPr="002F5ED6">
              <w:rPr>
                <w:rFonts w:ascii="Verdana" w:eastAsiaTheme="minorHAnsi" w:hAnsi="Verdana" w:cs="Calibri"/>
                <w:color w:val="000000"/>
                <w:sz w:val="12"/>
                <w:szCs w:val="12"/>
                <w:lang w:eastAsia="en-US"/>
              </w:rPr>
              <w:t>removivel</w:t>
            </w:r>
            <w:proofErr w:type="spellEnd"/>
            <w:r w:rsidRPr="002F5ED6">
              <w:rPr>
                <w:rFonts w:ascii="Verdana" w:eastAsiaTheme="minorHAnsi" w:hAnsi="Verdana" w:cs="Calibri"/>
                <w:color w:val="000000"/>
                <w:sz w:val="12"/>
                <w:szCs w:val="12"/>
                <w:lang w:eastAsia="en-US"/>
              </w:rPr>
              <w:t xml:space="preserve"> ventilada na cor da tinta; </w:t>
            </w:r>
            <w:proofErr w:type="spellStart"/>
            <w:r w:rsidRPr="002F5ED6">
              <w:rPr>
                <w:rFonts w:ascii="Verdana" w:eastAsiaTheme="minorHAnsi" w:hAnsi="Verdana" w:cs="Calibri"/>
                <w:color w:val="000000"/>
                <w:sz w:val="12"/>
                <w:szCs w:val="12"/>
                <w:lang w:eastAsia="en-US"/>
              </w:rPr>
              <w:t>topeteira</w:t>
            </w:r>
            <w:proofErr w:type="spellEnd"/>
            <w:r w:rsidRPr="002F5ED6">
              <w:rPr>
                <w:rFonts w:ascii="Verdana" w:eastAsiaTheme="minorHAnsi" w:hAnsi="Verdana" w:cs="Calibri"/>
                <w:color w:val="000000"/>
                <w:sz w:val="12"/>
                <w:szCs w:val="12"/>
                <w:lang w:eastAsia="en-US"/>
              </w:rPr>
              <w:t xml:space="preserve"> (tampa do topo) fixa.</w:t>
            </w:r>
          </w:p>
        </w:tc>
        <w:tc>
          <w:tcPr>
            <w:tcW w:w="1560" w:type="dxa"/>
            <w:tcBorders>
              <w:top w:val="nil"/>
              <w:left w:val="nil"/>
              <w:bottom w:val="single" w:sz="2" w:space="0" w:color="auto"/>
              <w:right w:val="single" w:sz="4" w:space="0" w:color="auto"/>
            </w:tcBorders>
            <w:shd w:val="clear" w:color="auto" w:fill="auto"/>
            <w:vAlign w:val="center"/>
            <w:hideMark/>
          </w:tcPr>
          <w:p w14:paraId="17A6BBD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50 Unidades (61)</w:t>
            </w:r>
          </w:p>
        </w:tc>
        <w:tc>
          <w:tcPr>
            <w:tcW w:w="1771" w:type="dxa"/>
            <w:tcBorders>
              <w:top w:val="nil"/>
              <w:left w:val="nil"/>
              <w:bottom w:val="single" w:sz="2" w:space="0" w:color="auto"/>
              <w:right w:val="single" w:sz="4" w:space="0" w:color="auto"/>
            </w:tcBorders>
            <w:shd w:val="clear" w:color="auto" w:fill="auto"/>
            <w:noWrap/>
            <w:vAlign w:val="center"/>
            <w:hideMark/>
          </w:tcPr>
          <w:p w14:paraId="72814DE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114</w:t>
            </w:r>
          </w:p>
        </w:tc>
      </w:tr>
      <w:tr w:rsidR="00AD494D" w:rsidRPr="002F5ED6" w14:paraId="3118EA31" w14:textId="77777777" w:rsidTr="006612CE">
        <w:trPr>
          <w:trHeight w:val="225"/>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D9C2A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13</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60DF070"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marca texto; corpo de polipropileno opaco; ponta 3 a </w:t>
            </w:r>
            <w:proofErr w:type="gramStart"/>
            <w:r w:rsidRPr="002F5ED6">
              <w:rPr>
                <w:rFonts w:ascii="Verdana" w:eastAsiaTheme="minorHAnsi" w:hAnsi="Verdana" w:cs="Calibri"/>
                <w:color w:val="000000"/>
                <w:sz w:val="12"/>
                <w:szCs w:val="12"/>
                <w:lang w:eastAsia="en-US"/>
              </w:rPr>
              <w:t>5mm</w:t>
            </w:r>
            <w:proofErr w:type="gramEnd"/>
            <w:r w:rsidRPr="002F5ED6">
              <w:rPr>
                <w:rFonts w:ascii="Verdana" w:eastAsiaTheme="minorHAnsi" w:hAnsi="Verdana" w:cs="Calibri"/>
                <w:color w:val="000000"/>
                <w:sz w:val="12"/>
                <w:szCs w:val="12"/>
                <w:lang w:eastAsia="en-US"/>
              </w:rPr>
              <w:t>; laranja.</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782462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12 Unidades (188)</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CA75E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202</w:t>
            </w:r>
          </w:p>
        </w:tc>
      </w:tr>
      <w:tr w:rsidR="00AD494D" w:rsidRPr="002F5ED6" w14:paraId="36D7EF56" w14:textId="77777777" w:rsidTr="006612CE">
        <w:trPr>
          <w:trHeight w:val="22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23DD2F2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14</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77667402"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marca texto; corpo em polipropileno opaco; ponta 3 a </w:t>
            </w:r>
            <w:proofErr w:type="gramStart"/>
            <w:r w:rsidRPr="002F5ED6">
              <w:rPr>
                <w:rFonts w:ascii="Verdana" w:eastAsiaTheme="minorHAnsi" w:hAnsi="Verdana" w:cs="Calibri"/>
                <w:color w:val="000000"/>
                <w:sz w:val="12"/>
                <w:szCs w:val="12"/>
                <w:lang w:eastAsia="en-US"/>
              </w:rPr>
              <w:t>5mm</w:t>
            </w:r>
            <w:proofErr w:type="gramEnd"/>
            <w:r w:rsidRPr="002F5ED6">
              <w:rPr>
                <w:rFonts w:ascii="Verdana" w:eastAsiaTheme="minorHAnsi" w:hAnsi="Verdana" w:cs="Calibri"/>
                <w:color w:val="000000"/>
                <w:sz w:val="12"/>
                <w:szCs w:val="12"/>
                <w:lang w:eastAsia="en-US"/>
              </w:rPr>
              <w:t>; na cor amarela.</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542091B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Caixa 12 Unidades (188)</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0082D95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256</w:t>
            </w:r>
          </w:p>
        </w:tc>
      </w:tr>
      <w:tr w:rsidR="00AD494D" w:rsidRPr="002F5ED6" w14:paraId="50A5C459" w14:textId="77777777" w:rsidTr="006612CE">
        <w:trPr>
          <w:trHeight w:val="60"/>
          <w:jc w:val="center"/>
        </w:trPr>
        <w:tc>
          <w:tcPr>
            <w:tcW w:w="744"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15059A3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w:t>
            </w:r>
          </w:p>
        </w:tc>
        <w:tc>
          <w:tcPr>
            <w:tcW w:w="5067" w:type="dxa"/>
            <w:tcBorders>
              <w:top w:val="single" w:sz="4" w:space="0" w:color="auto"/>
              <w:left w:val="nil"/>
              <w:bottom w:val="single" w:sz="2" w:space="0" w:color="auto"/>
              <w:right w:val="single" w:sz="4" w:space="0" w:color="auto"/>
            </w:tcBorders>
            <w:shd w:val="clear" w:color="auto" w:fill="auto"/>
            <w:vAlign w:val="center"/>
            <w:hideMark/>
          </w:tcPr>
          <w:p w14:paraId="12F9614F"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Caneta marca texto; corpo em polipropileno opaco; ponta 3 a </w:t>
            </w:r>
            <w:proofErr w:type="gramStart"/>
            <w:r w:rsidRPr="002F5ED6">
              <w:rPr>
                <w:rFonts w:ascii="Verdana" w:eastAsiaTheme="minorHAnsi" w:hAnsi="Verdana" w:cs="Calibri"/>
                <w:color w:val="000000"/>
                <w:sz w:val="12"/>
                <w:szCs w:val="12"/>
                <w:lang w:eastAsia="en-US"/>
              </w:rPr>
              <w:t>5mm</w:t>
            </w:r>
            <w:proofErr w:type="gramEnd"/>
            <w:r w:rsidRPr="002F5ED6">
              <w:rPr>
                <w:rFonts w:ascii="Verdana" w:eastAsiaTheme="minorHAnsi" w:hAnsi="Verdana" w:cs="Calibri"/>
                <w:color w:val="000000"/>
                <w:sz w:val="12"/>
                <w:szCs w:val="12"/>
                <w:lang w:eastAsia="en-US"/>
              </w:rPr>
              <w:t>; na cor verde.</w:t>
            </w:r>
          </w:p>
        </w:tc>
        <w:tc>
          <w:tcPr>
            <w:tcW w:w="1560" w:type="dxa"/>
            <w:tcBorders>
              <w:top w:val="single" w:sz="4" w:space="0" w:color="auto"/>
              <w:left w:val="nil"/>
              <w:bottom w:val="single" w:sz="2" w:space="0" w:color="auto"/>
              <w:right w:val="single" w:sz="4" w:space="0" w:color="auto"/>
            </w:tcBorders>
            <w:shd w:val="clear" w:color="000000" w:fill="FFFFFF"/>
            <w:vAlign w:val="center"/>
            <w:hideMark/>
          </w:tcPr>
          <w:p w14:paraId="7A7C08A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Caixa 12 Unidades (188)</w:t>
            </w:r>
          </w:p>
        </w:tc>
        <w:tc>
          <w:tcPr>
            <w:tcW w:w="1771" w:type="dxa"/>
            <w:tcBorders>
              <w:top w:val="single" w:sz="4" w:space="0" w:color="auto"/>
              <w:left w:val="nil"/>
              <w:bottom w:val="single" w:sz="2" w:space="0" w:color="auto"/>
              <w:right w:val="single" w:sz="4" w:space="0" w:color="auto"/>
            </w:tcBorders>
            <w:shd w:val="clear" w:color="auto" w:fill="auto"/>
            <w:noWrap/>
            <w:vAlign w:val="center"/>
            <w:hideMark/>
          </w:tcPr>
          <w:p w14:paraId="0364E4A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204</w:t>
            </w:r>
          </w:p>
        </w:tc>
      </w:tr>
      <w:tr w:rsidR="00AD494D" w:rsidRPr="002F5ED6" w14:paraId="46A075BF" w14:textId="77777777" w:rsidTr="006612CE">
        <w:trPr>
          <w:trHeight w:val="330"/>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26A5BB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16</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54CEC4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Caneta permanente; corpo em polipropileno (</w:t>
            </w:r>
            <w:proofErr w:type="gramStart"/>
            <w:r w:rsidRPr="002F5ED6">
              <w:rPr>
                <w:rFonts w:ascii="Verdana" w:eastAsiaTheme="minorHAnsi" w:hAnsi="Verdana" w:cs="Calibri"/>
                <w:color w:val="000000"/>
                <w:sz w:val="12"/>
                <w:szCs w:val="12"/>
                <w:lang w:eastAsia="en-US"/>
              </w:rPr>
              <w:t>pp</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rigido</w:t>
            </w:r>
            <w:proofErr w:type="spellEnd"/>
            <w:r w:rsidRPr="002F5ED6">
              <w:rPr>
                <w:rFonts w:ascii="Verdana" w:eastAsiaTheme="minorHAnsi" w:hAnsi="Verdana" w:cs="Calibri"/>
                <w:color w:val="000000"/>
                <w:sz w:val="12"/>
                <w:szCs w:val="12"/>
                <w:lang w:eastAsia="en-US"/>
              </w:rPr>
              <w:t xml:space="preserve">; ponta de 1,0 mm; na cor preta; mais utilizada em </w:t>
            </w:r>
            <w:proofErr w:type="spellStart"/>
            <w:r w:rsidRPr="002F5ED6">
              <w:rPr>
                <w:rFonts w:ascii="Verdana" w:eastAsiaTheme="minorHAnsi" w:hAnsi="Verdana" w:cs="Calibri"/>
                <w:color w:val="000000"/>
                <w:sz w:val="12"/>
                <w:szCs w:val="12"/>
                <w:lang w:eastAsia="en-US"/>
              </w:rPr>
              <w:t>cd</w:t>
            </w:r>
            <w:proofErr w:type="spellEnd"/>
            <w:r w:rsidRPr="002F5ED6">
              <w:rPr>
                <w:rFonts w:ascii="Verdana" w:eastAsiaTheme="minorHAnsi" w:hAnsi="Verdana" w:cs="Calibri"/>
                <w:color w:val="000000"/>
                <w:sz w:val="12"/>
                <w:szCs w:val="12"/>
                <w:lang w:eastAsia="en-US"/>
              </w:rPr>
              <w:t>; acondicionado em embalagem adequada.</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C18408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71323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387</w:t>
            </w:r>
          </w:p>
        </w:tc>
      </w:tr>
      <w:tr w:rsidR="00AD494D" w:rsidRPr="002F5ED6" w14:paraId="003A40CC" w14:textId="77777777" w:rsidTr="006612CE">
        <w:trPr>
          <w:trHeight w:val="22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14D1ED5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17</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548AEAFC"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Clipe de papelaria;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formato paralelo; niquelado; </w:t>
            </w:r>
            <w:proofErr w:type="spellStart"/>
            <w:r w:rsidRPr="002F5ED6">
              <w:rPr>
                <w:rFonts w:ascii="Verdana" w:eastAsiaTheme="minorHAnsi" w:hAnsi="Verdana" w:cs="Calibri"/>
                <w:color w:val="000000"/>
                <w:sz w:val="12"/>
                <w:szCs w:val="12"/>
                <w:lang w:eastAsia="en-US"/>
              </w:rPr>
              <w:t>nr</w:t>
            </w:r>
            <w:proofErr w:type="spellEnd"/>
            <w:r w:rsidRPr="002F5ED6">
              <w:rPr>
                <w:rFonts w:ascii="Verdana" w:eastAsiaTheme="minorHAnsi" w:hAnsi="Verdana" w:cs="Calibri"/>
                <w:color w:val="000000"/>
                <w:sz w:val="12"/>
                <w:szCs w:val="12"/>
                <w:lang w:eastAsia="en-US"/>
              </w:rPr>
              <w:t>. 02.</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084C8BD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100 unidades (38)</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7B9E3A9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974</w:t>
            </w:r>
          </w:p>
        </w:tc>
      </w:tr>
      <w:tr w:rsidR="00AD494D" w:rsidRPr="002F5ED6" w14:paraId="3541B5E9" w14:textId="77777777" w:rsidTr="006612CE">
        <w:trPr>
          <w:trHeight w:val="2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5D47D7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18</w:t>
            </w:r>
          </w:p>
        </w:tc>
        <w:tc>
          <w:tcPr>
            <w:tcW w:w="5067" w:type="dxa"/>
            <w:tcBorders>
              <w:top w:val="nil"/>
              <w:left w:val="nil"/>
              <w:bottom w:val="single" w:sz="4" w:space="0" w:color="auto"/>
              <w:right w:val="single" w:sz="4" w:space="0" w:color="auto"/>
            </w:tcBorders>
            <w:shd w:val="clear" w:color="auto" w:fill="auto"/>
            <w:vAlign w:val="center"/>
            <w:hideMark/>
          </w:tcPr>
          <w:p w14:paraId="53DF2B22"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Clipe de papelaria;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formato paralelo; niquelado; </w:t>
            </w:r>
            <w:proofErr w:type="spellStart"/>
            <w:r w:rsidRPr="002F5ED6">
              <w:rPr>
                <w:rFonts w:ascii="Verdana" w:eastAsiaTheme="minorHAnsi" w:hAnsi="Verdana" w:cs="Calibri"/>
                <w:color w:val="000000"/>
                <w:sz w:val="12"/>
                <w:szCs w:val="12"/>
                <w:lang w:eastAsia="en-US"/>
              </w:rPr>
              <w:t>nr</w:t>
            </w:r>
            <w:proofErr w:type="spellEnd"/>
            <w:r w:rsidRPr="002F5ED6">
              <w:rPr>
                <w:rFonts w:ascii="Verdana" w:eastAsiaTheme="minorHAnsi" w:hAnsi="Verdana" w:cs="Calibri"/>
                <w:color w:val="000000"/>
                <w:sz w:val="12"/>
                <w:szCs w:val="12"/>
                <w:lang w:eastAsia="en-US"/>
              </w:rPr>
              <w:t>. 4/0.</w:t>
            </w:r>
          </w:p>
        </w:tc>
        <w:tc>
          <w:tcPr>
            <w:tcW w:w="1560" w:type="dxa"/>
            <w:tcBorders>
              <w:top w:val="nil"/>
              <w:left w:val="nil"/>
              <w:bottom w:val="single" w:sz="4" w:space="0" w:color="auto"/>
              <w:right w:val="single" w:sz="4" w:space="0" w:color="auto"/>
            </w:tcBorders>
            <w:shd w:val="clear" w:color="auto" w:fill="auto"/>
            <w:vAlign w:val="center"/>
            <w:hideMark/>
          </w:tcPr>
          <w:p w14:paraId="4C4918C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50 Unidades (61)</w:t>
            </w:r>
          </w:p>
        </w:tc>
        <w:tc>
          <w:tcPr>
            <w:tcW w:w="1771" w:type="dxa"/>
            <w:tcBorders>
              <w:top w:val="nil"/>
              <w:left w:val="nil"/>
              <w:bottom w:val="single" w:sz="4" w:space="0" w:color="auto"/>
              <w:right w:val="single" w:sz="4" w:space="0" w:color="auto"/>
            </w:tcBorders>
            <w:shd w:val="clear" w:color="auto" w:fill="auto"/>
            <w:noWrap/>
            <w:vAlign w:val="center"/>
            <w:hideMark/>
          </w:tcPr>
          <w:p w14:paraId="2B49475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698</w:t>
            </w:r>
          </w:p>
        </w:tc>
      </w:tr>
      <w:tr w:rsidR="00AD494D" w:rsidRPr="002F5ED6" w14:paraId="30B55AF0" w14:textId="77777777" w:rsidTr="006612CE">
        <w:trPr>
          <w:trHeight w:val="2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4EC6A1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19</w:t>
            </w:r>
          </w:p>
        </w:tc>
        <w:tc>
          <w:tcPr>
            <w:tcW w:w="5067" w:type="dxa"/>
            <w:tcBorders>
              <w:top w:val="nil"/>
              <w:left w:val="nil"/>
              <w:bottom w:val="single" w:sz="4" w:space="0" w:color="auto"/>
              <w:right w:val="single" w:sz="4" w:space="0" w:color="auto"/>
            </w:tcBorders>
            <w:shd w:val="clear" w:color="auto" w:fill="auto"/>
            <w:vAlign w:val="center"/>
            <w:hideMark/>
          </w:tcPr>
          <w:p w14:paraId="6CADA70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Clipe de papelaria;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formato paralelo; niquelado; </w:t>
            </w:r>
            <w:proofErr w:type="spellStart"/>
            <w:r w:rsidRPr="002F5ED6">
              <w:rPr>
                <w:rFonts w:ascii="Verdana" w:eastAsiaTheme="minorHAnsi" w:hAnsi="Verdana" w:cs="Calibri"/>
                <w:color w:val="000000"/>
                <w:sz w:val="12"/>
                <w:szCs w:val="12"/>
                <w:lang w:eastAsia="en-US"/>
              </w:rPr>
              <w:t>nr</w:t>
            </w:r>
            <w:proofErr w:type="spellEnd"/>
            <w:r w:rsidRPr="002F5ED6">
              <w:rPr>
                <w:rFonts w:ascii="Verdana" w:eastAsiaTheme="minorHAnsi" w:hAnsi="Verdana" w:cs="Calibri"/>
                <w:color w:val="000000"/>
                <w:sz w:val="12"/>
                <w:szCs w:val="12"/>
                <w:lang w:eastAsia="en-US"/>
              </w:rPr>
              <w:t>. 6/0.</w:t>
            </w:r>
          </w:p>
        </w:tc>
        <w:tc>
          <w:tcPr>
            <w:tcW w:w="1560" w:type="dxa"/>
            <w:tcBorders>
              <w:top w:val="nil"/>
              <w:left w:val="nil"/>
              <w:bottom w:val="single" w:sz="4" w:space="0" w:color="auto"/>
              <w:right w:val="single" w:sz="4" w:space="0" w:color="auto"/>
            </w:tcBorders>
            <w:shd w:val="clear" w:color="auto" w:fill="auto"/>
            <w:vAlign w:val="center"/>
            <w:hideMark/>
          </w:tcPr>
          <w:p w14:paraId="452E0CE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50 Unidades (61)</w:t>
            </w:r>
          </w:p>
        </w:tc>
        <w:tc>
          <w:tcPr>
            <w:tcW w:w="1771" w:type="dxa"/>
            <w:tcBorders>
              <w:top w:val="nil"/>
              <w:left w:val="nil"/>
              <w:bottom w:val="single" w:sz="4" w:space="0" w:color="auto"/>
              <w:right w:val="single" w:sz="4" w:space="0" w:color="auto"/>
            </w:tcBorders>
            <w:shd w:val="clear" w:color="auto" w:fill="auto"/>
            <w:noWrap/>
            <w:vAlign w:val="center"/>
            <w:hideMark/>
          </w:tcPr>
          <w:p w14:paraId="12B123C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546</w:t>
            </w:r>
          </w:p>
        </w:tc>
      </w:tr>
      <w:tr w:rsidR="00AD494D" w:rsidRPr="002F5ED6" w14:paraId="512EAEBD" w14:textId="77777777" w:rsidTr="006612CE">
        <w:trPr>
          <w:trHeight w:val="825"/>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386E690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5067" w:type="dxa"/>
            <w:tcBorders>
              <w:top w:val="nil"/>
              <w:left w:val="nil"/>
              <w:bottom w:val="single" w:sz="2" w:space="0" w:color="auto"/>
              <w:right w:val="single" w:sz="4" w:space="0" w:color="auto"/>
            </w:tcBorders>
            <w:shd w:val="clear" w:color="auto" w:fill="auto"/>
            <w:vAlign w:val="center"/>
            <w:hideMark/>
          </w:tcPr>
          <w:p w14:paraId="7EC00216"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Cola de papelaria; </w:t>
            </w:r>
            <w:proofErr w:type="spellStart"/>
            <w:r w:rsidRPr="002F5ED6">
              <w:rPr>
                <w:rFonts w:ascii="Verdana" w:eastAsiaTheme="minorHAnsi" w:hAnsi="Verdana" w:cs="Calibri"/>
                <w:color w:val="000000"/>
                <w:sz w:val="12"/>
                <w:szCs w:val="12"/>
                <w:lang w:eastAsia="en-US"/>
              </w:rPr>
              <w:t>bastao</w:t>
            </w:r>
            <w:proofErr w:type="spellEnd"/>
            <w:r w:rsidRPr="002F5ED6">
              <w:rPr>
                <w:rFonts w:ascii="Verdana" w:eastAsiaTheme="minorHAnsi" w:hAnsi="Verdana" w:cs="Calibri"/>
                <w:color w:val="000000"/>
                <w:sz w:val="12"/>
                <w:szCs w:val="12"/>
                <w:lang w:eastAsia="en-US"/>
              </w:rPr>
              <w:t xml:space="preserve">; para uso em papel, </w:t>
            </w:r>
            <w:proofErr w:type="spellStart"/>
            <w:r w:rsidRPr="002F5ED6">
              <w:rPr>
                <w:rFonts w:ascii="Verdana" w:eastAsiaTheme="minorHAnsi" w:hAnsi="Verdana" w:cs="Calibri"/>
                <w:color w:val="000000"/>
                <w:sz w:val="12"/>
                <w:szCs w:val="12"/>
                <w:lang w:eastAsia="en-US"/>
              </w:rPr>
              <w:t>cartoes</w:t>
            </w:r>
            <w:proofErr w:type="spellEnd"/>
            <w:r w:rsidRPr="002F5ED6">
              <w:rPr>
                <w:rFonts w:ascii="Verdana" w:eastAsiaTheme="minorHAnsi" w:hAnsi="Verdana" w:cs="Calibri"/>
                <w:color w:val="000000"/>
                <w:sz w:val="12"/>
                <w:szCs w:val="12"/>
                <w:lang w:eastAsia="en-US"/>
              </w:rPr>
              <w:t xml:space="preserve">, fotos; a base de agua e glicerina, </w:t>
            </w:r>
            <w:proofErr w:type="spellStart"/>
            <w:r w:rsidRPr="002F5ED6">
              <w:rPr>
                <w:rFonts w:ascii="Verdana" w:eastAsiaTheme="minorHAnsi" w:hAnsi="Verdana" w:cs="Calibri"/>
                <w:color w:val="000000"/>
                <w:sz w:val="12"/>
                <w:szCs w:val="12"/>
                <w:lang w:eastAsia="en-US"/>
              </w:rPr>
              <w:t>atoxica</w:t>
            </w:r>
            <w:proofErr w:type="spellEnd"/>
            <w:r w:rsidRPr="002F5ED6">
              <w:rPr>
                <w:rFonts w:ascii="Verdana" w:eastAsiaTheme="minorHAnsi" w:hAnsi="Verdana" w:cs="Calibri"/>
                <w:color w:val="000000"/>
                <w:sz w:val="12"/>
                <w:szCs w:val="12"/>
                <w:lang w:eastAsia="en-US"/>
              </w:rPr>
              <w:t xml:space="preserve">; secagem </w:t>
            </w:r>
            <w:proofErr w:type="spellStart"/>
            <w:r w:rsidRPr="002F5ED6">
              <w:rPr>
                <w:rFonts w:ascii="Verdana" w:eastAsiaTheme="minorHAnsi" w:hAnsi="Verdana" w:cs="Calibri"/>
                <w:color w:val="000000"/>
                <w:sz w:val="12"/>
                <w:szCs w:val="12"/>
                <w:lang w:eastAsia="en-US"/>
              </w:rPr>
              <w:t>rapida</w:t>
            </w:r>
            <w:proofErr w:type="spellEnd"/>
            <w:r w:rsidRPr="002F5ED6">
              <w:rPr>
                <w:rFonts w:ascii="Verdana" w:eastAsiaTheme="minorHAnsi" w:hAnsi="Verdana" w:cs="Calibri"/>
                <w:color w:val="000000"/>
                <w:sz w:val="12"/>
                <w:szCs w:val="12"/>
                <w:lang w:eastAsia="en-US"/>
              </w:rPr>
              <w:t xml:space="preserve">; acondicionada em tubo </w:t>
            </w:r>
            <w:proofErr w:type="spellStart"/>
            <w:r w:rsidRPr="002F5ED6">
              <w:rPr>
                <w:rFonts w:ascii="Verdana" w:eastAsiaTheme="minorHAnsi" w:hAnsi="Verdana" w:cs="Calibri"/>
                <w:color w:val="000000"/>
                <w:sz w:val="12"/>
                <w:szCs w:val="12"/>
                <w:lang w:eastAsia="en-US"/>
              </w:rPr>
              <w:t>bastao</w:t>
            </w:r>
            <w:proofErr w:type="spellEnd"/>
            <w:r w:rsidRPr="002F5ED6">
              <w:rPr>
                <w:rFonts w:ascii="Verdana" w:eastAsiaTheme="minorHAnsi" w:hAnsi="Verdana" w:cs="Calibri"/>
                <w:color w:val="000000"/>
                <w:sz w:val="12"/>
                <w:szCs w:val="12"/>
                <w:lang w:eastAsia="en-US"/>
              </w:rPr>
              <w:t xml:space="preserve">; na cor branca; em com selo de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compulsoria</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inmetro</w:t>
            </w:r>
            <w:proofErr w:type="spellEnd"/>
            <w:proofErr w:type="gramEnd"/>
            <w:r w:rsidRPr="002F5ED6">
              <w:rPr>
                <w:rFonts w:ascii="Verdana" w:eastAsiaTheme="minorHAnsi" w:hAnsi="Verdana" w:cs="Calibri"/>
                <w:color w:val="000000"/>
                <w:sz w:val="12"/>
                <w:szCs w:val="12"/>
                <w:lang w:eastAsia="en-US"/>
              </w:rPr>
              <w:t xml:space="preserve"> na embalagem do produto e </w:t>
            </w:r>
            <w:proofErr w:type="spellStart"/>
            <w:r w:rsidRPr="002F5ED6">
              <w:rPr>
                <w:rFonts w:ascii="Verdana" w:eastAsiaTheme="minorHAnsi" w:hAnsi="Verdana" w:cs="Calibri"/>
                <w:color w:val="000000"/>
                <w:sz w:val="12"/>
                <w:szCs w:val="12"/>
                <w:lang w:eastAsia="en-US"/>
              </w:rPr>
              <w:t>atualizacoes</w:t>
            </w:r>
            <w:proofErr w:type="spellEnd"/>
            <w:r w:rsidRPr="002F5ED6">
              <w:rPr>
                <w:rFonts w:ascii="Verdana" w:eastAsiaTheme="minorHAnsi" w:hAnsi="Verdana" w:cs="Calibri"/>
                <w:color w:val="000000"/>
                <w:sz w:val="12"/>
                <w:szCs w:val="12"/>
                <w:lang w:eastAsia="en-US"/>
              </w:rPr>
              <w:t xml:space="preserve"> posteriores; com validade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1 ano a partir da data de entrega; e suas </w:t>
            </w:r>
            <w:proofErr w:type="spellStart"/>
            <w:r w:rsidRPr="002F5ED6">
              <w:rPr>
                <w:rFonts w:ascii="Verdana" w:eastAsiaTheme="minorHAnsi" w:hAnsi="Verdana" w:cs="Calibri"/>
                <w:color w:val="000000"/>
                <w:sz w:val="12"/>
                <w:szCs w:val="12"/>
                <w:lang w:eastAsia="en-US"/>
              </w:rPr>
              <w:t>condicoes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deverao</w:t>
            </w:r>
            <w:proofErr w:type="spellEnd"/>
            <w:r w:rsidRPr="002F5ED6">
              <w:rPr>
                <w:rFonts w:ascii="Verdana" w:eastAsiaTheme="minorHAnsi" w:hAnsi="Verdana" w:cs="Calibri"/>
                <w:color w:val="000000"/>
                <w:sz w:val="12"/>
                <w:szCs w:val="12"/>
                <w:lang w:eastAsia="en-US"/>
              </w:rPr>
              <w:t xml:space="preserve"> estar de acordo com as normas nbr-11786 e nbr-15236; (selo socioambiental).</w:t>
            </w:r>
          </w:p>
          <w:p w14:paraId="271D1050"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
        </w:tc>
        <w:tc>
          <w:tcPr>
            <w:tcW w:w="1560" w:type="dxa"/>
            <w:tcBorders>
              <w:top w:val="nil"/>
              <w:left w:val="nil"/>
              <w:bottom w:val="single" w:sz="2" w:space="0" w:color="auto"/>
              <w:right w:val="single" w:sz="4" w:space="0" w:color="auto"/>
            </w:tcBorders>
            <w:shd w:val="clear" w:color="auto" w:fill="auto"/>
            <w:vAlign w:val="center"/>
            <w:hideMark/>
          </w:tcPr>
          <w:p w14:paraId="39A6EB1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Embalagem 12 Unidade 21 Gramas (1961)</w:t>
            </w:r>
          </w:p>
        </w:tc>
        <w:tc>
          <w:tcPr>
            <w:tcW w:w="1771" w:type="dxa"/>
            <w:tcBorders>
              <w:top w:val="nil"/>
              <w:left w:val="nil"/>
              <w:bottom w:val="single" w:sz="2" w:space="0" w:color="auto"/>
              <w:right w:val="single" w:sz="4" w:space="0" w:color="auto"/>
            </w:tcBorders>
            <w:shd w:val="clear" w:color="auto" w:fill="auto"/>
            <w:noWrap/>
            <w:vAlign w:val="center"/>
            <w:hideMark/>
          </w:tcPr>
          <w:p w14:paraId="539689B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444</w:t>
            </w:r>
          </w:p>
        </w:tc>
      </w:tr>
      <w:tr w:rsidR="00AD494D" w:rsidRPr="002F5ED6" w14:paraId="53E7D420" w14:textId="77777777" w:rsidTr="006612CE">
        <w:trPr>
          <w:trHeight w:val="330"/>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6F2606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21</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B691DCC"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Cola de papelaria; liquida; para blocagem; </w:t>
            </w:r>
            <w:proofErr w:type="spellStart"/>
            <w:r w:rsidRPr="002F5ED6">
              <w:rPr>
                <w:rFonts w:ascii="Verdana" w:eastAsiaTheme="minorHAnsi" w:hAnsi="Verdana" w:cs="Calibri"/>
                <w:color w:val="000000"/>
                <w:sz w:val="12"/>
                <w:szCs w:val="12"/>
                <w:lang w:eastAsia="en-US"/>
              </w:rPr>
              <w:t>soluvel</w:t>
            </w:r>
            <w:proofErr w:type="spellEnd"/>
            <w:r w:rsidRPr="002F5ED6">
              <w:rPr>
                <w:rFonts w:ascii="Verdana" w:eastAsiaTheme="minorHAnsi" w:hAnsi="Verdana" w:cs="Calibri"/>
                <w:color w:val="000000"/>
                <w:sz w:val="12"/>
                <w:szCs w:val="12"/>
                <w:lang w:eastAsia="en-US"/>
              </w:rPr>
              <w:t xml:space="preserve"> em agua; secagem </w:t>
            </w:r>
            <w:proofErr w:type="spellStart"/>
            <w:r w:rsidRPr="002F5ED6">
              <w:rPr>
                <w:rFonts w:ascii="Verdana" w:eastAsiaTheme="minorHAnsi" w:hAnsi="Verdana" w:cs="Calibri"/>
                <w:color w:val="000000"/>
                <w:sz w:val="12"/>
                <w:szCs w:val="12"/>
                <w:lang w:eastAsia="en-US"/>
              </w:rPr>
              <w:t>rapida</w:t>
            </w:r>
            <w:proofErr w:type="spellEnd"/>
            <w:r w:rsidRPr="002F5ED6">
              <w:rPr>
                <w:rFonts w:ascii="Verdana" w:eastAsiaTheme="minorHAnsi" w:hAnsi="Verdana" w:cs="Calibri"/>
                <w:color w:val="000000"/>
                <w:sz w:val="12"/>
                <w:szCs w:val="12"/>
                <w:lang w:eastAsia="en-US"/>
              </w:rPr>
              <w:t xml:space="preserve">; acondicionada em frasco; na cor vermelha; com validade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w:t>
            </w:r>
            <w:proofErr w:type="gramStart"/>
            <w:r w:rsidRPr="002F5ED6">
              <w:rPr>
                <w:rFonts w:ascii="Verdana" w:eastAsiaTheme="minorHAnsi" w:hAnsi="Verdana" w:cs="Calibri"/>
                <w:color w:val="000000"/>
                <w:sz w:val="12"/>
                <w:szCs w:val="12"/>
                <w:lang w:eastAsia="en-US"/>
              </w:rPr>
              <w:t xml:space="preserve">de </w:t>
            </w:r>
            <w:proofErr w:type="spellStart"/>
            <w:r w:rsidRPr="002F5ED6">
              <w:rPr>
                <w:rFonts w:ascii="Verdana" w:eastAsiaTheme="minorHAnsi" w:hAnsi="Verdana" w:cs="Calibri"/>
                <w:color w:val="000000"/>
                <w:sz w:val="12"/>
                <w:szCs w:val="12"/>
                <w:lang w:eastAsia="en-US"/>
              </w:rPr>
              <w:t>de</w:t>
            </w:r>
            <w:proofErr w:type="spellEnd"/>
            <w:proofErr w:type="gramEnd"/>
            <w:r w:rsidRPr="002F5ED6">
              <w:rPr>
                <w:rFonts w:ascii="Verdana" w:eastAsiaTheme="minorHAnsi" w:hAnsi="Verdana" w:cs="Calibri"/>
                <w:color w:val="000000"/>
                <w:sz w:val="12"/>
                <w:szCs w:val="12"/>
                <w:lang w:eastAsia="en-US"/>
              </w:rPr>
              <w:t xml:space="preserve"> 1 ano a partir da data de entrega.</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904626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Frasco 5000 Gramas (658)</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40AAD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84</w:t>
            </w:r>
          </w:p>
        </w:tc>
      </w:tr>
      <w:tr w:rsidR="00AD494D" w:rsidRPr="002F5ED6" w14:paraId="2C6EAAF8" w14:textId="77777777" w:rsidTr="006612CE">
        <w:trPr>
          <w:trHeight w:val="49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FC1A26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22</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4280D80F"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Cola de papelaria; liquida; para uso escolar; a base de agua, </w:t>
            </w:r>
            <w:proofErr w:type="spellStart"/>
            <w:r w:rsidRPr="002F5ED6">
              <w:rPr>
                <w:rFonts w:ascii="Verdana" w:eastAsiaTheme="minorHAnsi" w:hAnsi="Verdana" w:cs="Calibri"/>
                <w:color w:val="000000"/>
                <w:sz w:val="12"/>
                <w:szCs w:val="12"/>
                <w:lang w:eastAsia="en-US"/>
              </w:rPr>
              <w:t>lavavel</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atoxica</w:t>
            </w:r>
            <w:proofErr w:type="spellEnd"/>
            <w:r w:rsidRPr="002F5ED6">
              <w:rPr>
                <w:rFonts w:ascii="Verdana" w:eastAsiaTheme="minorHAnsi" w:hAnsi="Verdana" w:cs="Calibri"/>
                <w:color w:val="000000"/>
                <w:sz w:val="12"/>
                <w:szCs w:val="12"/>
                <w:lang w:eastAsia="en-US"/>
              </w:rPr>
              <w:t xml:space="preserve">, bico </w:t>
            </w:r>
            <w:proofErr w:type="spellStart"/>
            <w:r w:rsidRPr="002F5ED6">
              <w:rPr>
                <w:rFonts w:ascii="Verdana" w:eastAsiaTheme="minorHAnsi" w:hAnsi="Verdana" w:cs="Calibri"/>
                <w:color w:val="000000"/>
                <w:sz w:val="12"/>
                <w:szCs w:val="12"/>
                <w:lang w:eastAsia="en-US"/>
              </w:rPr>
              <w:t>economico</w:t>
            </w:r>
            <w:proofErr w:type="spellEnd"/>
            <w:r w:rsidRPr="002F5ED6">
              <w:rPr>
                <w:rFonts w:ascii="Verdana" w:eastAsiaTheme="minorHAnsi" w:hAnsi="Verdana" w:cs="Calibri"/>
                <w:color w:val="000000"/>
                <w:sz w:val="12"/>
                <w:szCs w:val="12"/>
                <w:lang w:eastAsia="en-US"/>
              </w:rPr>
              <w:t xml:space="preserve">; secagem normal; acondicionada em frasco; pesando 40 </w:t>
            </w:r>
            <w:proofErr w:type="spellStart"/>
            <w:proofErr w:type="gramStart"/>
            <w:r w:rsidRPr="002F5ED6">
              <w:rPr>
                <w:rFonts w:ascii="Verdana" w:eastAsiaTheme="minorHAnsi" w:hAnsi="Verdana" w:cs="Calibri"/>
                <w:color w:val="000000"/>
                <w:sz w:val="12"/>
                <w:szCs w:val="12"/>
                <w:lang w:eastAsia="en-US"/>
              </w:rPr>
              <w:t>gr</w:t>
            </w:r>
            <w:proofErr w:type="spellEnd"/>
            <w:proofErr w:type="gramEnd"/>
            <w:r w:rsidRPr="002F5ED6">
              <w:rPr>
                <w:rFonts w:ascii="Verdana" w:eastAsiaTheme="minorHAnsi" w:hAnsi="Verdana" w:cs="Calibri"/>
                <w:color w:val="000000"/>
                <w:sz w:val="12"/>
                <w:szCs w:val="12"/>
                <w:lang w:eastAsia="en-US"/>
              </w:rPr>
              <w:t xml:space="preserve">; na cor branca; com validade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1 ano a partir da data de entrega; (selo socioambiental).</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2C6A0FD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Caixa 12 Unidades (188)</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7BEF752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672</w:t>
            </w:r>
          </w:p>
        </w:tc>
      </w:tr>
      <w:tr w:rsidR="00AD494D" w:rsidRPr="002F5ED6" w14:paraId="60D75ABA" w14:textId="77777777" w:rsidTr="006612CE">
        <w:trPr>
          <w:trHeight w:val="66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CA1B65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23</w:t>
            </w:r>
          </w:p>
        </w:tc>
        <w:tc>
          <w:tcPr>
            <w:tcW w:w="5067" w:type="dxa"/>
            <w:tcBorders>
              <w:top w:val="nil"/>
              <w:left w:val="nil"/>
              <w:bottom w:val="single" w:sz="4" w:space="0" w:color="auto"/>
              <w:right w:val="single" w:sz="4" w:space="0" w:color="auto"/>
            </w:tcBorders>
            <w:shd w:val="clear" w:color="auto" w:fill="auto"/>
            <w:vAlign w:val="center"/>
            <w:hideMark/>
          </w:tcPr>
          <w:p w14:paraId="52DD4E6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Corretivo de papelaria; </w:t>
            </w:r>
            <w:proofErr w:type="gramStart"/>
            <w:r w:rsidRPr="002F5ED6">
              <w:rPr>
                <w:rFonts w:ascii="Verdana" w:eastAsiaTheme="minorHAnsi" w:hAnsi="Verdana" w:cs="Calibri"/>
                <w:color w:val="000000"/>
                <w:sz w:val="12"/>
                <w:szCs w:val="12"/>
                <w:lang w:eastAsia="en-US"/>
              </w:rPr>
              <w:t>liquido,</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atoxico</w:t>
            </w:r>
            <w:proofErr w:type="spellEnd"/>
            <w:r w:rsidRPr="002F5ED6">
              <w:rPr>
                <w:rFonts w:ascii="Verdana" w:eastAsiaTheme="minorHAnsi" w:hAnsi="Verdana" w:cs="Calibri"/>
                <w:color w:val="000000"/>
                <w:sz w:val="12"/>
                <w:szCs w:val="12"/>
                <w:lang w:eastAsia="en-US"/>
              </w:rPr>
              <w:t xml:space="preserve">; para </w:t>
            </w:r>
            <w:proofErr w:type="spellStart"/>
            <w:r w:rsidRPr="002F5ED6">
              <w:rPr>
                <w:rFonts w:ascii="Verdana" w:eastAsiaTheme="minorHAnsi" w:hAnsi="Verdana" w:cs="Calibri"/>
                <w:color w:val="000000"/>
                <w:sz w:val="12"/>
                <w:szCs w:val="12"/>
                <w:lang w:eastAsia="en-US"/>
              </w:rPr>
              <w:t>correcao</w:t>
            </w:r>
            <w:proofErr w:type="spellEnd"/>
            <w:r w:rsidRPr="002F5ED6">
              <w:rPr>
                <w:rFonts w:ascii="Verdana" w:eastAsiaTheme="minorHAnsi" w:hAnsi="Verdana" w:cs="Calibri"/>
                <w:color w:val="000000"/>
                <w:sz w:val="12"/>
                <w:szCs w:val="12"/>
                <w:lang w:eastAsia="en-US"/>
              </w:rPr>
              <w:t xml:space="preserve"> de qualquer tipo de escrita; a base de agua; apresentado em frasco; e suas </w:t>
            </w:r>
            <w:proofErr w:type="spellStart"/>
            <w:r w:rsidRPr="002F5ED6">
              <w:rPr>
                <w:rFonts w:ascii="Verdana" w:eastAsiaTheme="minorHAnsi" w:hAnsi="Verdana" w:cs="Calibri"/>
                <w:color w:val="000000"/>
                <w:sz w:val="12"/>
                <w:szCs w:val="12"/>
                <w:lang w:eastAsia="en-US"/>
              </w:rPr>
              <w:t>condicoes</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deverao</w:t>
            </w:r>
            <w:proofErr w:type="spellEnd"/>
            <w:r w:rsidRPr="002F5ED6">
              <w:rPr>
                <w:rFonts w:ascii="Verdana" w:eastAsiaTheme="minorHAnsi" w:hAnsi="Verdana" w:cs="Calibri"/>
                <w:color w:val="000000"/>
                <w:sz w:val="12"/>
                <w:szCs w:val="12"/>
                <w:lang w:eastAsia="en-US"/>
              </w:rPr>
              <w:t xml:space="preserve"> estar de acordo com as normas nbr-11786 e nbr15236; com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compulsoria</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inmetro</w:t>
            </w:r>
            <w:proofErr w:type="spellEnd"/>
            <w:r w:rsidRPr="002F5ED6">
              <w:rPr>
                <w:rFonts w:ascii="Verdana" w:eastAsiaTheme="minorHAnsi" w:hAnsi="Verdana" w:cs="Calibri"/>
                <w:color w:val="000000"/>
                <w:sz w:val="12"/>
                <w:szCs w:val="12"/>
                <w:lang w:eastAsia="en-US"/>
              </w:rPr>
              <w:t xml:space="preserve">, e as </w:t>
            </w:r>
            <w:proofErr w:type="spellStart"/>
            <w:r w:rsidRPr="002F5ED6">
              <w:rPr>
                <w:rFonts w:ascii="Verdana" w:eastAsiaTheme="minorHAnsi" w:hAnsi="Verdana" w:cs="Calibri"/>
                <w:color w:val="000000"/>
                <w:sz w:val="12"/>
                <w:szCs w:val="12"/>
                <w:lang w:eastAsia="en-US"/>
              </w:rPr>
              <w:t>atualizacoes</w:t>
            </w:r>
            <w:proofErr w:type="spellEnd"/>
            <w:r w:rsidRPr="002F5ED6">
              <w:rPr>
                <w:rFonts w:ascii="Verdana" w:eastAsiaTheme="minorHAnsi" w:hAnsi="Verdana" w:cs="Calibri"/>
                <w:color w:val="000000"/>
                <w:sz w:val="12"/>
                <w:szCs w:val="12"/>
                <w:lang w:eastAsia="en-US"/>
              </w:rPr>
              <w:t xml:space="preserve"> posteriores;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41F4A71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12 Frascos 18 Mililitros (1962)</w:t>
            </w:r>
          </w:p>
        </w:tc>
        <w:tc>
          <w:tcPr>
            <w:tcW w:w="1771" w:type="dxa"/>
            <w:tcBorders>
              <w:top w:val="nil"/>
              <w:left w:val="nil"/>
              <w:bottom w:val="single" w:sz="4" w:space="0" w:color="auto"/>
              <w:right w:val="single" w:sz="4" w:space="0" w:color="auto"/>
            </w:tcBorders>
            <w:shd w:val="clear" w:color="auto" w:fill="auto"/>
            <w:noWrap/>
            <w:vAlign w:val="center"/>
            <w:hideMark/>
          </w:tcPr>
          <w:p w14:paraId="61BB131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w:t>
            </w:r>
          </w:p>
        </w:tc>
      </w:tr>
      <w:tr w:rsidR="00AD494D" w:rsidRPr="002F5ED6" w14:paraId="3E5BE9A5" w14:textId="77777777" w:rsidTr="006612CE">
        <w:trPr>
          <w:trHeight w:val="345"/>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06C7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24</w:t>
            </w:r>
          </w:p>
        </w:tc>
        <w:tc>
          <w:tcPr>
            <w:tcW w:w="50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DAB02"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roofErr w:type="spellStart"/>
            <w:r w:rsidRPr="002F5ED6">
              <w:rPr>
                <w:rFonts w:ascii="Verdana" w:eastAsiaTheme="minorHAnsi" w:hAnsi="Verdana" w:cs="Calibri"/>
                <w:color w:val="000000"/>
                <w:sz w:val="12"/>
                <w:szCs w:val="12"/>
                <w:lang w:eastAsia="en-US"/>
              </w:rPr>
              <w:t>Divisoria</w:t>
            </w:r>
            <w:proofErr w:type="spellEnd"/>
            <w:r w:rsidRPr="002F5ED6">
              <w:rPr>
                <w:rFonts w:ascii="Verdana" w:eastAsiaTheme="minorHAnsi" w:hAnsi="Verdana" w:cs="Calibri"/>
                <w:color w:val="000000"/>
                <w:sz w:val="12"/>
                <w:szCs w:val="12"/>
                <w:lang w:eastAsia="en-US"/>
              </w:rPr>
              <w:t xml:space="preserve"> para pasta; em cartolina; tamanho a4; com 10 </w:t>
            </w:r>
            <w:proofErr w:type="spellStart"/>
            <w:r w:rsidRPr="002F5ED6">
              <w:rPr>
                <w:rFonts w:ascii="Verdana" w:eastAsiaTheme="minorHAnsi" w:hAnsi="Verdana" w:cs="Calibri"/>
                <w:color w:val="000000"/>
                <w:sz w:val="12"/>
                <w:szCs w:val="12"/>
                <w:lang w:eastAsia="en-US"/>
              </w:rPr>
              <w:t>projecoes</w:t>
            </w:r>
            <w:proofErr w:type="spellEnd"/>
            <w:r w:rsidRPr="002F5ED6">
              <w:rPr>
                <w:rFonts w:ascii="Verdana" w:eastAsiaTheme="minorHAnsi" w:hAnsi="Verdana" w:cs="Calibri"/>
                <w:color w:val="000000"/>
                <w:sz w:val="12"/>
                <w:szCs w:val="12"/>
                <w:lang w:eastAsia="en-US"/>
              </w:rPr>
              <w:t xml:space="preserve">, </w:t>
            </w:r>
            <w:proofErr w:type="gramStart"/>
            <w:r w:rsidRPr="002F5ED6">
              <w:rPr>
                <w:rFonts w:ascii="Verdana" w:eastAsiaTheme="minorHAnsi" w:hAnsi="Verdana" w:cs="Calibri"/>
                <w:color w:val="000000"/>
                <w:sz w:val="12"/>
                <w:szCs w:val="12"/>
                <w:lang w:eastAsia="en-US"/>
              </w:rPr>
              <w:t>2</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perfuracoes</w:t>
            </w:r>
            <w:proofErr w:type="spellEnd"/>
            <w:r w:rsidRPr="002F5ED6">
              <w:rPr>
                <w:rFonts w:ascii="Verdana" w:eastAsiaTheme="minorHAnsi" w:hAnsi="Verdana" w:cs="Calibri"/>
                <w:color w:val="000000"/>
                <w:sz w:val="12"/>
                <w:szCs w:val="12"/>
                <w:lang w:eastAsia="en-US"/>
              </w:rPr>
              <w:t>, cores sortidas.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BF7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Jogo (227)</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F05B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357</w:t>
            </w:r>
          </w:p>
        </w:tc>
      </w:tr>
      <w:tr w:rsidR="00AD494D" w:rsidRPr="002F5ED6" w14:paraId="4BD1A08E" w14:textId="77777777" w:rsidTr="006612CE">
        <w:trPr>
          <w:trHeight w:val="225"/>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2B7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31D27959"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roofErr w:type="spellStart"/>
            <w:r w:rsidRPr="002F5ED6">
              <w:rPr>
                <w:rFonts w:ascii="Verdana" w:eastAsiaTheme="minorHAnsi" w:hAnsi="Verdana" w:cs="Calibri"/>
                <w:color w:val="000000"/>
                <w:sz w:val="12"/>
                <w:szCs w:val="12"/>
                <w:lang w:eastAsia="en-US"/>
              </w:rPr>
              <w:t>Elastico</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latex</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nr</w:t>
            </w:r>
            <w:proofErr w:type="spellEnd"/>
            <w:r w:rsidRPr="002F5ED6">
              <w:rPr>
                <w:rFonts w:ascii="Verdana" w:eastAsiaTheme="minorHAnsi" w:hAnsi="Verdana" w:cs="Calibri"/>
                <w:color w:val="000000"/>
                <w:sz w:val="12"/>
                <w:szCs w:val="12"/>
                <w:lang w:eastAsia="en-US"/>
              </w:rPr>
              <w:t xml:space="preserve"> 18, na cor bege.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EDD36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pacote</w:t>
            </w:r>
            <w:proofErr w:type="gramEnd"/>
            <w:r w:rsidRPr="002F5ED6">
              <w:rPr>
                <w:rFonts w:ascii="Verdana" w:hAnsi="Verdana" w:cs="Calibri"/>
                <w:color w:val="000000"/>
                <w:sz w:val="12"/>
                <w:szCs w:val="12"/>
              </w:rPr>
              <w:t xml:space="preserve"> 500 gramas (187)</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01D4627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239</w:t>
            </w:r>
          </w:p>
        </w:tc>
      </w:tr>
      <w:tr w:rsidR="00AD494D" w:rsidRPr="002F5ED6" w14:paraId="66AAF5E9" w14:textId="77777777" w:rsidTr="006612CE">
        <w:trPr>
          <w:trHeight w:val="2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4094C1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26</w:t>
            </w:r>
          </w:p>
        </w:tc>
        <w:tc>
          <w:tcPr>
            <w:tcW w:w="5067" w:type="dxa"/>
            <w:tcBorders>
              <w:top w:val="nil"/>
              <w:left w:val="nil"/>
              <w:bottom w:val="single" w:sz="4" w:space="0" w:color="auto"/>
              <w:right w:val="single" w:sz="4" w:space="0" w:color="auto"/>
            </w:tcBorders>
            <w:shd w:val="clear" w:color="auto" w:fill="auto"/>
            <w:vAlign w:val="center"/>
            <w:hideMark/>
          </w:tcPr>
          <w:p w14:paraId="33B808E9"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roofErr w:type="spellStart"/>
            <w:r w:rsidRPr="002F5ED6">
              <w:rPr>
                <w:rFonts w:ascii="Verdana" w:eastAsiaTheme="minorHAnsi" w:hAnsi="Verdana" w:cs="Calibri"/>
                <w:color w:val="000000"/>
                <w:sz w:val="12"/>
                <w:szCs w:val="12"/>
                <w:lang w:eastAsia="en-US"/>
              </w:rPr>
              <w:t>Elastico</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latex</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nr</w:t>
            </w:r>
            <w:proofErr w:type="spellEnd"/>
            <w:r w:rsidRPr="002F5ED6">
              <w:rPr>
                <w:rFonts w:ascii="Verdana" w:eastAsiaTheme="minorHAnsi" w:hAnsi="Verdana" w:cs="Calibri"/>
                <w:color w:val="000000"/>
                <w:sz w:val="12"/>
                <w:szCs w:val="12"/>
                <w:lang w:eastAsia="en-US"/>
              </w:rPr>
              <w:t xml:space="preserve"> 86, medindo 210 mm compr.(+/- 5 % </w:t>
            </w:r>
            <w:proofErr w:type="spellStart"/>
            <w:r w:rsidRPr="002F5ED6">
              <w:rPr>
                <w:rFonts w:ascii="Verdana" w:eastAsiaTheme="minorHAnsi" w:hAnsi="Verdana" w:cs="Calibri"/>
                <w:color w:val="000000"/>
                <w:sz w:val="12"/>
                <w:szCs w:val="12"/>
                <w:lang w:eastAsia="en-US"/>
              </w:rPr>
              <w:t>tolerancia</w:t>
            </w:r>
            <w:proofErr w:type="spellEnd"/>
            <w:r w:rsidRPr="002F5ED6">
              <w:rPr>
                <w:rFonts w:ascii="Verdana" w:eastAsiaTheme="minorHAnsi" w:hAnsi="Verdana" w:cs="Calibri"/>
                <w:color w:val="000000"/>
                <w:sz w:val="12"/>
                <w:szCs w:val="12"/>
                <w:lang w:eastAsia="en-US"/>
              </w:rPr>
              <w:t>) x 10 mm (larg.).</w:t>
            </w:r>
          </w:p>
        </w:tc>
        <w:tc>
          <w:tcPr>
            <w:tcW w:w="1560" w:type="dxa"/>
            <w:tcBorders>
              <w:top w:val="nil"/>
              <w:left w:val="nil"/>
              <w:bottom w:val="single" w:sz="4" w:space="0" w:color="auto"/>
              <w:right w:val="single" w:sz="4" w:space="0" w:color="auto"/>
            </w:tcBorders>
            <w:shd w:val="clear" w:color="auto" w:fill="auto"/>
            <w:noWrap/>
            <w:vAlign w:val="center"/>
            <w:hideMark/>
          </w:tcPr>
          <w:p w14:paraId="011523F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 Kg (3)</w:t>
            </w:r>
          </w:p>
        </w:tc>
        <w:tc>
          <w:tcPr>
            <w:tcW w:w="1771" w:type="dxa"/>
            <w:tcBorders>
              <w:top w:val="nil"/>
              <w:left w:val="nil"/>
              <w:bottom w:val="single" w:sz="4" w:space="0" w:color="auto"/>
              <w:right w:val="single" w:sz="4" w:space="0" w:color="auto"/>
            </w:tcBorders>
            <w:shd w:val="clear" w:color="auto" w:fill="auto"/>
            <w:noWrap/>
            <w:vAlign w:val="center"/>
            <w:hideMark/>
          </w:tcPr>
          <w:p w14:paraId="2311385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99</w:t>
            </w:r>
          </w:p>
        </w:tc>
      </w:tr>
      <w:tr w:rsidR="00AD494D" w:rsidRPr="002F5ED6" w14:paraId="47DA997F" w14:textId="77777777" w:rsidTr="006612CE">
        <w:trPr>
          <w:trHeight w:val="49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7A8D99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27</w:t>
            </w:r>
          </w:p>
        </w:tc>
        <w:tc>
          <w:tcPr>
            <w:tcW w:w="5067" w:type="dxa"/>
            <w:tcBorders>
              <w:top w:val="nil"/>
              <w:left w:val="nil"/>
              <w:bottom w:val="single" w:sz="4" w:space="0" w:color="auto"/>
              <w:right w:val="single" w:sz="4" w:space="0" w:color="auto"/>
            </w:tcBorders>
            <w:shd w:val="clear" w:color="auto" w:fill="auto"/>
            <w:vAlign w:val="center"/>
            <w:hideMark/>
          </w:tcPr>
          <w:p w14:paraId="33B0C4F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Envelope de papelaria; confeccionado em papel reciclado; pesando 80 g/m2; formato saco; modelo sem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rpc</w:t>
            </w:r>
            <w:proofErr w:type="spellEnd"/>
            <w:r w:rsidRPr="002F5ED6">
              <w:rPr>
                <w:rFonts w:ascii="Verdana" w:eastAsiaTheme="minorHAnsi" w:hAnsi="Verdana" w:cs="Calibri"/>
                <w:color w:val="000000"/>
                <w:sz w:val="12"/>
                <w:szCs w:val="12"/>
                <w:lang w:eastAsia="en-US"/>
              </w:rPr>
              <w:t xml:space="preserve"> do correio; medindo (176 x 250)mm; com aba sem cola; na cor </w:t>
            </w:r>
            <w:proofErr w:type="gramStart"/>
            <w:r w:rsidRPr="002F5ED6">
              <w:rPr>
                <w:rFonts w:ascii="Verdana" w:eastAsiaTheme="minorHAnsi" w:hAnsi="Verdana" w:cs="Calibri"/>
                <w:color w:val="000000"/>
                <w:sz w:val="12"/>
                <w:szCs w:val="12"/>
                <w:lang w:eastAsia="en-US"/>
              </w:rPr>
              <w:t>natural(</w:t>
            </w:r>
            <w:proofErr w:type="gramEnd"/>
            <w:r w:rsidRPr="002F5ED6">
              <w:rPr>
                <w:rFonts w:ascii="Verdana" w:eastAsiaTheme="minorHAnsi" w:hAnsi="Verdana" w:cs="Calibri"/>
                <w:color w:val="000000"/>
                <w:sz w:val="12"/>
                <w:szCs w:val="12"/>
                <w:lang w:eastAsia="en-US"/>
              </w:rPr>
              <w:t>bege); (selo socioambiental).</w:t>
            </w:r>
          </w:p>
        </w:tc>
        <w:tc>
          <w:tcPr>
            <w:tcW w:w="1560" w:type="dxa"/>
            <w:tcBorders>
              <w:top w:val="nil"/>
              <w:left w:val="nil"/>
              <w:bottom w:val="single" w:sz="4" w:space="0" w:color="auto"/>
              <w:right w:val="single" w:sz="4" w:space="0" w:color="auto"/>
            </w:tcBorders>
            <w:shd w:val="clear" w:color="auto" w:fill="auto"/>
            <w:noWrap/>
            <w:vAlign w:val="center"/>
            <w:hideMark/>
          </w:tcPr>
          <w:p w14:paraId="2A5CE08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Cento (36)</w:t>
            </w:r>
          </w:p>
        </w:tc>
        <w:tc>
          <w:tcPr>
            <w:tcW w:w="1771" w:type="dxa"/>
            <w:tcBorders>
              <w:top w:val="nil"/>
              <w:left w:val="nil"/>
              <w:bottom w:val="single" w:sz="4" w:space="0" w:color="auto"/>
              <w:right w:val="single" w:sz="4" w:space="0" w:color="auto"/>
            </w:tcBorders>
            <w:shd w:val="clear" w:color="auto" w:fill="auto"/>
            <w:noWrap/>
            <w:vAlign w:val="center"/>
            <w:hideMark/>
          </w:tcPr>
          <w:p w14:paraId="481E276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237</w:t>
            </w:r>
          </w:p>
        </w:tc>
      </w:tr>
      <w:tr w:rsidR="00AD494D" w:rsidRPr="002F5ED6" w14:paraId="20310F75" w14:textId="77777777" w:rsidTr="006612CE">
        <w:trPr>
          <w:trHeight w:val="42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83F796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28</w:t>
            </w:r>
          </w:p>
        </w:tc>
        <w:tc>
          <w:tcPr>
            <w:tcW w:w="5067" w:type="dxa"/>
            <w:tcBorders>
              <w:top w:val="nil"/>
              <w:left w:val="nil"/>
              <w:bottom w:val="single" w:sz="4" w:space="0" w:color="auto"/>
              <w:right w:val="single" w:sz="4" w:space="0" w:color="auto"/>
            </w:tcBorders>
            <w:shd w:val="clear" w:color="auto" w:fill="auto"/>
            <w:vAlign w:val="center"/>
            <w:hideMark/>
          </w:tcPr>
          <w:p w14:paraId="2620225B"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Envelope de papelaria; em offset; pesando 90 g/m2; tipo saco; sem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rpc</w:t>
            </w:r>
            <w:proofErr w:type="spellEnd"/>
            <w:r w:rsidRPr="002F5ED6">
              <w:rPr>
                <w:rFonts w:ascii="Verdana" w:eastAsiaTheme="minorHAnsi" w:hAnsi="Verdana" w:cs="Calibri"/>
                <w:color w:val="000000"/>
                <w:sz w:val="12"/>
                <w:szCs w:val="12"/>
                <w:lang w:eastAsia="en-US"/>
              </w:rPr>
              <w:t xml:space="preserve"> do correio; medindo (229x324)mm (</w:t>
            </w:r>
            <w:proofErr w:type="spellStart"/>
            <w:r w:rsidRPr="002F5ED6">
              <w:rPr>
                <w:rFonts w:ascii="Verdana" w:eastAsiaTheme="minorHAnsi" w:hAnsi="Verdana" w:cs="Calibri"/>
                <w:color w:val="000000"/>
                <w:sz w:val="12"/>
                <w:szCs w:val="12"/>
                <w:lang w:eastAsia="en-US"/>
              </w:rPr>
              <w:t>larg</w:t>
            </w:r>
            <w:proofErr w:type="spellEnd"/>
            <w:r w:rsidRPr="002F5ED6">
              <w:rPr>
                <w:rFonts w:ascii="Verdana" w:eastAsiaTheme="minorHAnsi" w:hAnsi="Verdana" w:cs="Calibri"/>
                <w:color w:val="000000"/>
                <w:sz w:val="12"/>
                <w:szCs w:val="12"/>
                <w:lang w:eastAsia="en-US"/>
              </w:rPr>
              <w:t xml:space="preserve"> x </w:t>
            </w:r>
            <w:proofErr w:type="spellStart"/>
            <w:r w:rsidRPr="002F5ED6">
              <w:rPr>
                <w:rFonts w:ascii="Verdana" w:eastAsiaTheme="minorHAnsi" w:hAnsi="Verdana" w:cs="Calibri"/>
                <w:color w:val="000000"/>
                <w:sz w:val="12"/>
                <w:szCs w:val="12"/>
                <w:lang w:eastAsia="en-US"/>
              </w:rPr>
              <w:t>alt</w:t>
            </w:r>
            <w:proofErr w:type="spellEnd"/>
            <w:r w:rsidRPr="002F5ED6">
              <w:rPr>
                <w:rFonts w:ascii="Verdana" w:eastAsiaTheme="minorHAnsi" w:hAnsi="Verdana" w:cs="Calibri"/>
                <w:color w:val="000000"/>
                <w:sz w:val="12"/>
                <w:szCs w:val="12"/>
                <w:lang w:eastAsia="en-US"/>
              </w:rPr>
              <w:t>); com aba; na cor branca.</w:t>
            </w:r>
          </w:p>
        </w:tc>
        <w:tc>
          <w:tcPr>
            <w:tcW w:w="1560" w:type="dxa"/>
            <w:tcBorders>
              <w:top w:val="nil"/>
              <w:left w:val="nil"/>
              <w:bottom w:val="single" w:sz="4" w:space="0" w:color="auto"/>
              <w:right w:val="single" w:sz="4" w:space="0" w:color="auto"/>
            </w:tcBorders>
            <w:shd w:val="clear" w:color="auto" w:fill="auto"/>
            <w:noWrap/>
            <w:vAlign w:val="center"/>
            <w:hideMark/>
          </w:tcPr>
          <w:p w14:paraId="65F5E4F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Pacote 250 unidades (196)</w:t>
            </w:r>
          </w:p>
        </w:tc>
        <w:tc>
          <w:tcPr>
            <w:tcW w:w="1771" w:type="dxa"/>
            <w:tcBorders>
              <w:top w:val="nil"/>
              <w:left w:val="nil"/>
              <w:bottom w:val="single" w:sz="4" w:space="0" w:color="auto"/>
              <w:right w:val="single" w:sz="4" w:space="0" w:color="auto"/>
            </w:tcBorders>
            <w:shd w:val="clear" w:color="auto" w:fill="auto"/>
            <w:noWrap/>
            <w:vAlign w:val="center"/>
            <w:hideMark/>
          </w:tcPr>
          <w:p w14:paraId="255DF29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80</w:t>
            </w:r>
          </w:p>
        </w:tc>
      </w:tr>
      <w:tr w:rsidR="00AD494D" w:rsidRPr="002F5ED6" w14:paraId="0097DD62"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52ACB9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29</w:t>
            </w:r>
          </w:p>
        </w:tc>
        <w:tc>
          <w:tcPr>
            <w:tcW w:w="5067" w:type="dxa"/>
            <w:tcBorders>
              <w:top w:val="nil"/>
              <w:left w:val="nil"/>
              <w:bottom w:val="single" w:sz="4" w:space="0" w:color="auto"/>
              <w:right w:val="single" w:sz="4" w:space="0" w:color="auto"/>
            </w:tcBorders>
            <w:shd w:val="clear" w:color="auto" w:fill="auto"/>
            <w:vAlign w:val="center"/>
            <w:hideMark/>
          </w:tcPr>
          <w:p w14:paraId="25D1B37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Envelope de papelaria; em papel </w:t>
            </w:r>
            <w:proofErr w:type="spellStart"/>
            <w:proofErr w:type="gramStart"/>
            <w:r w:rsidRPr="002F5ED6">
              <w:rPr>
                <w:rFonts w:ascii="Verdana" w:eastAsiaTheme="minorHAnsi" w:hAnsi="Verdana" w:cs="Calibri"/>
                <w:color w:val="000000"/>
                <w:sz w:val="12"/>
                <w:szCs w:val="12"/>
                <w:lang w:eastAsia="en-US"/>
              </w:rPr>
              <w:t>kraft</w:t>
            </w:r>
            <w:proofErr w:type="spellEnd"/>
            <w:proofErr w:type="gramEnd"/>
            <w:r w:rsidRPr="002F5ED6">
              <w:rPr>
                <w:rFonts w:ascii="Verdana" w:eastAsiaTheme="minorHAnsi" w:hAnsi="Verdana" w:cs="Calibri"/>
                <w:color w:val="000000"/>
                <w:sz w:val="12"/>
                <w:szCs w:val="12"/>
                <w:lang w:eastAsia="en-US"/>
              </w:rPr>
              <w:t xml:space="preserve"> natural de primeira qualidade; pesando 80 g/m2; tipo saco; modelo sem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rpc</w:t>
            </w:r>
            <w:proofErr w:type="spellEnd"/>
            <w:r w:rsidRPr="002F5ED6">
              <w:rPr>
                <w:rFonts w:ascii="Verdana" w:eastAsiaTheme="minorHAnsi" w:hAnsi="Verdana" w:cs="Calibri"/>
                <w:color w:val="000000"/>
                <w:sz w:val="12"/>
                <w:szCs w:val="12"/>
                <w:lang w:eastAsia="en-US"/>
              </w:rPr>
              <w:t xml:space="preserve"> do correio; medindo (310x410)mm (</w:t>
            </w:r>
            <w:proofErr w:type="spellStart"/>
            <w:r w:rsidRPr="002F5ED6">
              <w:rPr>
                <w:rFonts w:ascii="Verdana" w:eastAsiaTheme="minorHAnsi" w:hAnsi="Verdana" w:cs="Calibri"/>
                <w:color w:val="000000"/>
                <w:sz w:val="12"/>
                <w:szCs w:val="12"/>
                <w:lang w:eastAsia="en-US"/>
              </w:rPr>
              <w:t>larg</w:t>
            </w:r>
            <w:proofErr w:type="spellEnd"/>
            <w:r w:rsidRPr="002F5ED6">
              <w:rPr>
                <w:rFonts w:ascii="Verdana" w:eastAsiaTheme="minorHAnsi" w:hAnsi="Verdana" w:cs="Calibri"/>
                <w:color w:val="000000"/>
                <w:sz w:val="12"/>
                <w:szCs w:val="12"/>
                <w:lang w:eastAsia="en-US"/>
              </w:rPr>
              <w:t xml:space="preserve"> x </w:t>
            </w:r>
            <w:proofErr w:type="spellStart"/>
            <w:r w:rsidRPr="002F5ED6">
              <w:rPr>
                <w:rFonts w:ascii="Verdana" w:eastAsiaTheme="minorHAnsi" w:hAnsi="Verdana" w:cs="Calibri"/>
                <w:color w:val="000000"/>
                <w:sz w:val="12"/>
                <w:szCs w:val="12"/>
                <w:lang w:eastAsia="en-US"/>
              </w:rPr>
              <w:t>alt</w:t>
            </w:r>
            <w:proofErr w:type="spellEnd"/>
            <w:r w:rsidRPr="002F5ED6">
              <w:rPr>
                <w:rFonts w:ascii="Verdana" w:eastAsiaTheme="minorHAnsi" w:hAnsi="Verdana" w:cs="Calibri"/>
                <w:color w:val="000000"/>
                <w:sz w:val="12"/>
                <w:szCs w:val="12"/>
                <w:lang w:eastAsia="en-US"/>
              </w:rPr>
              <w:t>); na cor natural.</w:t>
            </w:r>
          </w:p>
        </w:tc>
        <w:tc>
          <w:tcPr>
            <w:tcW w:w="1560" w:type="dxa"/>
            <w:tcBorders>
              <w:top w:val="nil"/>
              <w:left w:val="nil"/>
              <w:bottom w:val="single" w:sz="4" w:space="0" w:color="auto"/>
              <w:right w:val="single" w:sz="4" w:space="0" w:color="auto"/>
            </w:tcBorders>
            <w:shd w:val="clear" w:color="auto" w:fill="auto"/>
            <w:noWrap/>
            <w:vAlign w:val="center"/>
            <w:hideMark/>
          </w:tcPr>
          <w:p w14:paraId="01776BF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Cento (36)</w:t>
            </w:r>
          </w:p>
        </w:tc>
        <w:tc>
          <w:tcPr>
            <w:tcW w:w="1771" w:type="dxa"/>
            <w:tcBorders>
              <w:top w:val="nil"/>
              <w:left w:val="nil"/>
              <w:bottom w:val="single" w:sz="4" w:space="0" w:color="auto"/>
              <w:right w:val="single" w:sz="4" w:space="0" w:color="auto"/>
            </w:tcBorders>
            <w:shd w:val="clear" w:color="auto" w:fill="auto"/>
            <w:noWrap/>
            <w:vAlign w:val="center"/>
            <w:hideMark/>
          </w:tcPr>
          <w:p w14:paraId="5D7585B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134</w:t>
            </w:r>
          </w:p>
        </w:tc>
      </w:tr>
      <w:tr w:rsidR="00AD494D" w:rsidRPr="002F5ED6" w14:paraId="0FF79546"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D14A90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5067" w:type="dxa"/>
            <w:tcBorders>
              <w:top w:val="nil"/>
              <w:left w:val="nil"/>
              <w:bottom w:val="single" w:sz="4" w:space="0" w:color="auto"/>
              <w:right w:val="single" w:sz="4" w:space="0" w:color="auto"/>
            </w:tcBorders>
            <w:shd w:val="clear" w:color="auto" w:fill="auto"/>
            <w:vAlign w:val="center"/>
            <w:hideMark/>
          </w:tcPr>
          <w:p w14:paraId="7CA4723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Envelope de papelaria; em papel </w:t>
            </w:r>
            <w:proofErr w:type="spellStart"/>
            <w:proofErr w:type="gramStart"/>
            <w:r w:rsidRPr="002F5ED6">
              <w:rPr>
                <w:rFonts w:ascii="Verdana" w:eastAsiaTheme="minorHAnsi" w:hAnsi="Verdana" w:cs="Calibri"/>
                <w:color w:val="000000"/>
                <w:sz w:val="12"/>
                <w:szCs w:val="12"/>
                <w:lang w:eastAsia="en-US"/>
              </w:rPr>
              <w:t>kraft</w:t>
            </w:r>
            <w:proofErr w:type="spellEnd"/>
            <w:proofErr w:type="gramEnd"/>
            <w:r w:rsidRPr="002F5ED6">
              <w:rPr>
                <w:rFonts w:ascii="Verdana" w:eastAsiaTheme="minorHAnsi" w:hAnsi="Verdana" w:cs="Calibri"/>
                <w:color w:val="000000"/>
                <w:sz w:val="12"/>
                <w:szCs w:val="12"/>
                <w:lang w:eastAsia="en-US"/>
              </w:rPr>
              <w:t xml:space="preserve">; pesando 80 g/m2; tipo saco; modelo sem </w:t>
            </w:r>
            <w:proofErr w:type="spellStart"/>
            <w:r w:rsidRPr="002F5ED6">
              <w:rPr>
                <w:rFonts w:ascii="Verdana" w:eastAsiaTheme="minorHAnsi" w:hAnsi="Verdana" w:cs="Calibri"/>
                <w:color w:val="000000"/>
                <w:sz w:val="12"/>
                <w:szCs w:val="12"/>
                <w:lang w:eastAsia="en-US"/>
              </w:rPr>
              <w:t>impressao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rpc</w:t>
            </w:r>
            <w:proofErr w:type="spellEnd"/>
            <w:r w:rsidRPr="002F5ED6">
              <w:rPr>
                <w:rFonts w:ascii="Verdana" w:eastAsiaTheme="minorHAnsi" w:hAnsi="Verdana" w:cs="Calibri"/>
                <w:color w:val="000000"/>
                <w:sz w:val="12"/>
                <w:szCs w:val="12"/>
                <w:lang w:eastAsia="en-US"/>
              </w:rPr>
              <w:t xml:space="preserve"> do correio; medindo (250x353)mm (</w:t>
            </w:r>
            <w:proofErr w:type="spellStart"/>
            <w:r w:rsidRPr="002F5ED6">
              <w:rPr>
                <w:rFonts w:ascii="Verdana" w:eastAsiaTheme="minorHAnsi" w:hAnsi="Verdana" w:cs="Calibri"/>
                <w:color w:val="000000"/>
                <w:sz w:val="12"/>
                <w:szCs w:val="12"/>
                <w:lang w:eastAsia="en-US"/>
              </w:rPr>
              <w:t>larg</w:t>
            </w:r>
            <w:proofErr w:type="spellEnd"/>
            <w:r w:rsidRPr="002F5ED6">
              <w:rPr>
                <w:rFonts w:ascii="Verdana" w:eastAsiaTheme="minorHAnsi" w:hAnsi="Verdana" w:cs="Calibri"/>
                <w:color w:val="000000"/>
                <w:sz w:val="12"/>
                <w:szCs w:val="12"/>
                <w:lang w:eastAsia="en-US"/>
              </w:rPr>
              <w:t xml:space="preserve"> x </w:t>
            </w:r>
            <w:proofErr w:type="spellStart"/>
            <w:r w:rsidRPr="002F5ED6">
              <w:rPr>
                <w:rFonts w:ascii="Verdana" w:eastAsiaTheme="minorHAnsi" w:hAnsi="Verdana" w:cs="Calibri"/>
                <w:color w:val="000000"/>
                <w:sz w:val="12"/>
                <w:szCs w:val="12"/>
                <w:lang w:eastAsia="en-US"/>
              </w:rPr>
              <w:t>alt</w:t>
            </w:r>
            <w:proofErr w:type="spellEnd"/>
            <w:r w:rsidRPr="002F5ED6">
              <w:rPr>
                <w:rFonts w:ascii="Verdana" w:eastAsiaTheme="minorHAnsi" w:hAnsi="Verdana" w:cs="Calibri"/>
                <w:color w:val="000000"/>
                <w:sz w:val="12"/>
                <w:szCs w:val="12"/>
                <w:lang w:eastAsia="en-US"/>
              </w:rPr>
              <w:t>); com aba; na cor natural.</w:t>
            </w:r>
          </w:p>
        </w:tc>
        <w:tc>
          <w:tcPr>
            <w:tcW w:w="1560" w:type="dxa"/>
            <w:tcBorders>
              <w:top w:val="nil"/>
              <w:left w:val="nil"/>
              <w:bottom w:val="single" w:sz="4" w:space="0" w:color="auto"/>
              <w:right w:val="single" w:sz="4" w:space="0" w:color="auto"/>
            </w:tcBorders>
            <w:shd w:val="clear" w:color="auto" w:fill="auto"/>
            <w:noWrap/>
            <w:vAlign w:val="center"/>
            <w:hideMark/>
          </w:tcPr>
          <w:p w14:paraId="0CFF2BF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Caixa 100 Unidades (38)</w:t>
            </w:r>
          </w:p>
        </w:tc>
        <w:tc>
          <w:tcPr>
            <w:tcW w:w="1771" w:type="dxa"/>
            <w:tcBorders>
              <w:top w:val="nil"/>
              <w:left w:val="nil"/>
              <w:bottom w:val="single" w:sz="4" w:space="0" w:color="auto"/>
              <w:right w:val="single" w:sz="4" w:space="0" w:color="auto"/>
            </w:tcBorders>
            <w:shd w:val="clear" w:color="auto" w:fill="auto"/>
            <w:noWrap/>
            <w:vAlign w:val="center"/>
            <w:hideMark/>
          </w:tcPr>
          <w:p w14:paraId="3446820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547</w:t>
            </w:r>
          </w:p>
        </w:tc>
      </w:tr>
      <w:tr w:rsidR="00AD494D" w:rsidRPr="002F5ED6" w14:paraId="76A1C2C4"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2826578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31</w:t>
            </w:r>
          </w:p>
        </w:tc>
        <w:tc>
          <w:tcPr>
            <w:tcW w:w="5067" w:type="dxa"/>
            <w:tcBorders>
              <w:top w:val="nil"/>
              <w:left w:val="nil"/>
              <w:bottom w:val="single" w:sz="4" w:space="0" w:color="auto"/>
              <w:right w:val="single" w:sz="4" w:space="0" w:color="auto"/>
            </w:tcBorders>
            <w:shd w:val="clear" w:color="auto" w:fill="auto"/>
            <w:vAlign w:val="center"/>
            <w:hideMark/>
          </w:tcPr>
          <w:p w14:paraId="61F89940"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Envelope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para pasta catalogo; </w:t>
            </w:r>
            <w:proofErr w:type="gramStart"/>
            <w:r w:rsidRPr="002F5ED6">
              <w:rPr>
                <w:rFonts w:ascii="Verdana" w:eastAsiaTheme="minorHAnsi" w:hAnsi="Verdana" w:cs="Calibri"/>
                <w:color w:val="000000"/>
                <w:sz w:val="12"/>
                <w:szCs w:val="12"/>
                <w:lang w:eastAsia="en-US"/>
              </w:rPr>
              <w:t>tamanho oficio</w:t>
            </w:r>
            <w:proofErr w:type="gramEnd"/>
            <w:r w:rsidRPr="002F5ED6">
              <w:rPr>
                <w:rFonts w:ascii="Verdana" w:eastAsiaTheme="minorHAnsi" w:hAnsi="Verdana" w:cs="Calibri"/>
                <w:color w:val="000000"/>
                <w:sz w:val="12"/>
                <w:szCs w:val="12"/>
                <w:lang w:eastAsia="en-US"/>
              </w:rPr>
              <w:t xml:space="preserve">; 04 furos; com espessura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(0,10)micras; transparente.</w:t>
            </w:r>
          </w:p>
        </w:tc>
        <w:tc>
          <w:tcPr>
            <w:tcW w:w="1560" w:type="dxa"/>
            <w:tcBorders>
              <w:top w:val="nil"/>
              <w:left w:val="nil"/>
              <w:bottom w:val="single" w:sz="4" w:space="0" w:color="auto"/>
              <w:right w:val="single" w:sz="4" w:space="0" w:color="auto"/>
            </w:tcBorders>
            <w:shd w:val="clear" w:color="auto" w:fill="auto"/>
            <w:noWrap/>
            <w:vAlign w:val="center"/>
            <w:hideMark/>
          </w:tcPr>
          <w:p w14:paraId="687D945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Cento (36)</w:t>
            </w:r>
          </w:p>
        </w:tc>
        <w:tc>
          <w:tcPr>
            <w:tcW w:w="1771" w:type="dxa"/>
            <w:tcBorders>
              <w:top w:val="nil"/>
              <w:left w:val="nil"/>
              <w:bottom w:val="single" w:sz="4" w:space="0" w:color="auto"/>
              <w:right w:val="single" w:sz="4" w:space="0" w:color="auto"/>
            </w:tcBorders>
            <w:shd w:val="clear" w:color="auto" w:fill="auto"/>
            <w:noWrap/>
            <w:vAlign w:val="center"/>
            <w:hideMark/>
          </w:tcPr>
          <w:p w14:paraId="34B09DC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569</w:t>
            </w:r>
          </w:p>
        </w:tc>
      </w:tr>
      <w:tr w:rsidR="00AD494D" w:rsidRPr="002F5ED6" w14:paraId="5833F4AD" w14:textId="77777777" w:rsidTr="006612CE">
        <w:trPr>
          <w:trHeight w:val="2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6B9D37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32</w:t>
            </w:r>
          </w:p>
        </w:tc>
        <w:tc>
          <w:tcPr>
            <w:tcW w:w="5067" w:type="dxa"/>
            <w:tcBorders>
              <w:top w:val="nil"/>
              <w:left w:val="nil"/>
              <w:bottom w:val="single" w:sz="4" w:space="0" w:color="auto"/>
              <w:right w:val="single" w:sz="4" w:space="0" w:color="auto"/>
            </w:tcBorders>
            <w:shd w:val="clear" w:color="auto" w:fill="auto"/>
            <w:vAlign w:val="center"/>
            <w:hideMark/>
          </w:tcPr>
          <w:p w14:paraId="11F326AC"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Espiral; de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pvc</w:t>
            </w:r>
            <w:proofErr w:type="spellEnd"/>
            <w:proofErr w:type="gramEnd"/>
            <w:r w:rsidRPr="002F5ED6">
              <w:rPr>
                <w:rFonts w:ascii="Verdana" w:eastAsiaTheme="minorHAnsi" w:hAnsi="Verdana" w:cs="Calibri"/>
                <w:color w:val="000000"/>
                <w:sz w:val="12"/>
                <w:szCs w:val="12"/>
                <w:lang w:eastAsia="en-US"/>
              </w:rPr>
              <w:t>; incolor; com 9mm.</w:t>
            </w:r>
          </w:p>
        </w:tc>
        <w:tc>
          <w:tcPr>
            <w:tcW w:w="1560" w:type="dxa"/>
            <w:tcBorders>
              <w:top w:val="nil"/>
              <w:left w:val="nil"/>
              <w:bottom w:val="single" w:sz="4" w:space="0" w:color="auto"/>
              <w:right w:val="single" w:sz="4" w:space="0" w:color="auto"/>
            </w:tcBorders>
            <w:shd w:val="clear" w:color="auto" w:fill="auto"/>
            <w:noWrap/>
            <w:vAlign w:val="center"/>
            <w:hideMark/>
          </w:tcPr>
          <w:p w14:paraId="25D2FA9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Pacote 50 Unidades (210)</w:t>
            </w:r>
          </w:p>
        </w:tc>
        <w:tc>
          <w:tcPr>
            <w:tcW w:w="1771" w:type="dxa"/>
            <w:tcBorders>
              <w:top w:val="nil"/>
              <w:left w:val="nil"/>
              <w:bottom w:val="single" w:sz="4" w:space="0" w:color="auto"/>
              <w:right w:val="single" w:sz="4" w:space="0" w:color="auto"/>
            </w:tcBorders>
            <w:shd w:val="clear" w:color="auto" w:fill="auto"/>
            <w:noWrap/>
            <w:vAlign w:val="center"/>
            <w:hideMark/>
          </w:tcPr>
          <w:p w14:paraId="29E52E7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w:t>
            </w:r>
          </w:p>
        </w:tc>
      </w:tr>
      <w:tr w:rsidR="00AD494D" w:rsidRPr="002F5ED6" w14:paraId="07D39F52" w14:textId="77777777" w:rsidTr="006612CE">
        <w:trPr>
          <w:trHeight w:val="60"/>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E773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33</w:t>
            </w:r>
          </w:p>
        </w:tc>
        <w:tc>
          <w:tcPr>
            <w:tcW w:w="5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FBE03"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Espiral; de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pvc</w:t>
            </w:r>
            <w:proofErr w:type="spellEnd"/>
            <w:proofErr w:type="gramEnd"/>
            <w:r w:rsidRPr="002F5ED6">
              <w:rPr>
                <w:rFonts w:ascii="Verdana" w:eastAsiaTheme="minorHAnsi" w:hAnsi="Verdana" w:cs="Calibri"/>
                <w:color w:val="000000"/>
                <w:sz w:val="12"/>
                <w:szCs w:val="12"/>
                <w:lang w:eastAsia="en-US"/>
              </w:rPr>
              <w:t>; incolor; com 12mm.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22E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Pacote 50 Unidades (210)</w:t>
            </w:r>
          </w:p>
        </w:tc>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0D22B70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76</w:t>
            </w:r>
          </w:p>
        </w:tc>
      </w:tr>
      <w:tr w:rsidR="00AD494D" w:rsidRPr="002F5ED6" w14:paraId="72AA1AC5" w14:textId="77777777" w:rsidTr="006612CE">
        <w:trPr>
          <w:trHeight w:val="225"/>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3CD3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34</w:t>
            </w:r>
          </w:p>
        </w:tc>
        <w:tc>
          <w:tcPr>
            <w:tcW w:w="5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50C01"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Estilete; cabo em polipropileno; lamina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carbono; medindo 18 </w:t>
            </w:r>
            <w:proofErr w:type="spellStart"/>
            <w:r w:rsidRPr="002F5ED6">
              <w:rPr>
                <w:rFonts w:ascii="Verdana" w:eastAsiaTheme="minorHAnsi" w:hAnsi="Verdana" w:cs="Calibri"/>
                <w:color w:val="000000"/>
                <w:sz w:val="12"/>
                <w:szCs w:val="12"/>
                <w:lang w:eastAsia="en-US"/>
              </w:rPr>
              <w:t>mm.</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3500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Caixa 12 Unidades (188)</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12D0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171</w:t>
            </w:r>
          </w:p>
        </w:tc>
      </w:tr>
      <w:tr w:rsidR="00AD494D" w:rsidRPr="002F5ED6" w14:paraId="70CC483C" w14:textId="77777777" w:rsidTr="006612CE">
        <w:trPr>
          <w:trHeight w:val="330"/>
          <w:jc w:val="center"/>
        </w:trPr>
        <w:tc>
          <w:tcPr>
            <w:tcW w:w="744"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02D1E99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35</w:t>
            </w:r>
          </w:p>
        </w:tc>
        <w:tc>
          <w:tcPr>
            <w:tcW w:w="5067" w:type="dxa"/>
            <w:tcBorders>
              <w:top w:val="single" w:sz="4" w:space="0" w:color="auto"/>
              <w:left w:val="nil"/>
              <w:bottom w:val="single" w:sz="2" w:space="0" w:color="auto"/>
              <w:right w:val="single" w:sz="4" w:space="0" w:color="auto"/>
            </w:tcBorders>
            <w:shd w:val="clear" w:color="auto" w:fill="auto"/>
            <w:vAlign w:val="center"/>
            <w:hideMark/>
          </w:tcPr>
          <w:p w14:paraId="49FBCAD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Etiqueta para </w:t>
            </w:r>
            <w:proofErr w:type="spellStart"/>
            <w:r w:rsidRPr="002F5ED6">
              <w:rPr>
                <w:rFonts w:ascii="Verdana" w:eastAsiaTheme="minorHAnsi" w:hAnsi="Verdana" w:cs="Calibri"/>
                <w:color w:val="000000"/>
                <w:sz w:val="12"/>
                <w:szCs w:val="12"/>
                <w:lang w:eastAsia="en-US"/>
              </w:rPr>
              <w:t>ink-jet</w:t>
            </w:r>
            <w:proofErr w:type="spellEnd"/>
            <w:r w:rsidRPr="002F5ED6">
              <w:rPr>
                <w:rFonts w:ascii="Verdana" w:eastAsiaTheme="minorHAnsi" w:hAnsi="Verdana" w:cs="Calibri"/>
                <w:color w:val="000000"/>
                <w:sz w:val="12"/>
                <w:szCs w:val="12"/>
                <w:lang w:eastAsia="en-US"/>
              </w:rPr>
              <w:t>/laser; medindo (33,9</w:t>
            </w:r>
            <w:proofErr w:type="gramStart"/>
            <w:r w:rsidRPr="002F5ED6">
              <w:rPr>
                <w:rFonts w:ascii="Verdana" w:eastAsiaTheme="minorHAnsi" w:hAnsi="Verdana" w:cs="Calibri"/>
                <w:color w:val="000000"/>
                <w:sz w:val="12"/>
                <w:szCs w:val="12"/>
                <w:lang w:eastAsia="en-US"/>
              </w:rPr>
              <w:t>x101,</w:t>
            </w:r>
            <w:proofErr w:type="gramEnd"/>
            <w:r w:rsidRPr="002F5ED6">
              <w:rPr>
                <w:rFonts w:ascii="Verdana" w:eastAsiaTheme="minorHAnsi" w:hAnsi="Verdana" w:cs="Calibri"/>
                <w:color w:val="000000"/>
                <w:sz w:val="12"/>
                <w:szCs w:val="12"/>
                <w:lang w:eastAsia="en-US"/>
              </w:rPr>
              <w:t xml:space="preserve">6)mm; na cor branca; quantidade por folha: 14 etiquetas; </w:t>
            </w:r>
            <w:proofErr w:type="spellStart"/>
            <w:r w:rsidRPr="002F5ED6">
              <w:rPr>
                <w:rFonts w:ascii="Verdana" w:eastAsiaTheme="minorHAnsi" w:hAnsi="Verdana" w:cs="Calibri"/>
                <w:color w:val="000000"/>
                <w:sz w:val="12"/>
                <w:szCs w:val="12"/>
                <w:lang w:eastAsia="en-US"/>
              </w:rPr>
              <w:t>apresentacao</w:t>
            </w:r>
            <w:proofErr w:type="spellEnd"/>
            <w:r w:rsidRPr="002F5ED6">
              <w:rPr>
                <w:rFonts w:ascii="Verdana" w:eastAsiaTheme="minorHAnsi" w:hAnsi="Verdana" w:cs="Calibri"/>
                <w:color w:val="000000"/>
                <w:sz w:val="12"/>
                <w:szCs w:val="12"/>
                <w:lang w:eastAsia="en-US"/>
              </w:rPr>
              <w:t xml:space="preserve"> no formato carta.</w:t>
            </w:r>
          </w:p>
        </w:tc>
        <w:tc>
          <w:tcPr>
            <w:tcW w:w="1560" w:type="dxa"/>
            <w:tcBorders>
              <w:top w:val="single" w:sz="4" w:space="0" w:color="auto"/>
              <w:left w:val="nil"/>
              <w:bottom w:val="single" w:sz="2" w:space="0" w:color="auto"/>
              <w:right w:val="single" w:sz="4" w:space="0" w:color="auto"/>
            </w:tcBorders>
            <w:shd w:val="clear" w:color="auto" w:fill="auto"/>
            <w:vAlign w:val="center"/>
            <w:hideMark/>
          </w:tcPr>
          <w:p w14:paraId="4E6DAEE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100 Folhas (494)</w:t>
            </w:r>
          </w:p>
        </w:tc>
        <w:tc>
          <w:tcPr>
            <w:tcW w:w="1771" w:type="dxa"/>
            <w:tcBorders>
              <w:top w:val="single" w:sz="4" w:space="0" w:color="auto"/>
              <w:left w:val="nil"/>
              <w:bottom w:val="single" w:sz="2" w:space="0" w:color="auto"/>
              <w:right w:val="single" w:sz="4" w:space="0" w:color="auto"/>
            </w:tcBorders>
            <w:shd w:val="clear" w:color="auto" w:fill="auto"/>
            <w:noWrap/>
            <w:vAlign w:val="center"/>
            <w:hideMark/>
          </w:tcPr>
          <w:p w14:paraId="60DBF17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123</w:t>
            </w:r>
          </w:p>
        </w:tc>
      </w:tr>
      <w:tr w:rsidR="00AD494D" w:rsidRPr="002F5ED6" w14:paraId="1F8FC62D" w14:textId="77777777" w:rsidTr="006612CE">
        <w:trPr>
          <w:trHeight w:val="225"/>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FC215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36</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E9867C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Extrator de grampos; em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inox; tipo </w:t>
            </w:r>
            <w:proofErr w:type="spellStart"/>
            <w:r w:rsidRPr="002F5ED6">
              <w:rPr>
                <w:rFonts w:ascii="Verdana" w:eastAsiaTheme="minorHAnsi" w:hAnsi="Verdana" w:cs="Calibri"/>
                <w:color w:val="000000"/>
                <w:sz w:val="12"/>
                <w:szCs w:val="12"/>
                <w:lang w:eastAsia="en-US"/>
              </w:rPr>
              <w:t>espatula</w:t>
            </w:r>
            <w:proofErr w:type="spellEnd"/>
            <w:r w:rsidRPr="002F5ED6">
              <w:rPr>
                <w:rFonts w:ascii="Verdana" w:eastAsiaTheme="minorHAnsi" w:hAnsi="Verdana" w:cs="Calibri"/>
                <w:color w:val="000000"/>
                <w:sz w:val="12"/>
                <w:szCs w:val="12"/>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4F94F6E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0D17C0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411</w:t>
            </w:r>
          </w:p>
        </w:tc>
      </w:tr>
      <w:tr w:rsidR="00AD494D" w:rsidRPr="002F5ED6" w14:paraId="6D754C77" w14:textId="77777777" w:rsidTr="006612CE">
        <w:trPr>
          <w:trHeight w:val="22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69B2779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37</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7EA22A53"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Fita adesiva de papelaria; crepe; medindo (50mmx50m); branca.</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35EE432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1092DEA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690</w:t>
            </w:r>
          </w:p>
        </w:tc>
      </w:tr>
      <w:tr w:rsidR="00AD494D" w:rsidRPr="002F5ED6" w14:paraId="3F2EEE85" w14:textId="77777777" w:rsidTr="006612CE">
        <w:trPr>
          <w:trHeight w:val="330"/>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4803653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38</w:t>
            </w:r>
          </w:p>
        </w:tc>
        <w:tc>
          <w:tcPr>
            <w:tcW w:w="5067" w:type="dxa"/>
            <w:tcBorders>
              <w:top w:val="nil"/>
              <w:left w:val="nil"/>
              <w:bottom w:val="single" w:sz="2" w:space="0" w:color="auto"/>
              <w:right w:val="single" w:sz="4" w:space="0" w:color="auto"/>
            </w:tcBorders>
            <w:shd w:val="clear" w:color="auto" w:fill="auto"/>
            <w:vAlign w:val="center"/>
            <w:hideMark/>
          </w:tcPr>
          <w:p w14:paraId="454EF61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Fita adesiva de papelaria; de polipropileno; medindo (19mmx30m); na cor: transparente; dupla face.</w:t>
            </w:r>
          </w:p>
        </w:tc>
        <w:tc>
          <w:tcPr>
            <w:tcW w:w="1560" w:type="dxa"/>
            <w:tcBorders>
              <w:top w:val="nil"/>
              <w:left w:val="nil"/>
              <w:bottom w:val="single" w:sz="2" w:space="0" w:color="auto"/>
              <w:right w:val="single" w:sz="4" w:space="0" w:color="auto"/>
            </w:tcBorders>
            <w:shd w:val="clear" w:color="auto" w:fill="auto"/>
            <w:vAlign w:val="center"/>
            <w:hideMark/>
          </w:tcPr>
          <w:p w14:paraId="07C319B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2" w:space="0" w:color="auto"/>
              <w:right w:val="single" w:sz="4" w:space="0" w:color="auto"/>
            </w:tcBorders>
            <w:shd w:val="clear" w:color="auto" w:fill="auto"/>
            <w:noWrap/>
            <w:vAlign w:val="center"/>
            <w:hideMark/>
          </w:tcPr>
          <w:p w14:paraId="62BE722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305</w:t>
            </w:r>
          </w:p>
        </w:tc>
      </w:tr>
      <w:tr w:rsidR="00AD494D" w:rsidRPr="002F5ED6" w14:paraId="5B9037C9" w14:textId="77777777" w:rsidTr="006612CE">
        <w:trPr>
          <w:trHeight w:val="330"/>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6812F1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39</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4F89033"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Fita adesiva de papelaria; filme de polipropileno transparente coberto com adesivo em ambos os lados; medindo </w:t>
            </w:r>
            <w:proofErr w:type="gramStart"/>
            <w:r w:rsidRPr="002F5ED6">
              <w:rPr>
                <w:rFonts w:ascii="Verdana" w:eastAsiaTheme="minorHAnsi" w:hAnsi="Verdana" w:cs="Calibri"/>
                <w:color w:val="000000"/>
                <w:sz w:val="12"/>
                <w:szCs w:val="12"/>
                <w:lang w:eastAsia="en-US"/>
              </w:rPr>
              <w:t>50mm</w:t>
            </w:r>
            <w:proofErr w:type="gramEnd"/>
            <w:r w:rsidRPr="002F5ED6">
              <w:rPr>
                <w:rFonts w:ascii="Verdana" w:eastAsiaTheme="minorHAnsi" w:hAnsi="Verdana" w:cs="Calibri"/>
                <w:color w:val="000000"/>
                <w:sz w:val="12"/>
                <w:szCs w:val="12"/>
                <w:lang w:eastAsia="en-US"/>
              </w:rPr>
              <w:t xml:space="preserve"> x 30m; transparente; dupla face.</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34FB99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910C4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230</w:t>
            </w:r>
          </w:p>
        </w:tc>
      </w:tr>
      <w:tr w:rsidR="00AD494D" w:rsidRPr="002F5ED6" w14:paraId="77E37B62" w14:textId="77777777" w:rsidTr="006612CE">
        <w:trPr>
          <w:trHeight w:val="22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6B904D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42FC933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Fita adesiva de papelaria; polipropileno; medindo (48mmx45m); transparente.</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714CFCE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Pacote </w:t>
            </w:r>
            <w:proofErr w:type="gramStart"/>
            <w:r w:rsidRPr="002F5ED6">
              <w:rPr>
                <w:rFonts w:ascii="Verdana" w:hAnsi="Verdana" w:cs="Calibri"/>
                <w:sz w:val="12"/>
                <w:szCs w:val="12"/>
              </w:rPr>
              <w:t>5</w:t>
            </w:r>
            <w:proofErr w:type="gramEnd"/>
            <w:r w:rsidRPr="002F5ED6">
              <w:rPr>
                <w:rFonts w:ascii="Verdana" w:hAnsi="Verdana" w:cs="Calibri"/>
                <w:sz w:val="12"/>
                <w:szCs w:val="12"/>
              </w:rPr>
              <w:t xml:space="preserve"> Unidades (260)</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318FE22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1092</w:t>
            </w:r>
          </w:p>
        </w:tc>
      </w:tr>
      <w:tr w:rsidR="00AD494D" w:rsidRPr="002F5ED6" w14:paraId="4933ED30" w14:textId="77777777" w:rsidTr="006612CE">
        <w:trPr>
          <w:trHeight w:val="51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D01458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41</w:t>
            </w:r>
          </w:p>
        </w:tc>
        <w:tc>
          <w:tcPr>
            <w:tcW w:w="5067" w:type="dxa"/>
            <w:tcBorders>
              <w:top w:val="nil"/>
              <w:left w:val="nil"/>
              <w:bottom w:val="single" w:sz="4" w:space="0" w:color="auto"/>
              <w:right w:val="single" w:sz="4" w:space="0" w:color="auto"/>
            </w:tcBorders>
            <w:shd w:val="clear" w:color="auto" w:fill="auto"/>
            <w:vAlign w:val="bottom"/>
            <w:hideMark/>
          </w:tcPr>
          <w:p w14:paraId="64D6223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Fita adesiva de papelaria; de polipropileno </w:t>
            </w:r>
            <w:proofErr w:type="spellStart"/>
            <w:r w:rsidRPr="002F5ED6">
              <w:rPr>
                <w:rFonts w:ascii="Verdana" w:eastAsiaTheme="minorHAnsi" w:hAnsi="Verdana" w:cs="Calibri"/>
                <w:color w:val="000000"/>
                <w:sz w:val="12"/>
                <w:szCs w:val="12"/>
                <w:lang w:eastAsia="en-US"/>
              </w:rPr>
              <w:t>bi-orientado</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bopp</w:t>
            </w:r>
            <w:proofErr w:type="spellEnd"/>
            <w:proofErr w:type="gramEnd"/>
            <w:r w:rsidRPr="002F5ED6">
              <w:rPr>
                <w:rFonts w:ascii="Verdana" w:eastAsiaTheme="minorHAnsi" w:hAnsi="Verdana" w:cs="Calibri"/>
                <w:color w:val="000000"/>
                <w:sz w:val="12"/>
                <w:szCs w:val="12"/>
                <w:lang w:eastAsia="en-US"/>
              </w:rPr>
              <w:t xml:space="preserve">), adesivo a base de agua, </w:t>
            </w:r>
            <w:proofErr w:type="spellStart"/>
            <w:r w:rsidRPr="002F5ED6">
              <w:rPr>
                <w:rFonts w:ascii="Verdana" w:eastAsiaTheme="minorHAnsi" w:hAnsi="Verdana" w:cs="Calibri"/>
                <w:color w:val="000000"/>
                <w:sz w:val="12"/>
                <w:szCs w:val="12"/>
                <w:lang w:eastAsia="en-US"/>
              </w:rPr>
              <w:t>sensivel</w:t>
            </w:r>
            <w:proofErr w:type="spellEnd"/>
            <w:r w:rsidRPr="002F5ED6">
              <w:rPr>
                <w:rFonts w:ascii="Verdana" w:eastAsiaTheme="minorHAnsi" w:hAnsi="Verdana" w:cs="Calibri"/>
                <w:color w:val="000000"/>
                <w:sz w:val="12"/>
                <w:szCs w:val="12"/>
                <w:lang w:eastAsia="en-US"/>
              </w:rPr>
              <w:t xml:space="preserve"> a </w:t>
            </w:r>
            <w:proofErr w:type="spellStart"/>
            <w:r w:rsidRPr="002F5ED6">
              <w:rPr>
                <w:rFonts w:ascii="Verdana" w:eastAsiaTheme="minorHAnsi" w:hAnsi="Verdana" w:cs="Calibri"/>
                <w:color w:val="000000"/>
                <w:sz w:val="12"/>
                <w:szCs w:val="12"/>
                <w:lang w:eastAsia="en-US"/>
              </w:rPr>
              <w:t>pressao</w:t>
            </w:r>
            <w:proofErr w:type="spellEnd"/>
            <w:r w:rsidRPr="002F5ED6">
              <w:rPr>
                <w:rFonts w:ascii="Verdana" w:eastAsiaTheme="minorHAnsi" w:hAnsi="Verdana" w:cs="Calibri"/>
                <w:color w:val="000000"/>
                <w:sz w:val="12"/>
                <w:szCs w:val="12"/>
                <w:lang w:eastAsia="en-US"/>
              </w:rPr>
              <w:t>; medindo (12mmx30m); na cor transparente; uso geral, como no papel e pequenas embalagens.</w:t>
            </w:r>
          </w:p>
        </w:tc>
        <w:tc>
          <w:tcPr>
            <w:tcW w:w="1560" w:type="dxa"/>
            <w:tcBorders>
              <w:top w:val="nil"/>
              <w:left w:val="nil"/>
              <w:bottom w:val="single" w:sz="4" w:space="0" w:color="auto"/>
              <w:right w:val="single" w:sz="4" w:space="0" w:color="auto"/>
            </w:tcBorders>
            <w:shd w:val="clear" w:color="auto" w:fill="auto"/>
            <w:vAlign w:val="center"/>
            <w:hideMark/>
          </w:tcPr>
          <w:p w14:paraId="5A2924F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777B1DD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230</w:t>
            </w:r>
          </w:p>
        </w:tc>
      </w:tr>
      <w:tr w:rsidR="00AD494D" w:rsidRPr="002F5ED6" w14:paraId="5F122094" w14:textId="77777777" w:rsidTr="006612CE">
        <w:trPr>
          <w:trHeight w:val="495"/>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681F137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42</w:t>
            </w:r>
          </w:p>
        </w:tc>
        <w:tc>
          <w:tcPr>
            <w:tcW w:w="5067" w:type="dxa"/>
            <w:tcBorders>
              <w:top w:val="nil"/>
              <w:left w:val="nil"/>
              <w:bottom w:val="single" w:sz="2" w:space="0" w:color="auto"/>
              <w:right w:val="single" w:sz="4" w:space="0" w:color="auto"/>
            </w:tcBorders>
            <w:shd w:val="clear" w:color="auto" w:fill="auto"/>
            <w:vAlign w:val="center"/>
            <w:hideMark/>
          </w:tcPr>
          <w:p w14:paraId="0B3BA670"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Grampeador; de mesa, profissional; estrutura </w:t>
            </w:r>
            <w:proofErr w:type="spellStart"/>
            <w:r w:rsidRPr="002F5ED6">
              <w:rPr>
                <w:rFonts w:ascii="Verdana" w:eastAsiaTheme="minorHAnsi" w:hAnsi="Verdana" w:cs="Calibri"/>
                <w:color w:val="000000"/>
                <w:sz w:val="12"/>
                <w:szCs w:val="12"/>
                <w:lang w:eastAsia="en-US"/>
              </w:rPr>
              <w:t>metalica</w:t>
            </w:r>
            <w:proofErr w:type="spellEnd"/>
            <w:r w:rsidRPr="002F5ED6">
              <w:rPr>
                <w:rFonts w:ascii="Verdana" w:eastAsiaTheme="minorHAnsi" w:hAnsi="Verdana" w:cs="Calibri"/>
                <w:color w:val="000000"/>
                <w:sz w:val="12"/>
                <w:szCs w:val="12"/>
                <w:lang w:eastAsia="en-US"/>
              </w:rPr>
              <w:t xml:space="preserve">; base emborrachada; medindo de base 28 cm; na </w:t>
            </w:r>
            <w:proofErr w:type="gramStart"/>
            <w:r w:rsidRPr="002F5ED6">
              <w:rPr>
                <w:rFonts w:ascii="Verdana" w:eastAsiaTheme="minorHAnsi" w:hAnsi="Verdana" w:cs="Calibri"/>
                <w:color w:val="000000"/>
                <w:sz w:val="12"/>
                <w:szCs w:val="12"/>
                <w:lang w:eastAsia="en-US"/>
              </w:rPr>
              <w:t>cor preto</w:t>
            </w:r>
            <w:proofErr w:type="gramEnd"/>
            <w:r w:rsidRPr="002F5ED6">
              <w:rPr>
                <w:rFonts w:ascii="Verdana" w:eastAsiaTheme="minorHAnsi" w:hAnsi="Verdana" w:cs="Calibri"/>
                <w:color w:val="000000"/>
                <w:sz w:val="12"/>
                <w:szCs w:val="12"/>
                <w:lang w:eastAsia="en-US"/>
              </w:rPr>
              <w:t xml:space="preserve">; grampo 23/6, 23/8, 23/10, 23/13; com capacidade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para grampear 100 folhas (papel 75g/m2); com ajuste de profundidade.</w:t>
            </w:r>
          </w:p>
          <w:p w14:paraId="0A6CCC1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
        </w:tc>
        <w:tc>
          <w:tcPr>
            <w:tcW w:w="1560" w:type="dxa"/>
            <w:tcBorders>
              <w:top w:val="nil"/>
              <w:left w:val="nil"/>
              <w:bottom w:val="single" w:sz="2" w:space="0" w:color="auto"/>
              <w:right w:val="single" w:sz="4" w:space="0" w:color="auto"/>
            </w:tcBorders>
            <w:shd w:val="clear" w:color="auto" w:fill="auto"/>
            <w:vAlign w:val="center"/>
            <w:hideMark/>
          </w:tcPr>
          <w:p w14:paraId="30FD0B0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Caixa </w:t>
            </w:r>
            <w:proofErr w:type="gramStart"/>
            <w:r w:rsidRPr="002F5ED6">
              <w:rPr>
                <w:rFonts w:ascii="Verdana" w:hAnsi="Verdana" w:cs="Calibri"/>
                <w:sz w:val="12"/>
                <w:szCs w:val="12"/>
              </w:rPr>
              <w:t>1</w:t>
            </w:r>
            <w:proofErr w:type="gramEnd"/>
            <w:r w:rsidRPr="002F5ED6">
              <w:rPr>
                <w:rFonts w:ascii="Verdana" w:hAnsi="Verdana" w:cs="Calibri"/>
                <w:sz w:val="12"/>
                <w:szCs w:val="12"/>
              </w:rPr>
              <w:t xml:space="preserve"> Unidade (64)</w:t>
            </w:r>
          </w:p>
        </w:tc>
        <w:tc>
          <w:tcPr>
            <w:tcW w:w="1771" w:type="dxa"/>
            <w:tcBorders>
              <w:top w:val="nil"/>
              <w:left w:val="nil"/>
              <w:bottom w:val="single" w:sz="2" w:space="0" w:color="auto"/>
              <w:right w:val="single" w:sz="4" w:space="0" w:color="auto"/>
            </w:tcBorders>
            <w:shd w:val="clear" w:color="auto" w:fill="auto"/>
            <w:noWrap/>
            <w:vAlign w:val="center"/>
            <w:hideMark/>
          </w:tcPr>
          <w:p w14:paraId="769C23B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196</w:t>
            </w:r>
          </w:p>
        </w:tc>
      </w:tr>
      <w:tr w:rsidR="00AD494D" w:rsidRPr="002F5ED6" w14:paraId="39B56121" w14:textId="77777777" w:rsidTr="006612CE">
        <w:trPr>
          <w:trHeight w:val="495"/>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578C18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43</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4A54A3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Grampeador; de mesa; estrutura </w:t>
            </w:r>
            <w:proofErr w:type="spellStart"/>
            <w:r w:rsidRPr="002F5ED6">
              <w:rPr>
                <w:rFonts w:ascii="Verdana" w:eastAsiaTheme="minorHAnsi" w:hAnsi="Verdana" w:cs="Calibri"/>
                <w:color w:val="000000"/>
                <w:sz w:val="12"/>
                <w:szCs w:val="12"/>
                <w:lang w:eastAsia="en-US"/>
              </w:rPr>
              <w:t>metalica</w:t>
            </w:r>
            <w:proofErr w:type="spellEnd"/>
            <w:r w:rsidRPr="002F5ED6">
              <w:rPr>
                <w:rFonts w:ascii="Verdana" w:eastAsiaTheme="minorHAnsi" w:hAnsi="Verdana" w:cs="Calibri"/>
                <w:color w:val="000000"/>
                <w:sz w:val="12"/>
                <w:szCs w:val="12"/>
                <w:lang w:eastAsia="en-US"/>
              </w:rPr>
              <w:t>; base de borracha; medindo (</w:t>
            </w:r>
            <w:proofErr w:type="gramStart"/>
            <w:r w:rsidRPr="002F5ED6">
              <w:rPr>
                <w:rFonts w:ascii="Verdana" w:eastAsiaTheme="minorHAnsi" w:hAnsi="Verdana" w:cs="Calibri"/>
                <w:color w:val="000000"/>
                <w:sz w:val="12"/>
                <w:szCs w:val="12"/>
                <w:lang w:eastAsia="en-US"/>
              </w:rPr>
              <w:t>20x4,</w:t>
            </w:r>
            <w:proofErr w:type="gramEnd"/>
            <w:r w:rsidRPr="002F5ED6">
              <w:rPr>
                <w:rFonts w:ascii="Verdana" w:eastAsiaTheme="minorHAnsi" w:hAnsi="Verdana" w:cs="Calibri"/>
                <w:color w:val="000000"/>
                <w:sz w:val="12"/>
                <w:szCs w:val="12"/>
                <w:lang w:eastAsia="en-US"/>
              </w:rPr>
              <w:t>5x8,5)cm(</w:t>
            </w:r>
            <w:proofErr w:type="spellStart"/>
            <w:r w:rsidRPr="002F5ED6">
              <w:rPr>
                <w:rFonts w:ascii="Verdana" w:eastAsiaTheme="minorHAnsi" w:hAnsi="Verdana" w:cs="Calibri"/>
                <w:color w:val="000000"/>
                <w:sz w:val="12"/>
                <w:szCs w:val="12"/>
                <w:lang w:eastAsia="en-US"/>
              </w:rPr>
              <w:t>compr.x</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larg.frente</w:t>
            </w:r>
            <w:proofErr w:type="spellEnd"/>
            <w:r w:rsidRPr="002F5ED6">
              <w:rPr>
                <w:rFonts w:ascii="Verdana" w:eastAsiaTheme="minorHAnsi" w:hAnsi="Verdana" w:cs="Calibri"/>
                <w:color w:val="000000"/>
                <w:sz w:val="12"/>
                <w:szCs w:val="12"/>
                <w:lang w:eastAsia="en-US"/>
              </w:rPr>
              <w:t xml:space="preserve"> x </w:t>
            </w:r>
            <w:proofErr w:type="spellStart"/>
            <w:r w:rsidRPr="002F5ED6">
              <w:rPr>
                <w:rFonts w:ascii="Verdana" w:eastAsiaTheme="minorHAnsi" w:hAnsi="Verdana" w:cs="Calibri"/>
                <w:color w:val="000000"/>
                <w:sz w:val="12"/>
                <w:szCs w:val="12"/>
                <w:lang w:eastAsia="en-US"/>
              </w:rPr>
              <w:t>alt.frente</w:t>
            </w:r>
            <w:proofErr w:type="spellEnd"/>
            <w:r w:rsidRPr="002F5ED6">
              <w:rPr>
                <w:rFonts w:ascii="Verdana" w:eastAsiaTheme="minorHAnsi" w:hAnsi="Verdana" w:cs="Calibri"/>
                <w:color w:val="000000"/>
                <w:sz w:val="12"/>
                <w:szCs w:val="12"/>
                <w:lang w:eastAsia="en-US"/>
              </w:rPr>
              <w:t xml:space="preserve">); na cor </w:t>
            </w:r>
            <w:proofErr w:type="spellStart"/>
            <w:r w:rsidRPr="002F5ED6">
              <w:rPr>
                <w:rFonts w:ascii="Verdana" w:eastAsiaTheme="minorHAnsi" w:hAnsi="Verdana" w:cs="Calibri"/>
                <w:color w:val="000000"/>
                <w:sz w:val="12"/>
                <w:szCs w:val="12"/>
                <w:lang w:eastAsia="en-US"/>
              </w:rPr>
              <w:t>metalica</w:t>
            </w:r>
            <w:proofErr w:type="spellEnd"/>
            <w:r w:rsidRPr="002F5ED6">
              <w:rPr>
                <w:rFonts w:ascii="Verdana" w:eastAsiaTheme="minorHAnsi" w:hAnsi="Verdana" w:cs="Calibri"/>
                <w:color w:val="000000"/>
                <w:sz w:val="12"/>
                <w:szCs w:val="12"/>
                <w:lang w:eastAsia="en-US"/>
              </w:rPr>
              <w:t>(estrutura) e preto(</w:t>
            </w:r>
            <w:proofErr w:type="spellStart"/>
            <w:r w:rsidRPr="002F5ED6">
              <w:rPr>
                <w:rFonts w:ascii="Verdana" w:eastAsiaTheme="minorHAnsi" w:hAnsi="Verdana" w:cs="Calibri"/>
                <w:color w:val="000000"/>
                <w:sz w:val="12"/>
                <w:szCs w:val="12"/>
                <w:lang w:eastAsia="en-US"/>
              </w:rPr>
              <w:t>apunhadura</w:t>
            </w:r>
            <w:proofErr w:type="spellEnd"/>
            <w:r w:rsidRPr="002F5ED6">
              <w:rPr>
                <w:rFonts w:ascii="Verdana" w:eastAsiaTheme="minorHAnsi" w:hAnsi="Verdana" w:cs="Calibri"/>
                <w:color w:val="000000"/>
                <w:sz w:val="12"/>
                <w:szCs w:val="12"/>
                <w:lang w:eastAsia="en-US"/>
              </w:rPr>
              <w:t xml:space="preserve"> e base); grampo 26/6; com capacidade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para grampear 26 folhas e alfinetar 15 folhas (papel 75g/m2).</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25EFFC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Caixa </w:t>
            </w:r>
            <w:proofErr w:type="gramStart"/>
            <w:r w:rsidRPr="002F5ED6">
              <w:rPr>
                <w:rFonts w:ascii="Verdana" w:hAnsi="Verdana" w:cs="Calibri"/>
                <w:sz w:val="12"/>
                <w:szCs w:val="12"/>
              </w:rPr>
              <w:t>1</w:t>
            </w:r>
            <w:proofErr w:type="gramEnd"/>
            <w:r w:rsidRPr="002F5ED6">
              <w:rPr>
                <w:rFonts w:ascii="Verdana" w:hAnsi="Verdana" w:cs="Calibri"/>
                <w:sz w:val="12"/>
                <w:szCs w:val="12"/>
              </w:rPr>
              <w:t xml:space="preserve"> Unidade (64)</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18796E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857</w:t>
            </w:r>
          </w:p>
        </w:tc>
      </w:tr>
      <w:tr w:rsidR="00AD494D" w:rsidRPr="002F5ED6" w14:paraId="19BCA5C1" w14:textId="77777777" w:rsidTr="006612CE">
        <w:trPr>
          <w:trHeight w:val="225"/>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E5C0BD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44</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2C3E798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Grampo para grampeador; de arame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galvanizado; medindo 23/13.</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6F8D4F9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1000 Unidades (218)</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1B334A7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136</w:t>
            </w:r>
          </w:p>
        </w:tc>
      </w:tr>
      <w:tr w:rsidR="00AD494D" w:rsidRPr="002F5ED6" w14:paraId="51214DD7" w14:textId="77777777" w:rsidTr="006612CE">
        <w:trPr>
          <w:trHeight w:val="2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52F8D8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45</w:t>
            </w:r>
          </w:p>
        </w:tc>
        <w:tc>
          <w:tcPr>
            <w:tcW w:w="5067" w:type="dxa"/>
            <w:tcBorders>
              <w:top w:val="nil"/>
              <w:left w:val="nil"/>
              <w:bottom w:val="single" w:sz="4" w:space="0" w:color="auto"/>
              <w:right w:val="single" w:sz="4" w:space="0" w:color="auto"/>
            </w:tcBorders>
            <w:shd w:val="clear" w:color="auto" w:fill="auto"/>
            <w:vAlign w:val="center"/>
            <w:hideMark/>
          </w:tcPr>
          <w:p w14:paraId="3C54E7D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Grampo para grampeador; galvanizado; medindo 26/6.</w:t>
            </w:r>
          </w:p>
        </w:tc>
        <w:tc>
          <w:tcPr>
            <w:tcW w:w="1560" w:type="dxa"/>
            <w:tcBorders>
              <w:top w:val="nil"/>
              <w:left w:val="nil"/>
              <w:bottom w:val="single" w:sz="4" w:space="0" w:color="auto"/>
              <w:right w:val="single" w:sz="4" w:space="0" w:color="auto"/>
            </w:tcBorders>
            <w:shd w:val="clear" w:color="auto" w:fill="auto"/>
            <w:vAlign w:val="center"/>
            <w:hideMark/>
          </w:tcPr>
          <w:p w14:paraId="02500E1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1000 Unidades (218)</w:t>
            </w:r>
          </w:p>
        </w:tc>
        <w:tc>
          <w:tcPr>
            <w:tcW w:w="1771" w:type="dxa"/>
            <w:tcBorders>
              <w:top w:val="nil"/>
              <w:left w:val="nil"/>
              <w:bottom w:val="single" w:sz="4" w:space="0" w:color="auto"/>
              <w:right w:val="single" w:sz="4" w:space="0" w:color="auto"/>
            </w:tcBorders>
            <w:shd w:val="clear" w:color="auto" w:fill="auto"/>
            <w:noWrap/>
            <w:vAlign w:val="center"/>
            <w:hideMark/>
          </w:tcPr>
          <w:p w14:paraId="543A06B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1664</w:t>
            </w:r>
          </w:p>
        </w:tc>
      </w:tr>
      <w:tr w:rsidR="00AD494D" w:rsidRPr="002F5ED6" w14:paraId="480C40EB" w14:textId="77777777" w:rsidTr="006612CE">
        <w:trPr>
          <w:trHeight w:val="82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5B3FF0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46</w:t>
            </w:r>
          </w:p>
        </w:tc>
        <w:tc>
          <w:tcPr>
            <w:tcW w:w="5067" w:type="dxa"/>
            <w:tcBorders>
              <w:top w:val="nil"/>
              <w:left w:val="nil"/>
              <w:bottom w:val="single" w:sz="4" w:space="0" w:color="auto"/>
              <w:right w:val="single" w:sz="4" w:space="0" w:color="auto"/>
            </w:tcBorders>
            <w:shd w:val="clear" w:color="auto" w:fill="auto"/>
            <w:vAlign w:val="center"/>
            <w:hideMark/>
          </w:tcPr>
          <w:p w14:paraId="654BAC26"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corpo em madeira de reflorestamento, comprovada com </w:t>
            </w:r>
            <w:proofErr w:type="spellStart"/>
            <w:r w:rsidRPr="002F5ED6">
              <w:rPr>
                <w:rFonts w:ascii="Verdana" w:eastAsiaTheme="minorHAnsi" w:hAnsi="Verdana" w:cs="Calibri"/>
                <w:color w:val="000000"/>
                <w:sz w:val="12"/>
                <w:szCs w:val="12"/>
                <w:lang w:eastAsia="en-US"/>
              </w:rPr>
              <w:t>certificacao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fsc</w:t>
            </w:r>
            <w:proofErr w:type="spellEnd"/>
            <w:r w:rsidRPr="002F5ED6">
              <w:rPr>
                <w:rFonts w:ascii="Verdana" w:eastAsiaTheme="minorHAnsi" w:hAnsi="Verdana" w:cs="Calibri"/>
                <w:color w:val="000000"/>
                <w:sz w:val="12"/>
                <w:szCs w:val="12"/>
                <w:lang w:eastAsia="en-US"/>
              </w:rPr>
              <w:t xml:space="preserve">; na </w:t>
            </w:r>
            <w:proofErr w:type="gramStart"/>
            <w:r w:rsidRPr="002F5ED6">
              <w:rPr>
                <w:rFonts w:ascii="Verdana" w:eastAsiaTheme="minorHAnsi" w:hAnsi="Verdana" w:cs="Calibri"/>
                <w:color w:val="000000"/>
                <w:sz w:val="12"/>
                <w:szCs w:val="12"/>
                <w:lang w:eastAsia="en-US"/>
              </w:rPr>
              <w:t>cor preto envernizado fosco</w:t>
            </w:r>
            <w:proofErr w:type="gramEnd"/>
            <w:r w:rsidRPr="002F5ED6">
              <w:rPr>
                <w:rFonts w:ascii="Verdana" w:eastAsiaTheme="minorHAnsi" w:hAnsi="Verdana" w:cs="Calibri"/>
                <w:color w:val="000000"/>
                <w:sz w:val="12"/>
                <w:szCs w:val="12"/>
                <w:lang w:eastAsia="en-US"/>
              </w:rPr>
              <w:t xml:space="preserve">; no formato redondo; </w:t>
            </w:r>
            <w:proofErr w:type="spellStart"/>
            <w:r w:rsidRPr="002F5ED6">
              <w:rPr>
                <w:rFonts w:ascii="Verdana" w:eastAsiaTheme="minorHAnsi" w:hAnsi="Verdana" w:cs="Calibri"/>
                <w:color w:val="000000"/>
                <w:sz w:val="12"/>
                <w:szCs w:val="12"/>
                <w:lang w:eastAsia="en-US"/>
              </w:rPr>
              <w:t>materia</w:t>
            </w:r>
            <w:proofErr w:type="spellEnd"/>
            <w:r w:rsidRPr="002F5ED6">
              <w:rPr>
                <w:rFonts w:ascii="Verdana" w:eastAsiaTheme="minorHAnsi" w:hAnsi="Verdana" w:cs="Calibri"/>
                <w:color w:val="000000"/>
                <w:sz w:val="12"/>
                <w:szCs w:val="12"/>
                <w:lang w:eastAsia="en-US"/>
              </w:rPr>
              <w:t xml:space="preserve"> da carga mina grafite na cor preto; numero nr.2=b; medindo no </w:t>
            </w:r>
            <w:proofErr w:type="spellStart"/>
            <w:r w:rsidRPr="002F5ED6">
              <w:rPr>
                <w:rFonts w:ascii="Verdana" w:eastAsiaTheme="minorHAnsi" w:hAnsi="Verdana" w:cs="Calibri"/>
                <w:color w:val="000000"/>
                <w:sz w:val="12"/>
                <w:szCs w:val="12"/>
                <w:lang w:eastAsia="en-US"/>
              </w:rPr>
              <w:t>minimo</w:t>
            </w:r>
            <w:proofErr w:type="spellEnd"/>
            <w:r w:rsidRPr="002F5ED6">
              <w:rPr>
                <w:rFonts w:ascii="Verdana" w:eastAsiaTheme="minorHAnsi" w:hAnsi="Verdana" w:cs="Calibri"/>
                <w:color w:val="000000"/>
                <w:sz w:val="12"/>
                <w:szCs w:val="12"/>
                <w:lang w:eastAsia="en-US"/>
              </w:rPr>
              <w:t xml:space="preserve"> 170mm; nome do fabricante impresso na embalagem e no produto; com </w:t>
            </w:r>
            <w:proofErr w:type="spellStart"/>
            <w:r w:rsidRPr="002F5ED6">
              <w:rPr>
                <w:rFonts w:ascii="Verdana" w:eastAsiaTheme="minorHAnsi" w:hAnsi="Verdana" w:cs="Calibri"/>
                <w:color w:val="000000"/>
                <w:sz w:val="12"/>
                <w:szCs w:val="12"/>
                <w:lang w:eastAsia="en-US"/>
              </w:rPr>
              <w:t>identificacao</w:t>
            </w:r>
            <w:proofErr w:type="spellEnd"/>
            <w:r w:rsidRPr="002F5ED6">
              <w:rPr>
                <w:rFonts w:ascii="Verdana" w:eastAsiaTheme="minorHAnsi" w:hAnsi="Verdana" w:cs="Calibri"/>
                <w:color w:val="000000"/>
                <w:sz w:val="12"/>
                <w:szCs w:val="12"/>
                <w:lang w:eastAsia="en-US"/>
              </w:rPr>
              <w:t xml:space="preserve"> do fornecedor na embalagem; </w:t>
            </w:r>
            <w:proofErr w:type="spellStart"/>
            <w:r w:rsidRPr="002F5ED6">
              <w:rPr>
                <w:rFonts w:ascii="Verdana" w:eastAsiaTheme="minorHAnsi" w:hAnsi="Verdana" w:cs="Calibri"/>
                <w:color w:val="000000"/>
                <w:sz w:val="12"/>
                <w:szCs w:val="12"/>
                <w:lang w:eastAsia="en-US"/>
              </w:rPr>
              <w:t>acessorio</w:t>
            </w:r>
            <w:proofErr w:type="spellEnd"/>
            <w:r w:rsidRPr="002F5ED6">
              <w:rPr>
                <w:rFonts w:ascii="Verdana" w:eastAsiaTheme="minorHAnsi" w:hAnsi="Verdana" w:cs="Calibri"/>
                <w:color w:val="000000"/>
                <w:sz w:val="12"/>
                <w:szCs w:val="12"/>
                <w:lang w:eastAsia="en-US"/>
              </w:rPr>
              <w:t xml:space="preserve"> adicional: apontado;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6C4EB21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Dúzia (8)</w:t>
            </w:r>
          </w:p>
        </w:tc>
        <w:tc>
          <w:tcPr>
            <w:tcW w:w="1771" w:type="dxa"/>
            <w:tcBorders>
              <w:top w:val="nil"/>
              <w:left w:val="nil"/>
              <w:bottom w:val="single" w:sz="4" w:space="0" w:color="auto"/>
              <w:right w:val="single" w:sz="4" w:space="0" w:color="auto"/>
            </w:tcBorders>
            <w:shd w:val="clear" w:color="auto" w:fill="auto"/>
            <w:noWrap/>
            <w:vAlign w:val="center"/>
            <w:hideMark/>
          </w:tcPr>
          <w:p w14:paraId="2212D89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202</w:t>
            </w:r>
          </w:p>
        </w:tc>
      </w:tr>
      <w:tr w:rsidR="00AD494D" w:rsidRPr="002F5ED6" w14:paraId="4947FCE2" w14:textId="77777777" w:rsidTr="006612CE">
        <w:trPr>
          <w:trHeight w:val="55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923615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47</w:t>
            </w:r>
          </w:p>
        </w:tc>
        <w:tc>
          <w:tcPr>
            <w:tcW w:w="5067" w:type="dxa"/>
            <w:tcBorders>
              <w:top w:val="nil"/>
              <w:left w:val="nil"/>
              <w:bottom w:val="nil"/>
              <w:right w:val="nil"/>
            </w:tcBorders>
            <w:shd w:val="clear" w:color="auto" w:fill="auto"/>
            <w:vAlign w:val="bottom"/>
            <w:hideMark/>
          </w:tcPr>
          <w:p w14:paraId="7D595A7B"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Maquina para apontar </w:t>
            </w: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w:t>
            </w:r>
            <w:proofErr w:type="spellStart"/>
            <w:proofErr w:type="gramStart"/>
            <w:r w:rsidRPr="002F5ED6">
              <w:rPr>
                <w:rFonts w:ascii="Verdana" w:eastAsiaTheme="minorHAnsi" w:hAnsi="Verdana" w:cs="Calibri"/>
                <w:color w:val="000000"/>
                <w:sz w:val="12"/>
                <w:szCs w:val="12"/>
                <w:lang w:eastAsia="en-US"/>
              </w:rPr>
              <w:t>eletrica,</w:t>
            </w:r>
            <w:proofErr w:type="gramEnd"/>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rigido</w:t>
            </w:r>
            <w:proofErr w:type="spellEnd"/>
            <w:r w:rsidRPr="002F5ED6">
              <w:rPr>
                <w:rFonts w:ascii="Verdana" w:eastAsiaTheme="minorHAnsi" w:hAnsi="Verdana" w:cs="Calibri"/>
                <w:color w:val="000000"/>
                <w:sz w:val="12"/>
                <w:szCs w:val="12"/>
                <w:lang w:eastAsia="en-US"/>
              </w:rPr>
              <w:t xml:space="preserve"> poliestireno, de mesa, parada </w:t>
            </w:r>
            <w:proofErr w:type="spellStart"/>
            <w:r w:rsidRPr="002F5ED6">
              <w:rPr>
                <w:rFonts w:ascii="Verdana" w:eastAsiaTheme="minorHAnsi" w:hAnsi="Verdana" w:cs="Calibri"/>
                <w:color w:val="000000"/>
                <w:sz w:val="12"/>
                <w:szCs w:val="12"/>
                <w:lang w:eastAsia="en-US"/>
              </w:rPr>
              <w:t>automatica,liga</w:t>
            </w:r>
            <w:proofErr w:type="spellEnd"/>
            <w:r w:rsidRPr="002F5ED6">
              <w:rPr>
                <w:rFonts w:ascii="Verdana" w:eastAsiaTheme="minorHAnsi" w:hAnsi="Verdana" w:cs="Calibri"/>
                <w:color w:val="000000"/>
                <w:sz w:val="12"/>
                <w:szCs w:val="12"/>
                <w:lang w:eastAsia="en-US"/>
              </w:rPr>
              <w:t xml:space="preserve"> com a </w:t>
            </w:r>
            <w:proofErr w:type="spellStart"/>
            <w:r w:rsidRPr="002F5ED6">
              <w:rPr>
                <w:rFonts w:ascii="Verdana" w:eastAsiaTheme="minorHAnsi" w:hAnsi="Verdana" w:cs="Calibri"/>
                <w:color w:val="000000"/>
                <w:sz w:val="12"/>
                <w:szCs w:val="12"/>
                <w:lang w:eastAsia="en-US"/>
              </w:rPr>
              <w:t>colocacao</w:t>
            </w:r>
            <w:proofErr w:type="spellEnd"/>
            <w:r w:rsidRPr="002F5ED6">
              <w:rPr>
                <w:rFonts w:ascii="Verdana" w:eastAsiaTheme="minorHAnsi" w:hAnsi="Verdana" w:cs="Calibri"/>
                <w:color w:val="000000"/>
                <w:sz w:val="12"/>
                <w:szCs w:val="12"/>
                <w:lang w:eastAsia="en-US"/>
              </w:rPr>
              <w:t xml:space="preserve"> do </w:t>
            </w:r>
            <w:proofErr w:type="spellStart"/>
            <w:r w:rsidRPr="002F5ED6">
              <w:rPr>
                <w:rFonts w:ascii="Verdana" w:eastAsiaTheme="minorHAnsi" w:hAnsi="Verdana" w:cs="Calibri"/>
                <w:color w:val="000000"/>
                <w:sz w:val="12"/>
                <w:szCs w:val="12"/>
                <w:lang w:eastAsia="en-US"/>
              </w:rPr>
              <w:t>lapis</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fixacao</w:t>
            </w:r>
            <w:proofErr w:type="spellEnd"/>
            <w:r w:rsidRPr="002F5ED6">
              <w:rPr>
                <w:rFonts w:ascii="Verdana" w:eastAsiaTheme="minorHAnsi" w:hAnsi="Verdana" w:cs="Calibri"/>
                <w:color w:val="000000"/>
                <w:sz w:val="12"/>
                <w:szCs w:val="12"/>
                <w:lang w:eastAsia="en-US"/>
              </w:rPr>
              <w:t xml:space="preserve"> em mesa; </w:t>
            </w:r>
            <w:proofErr w:type="spellStart"/>
            <w:r w:rsidRPr="002F5ED6">
              <w:rPr>
                <w:rFonts w:ascii="Verdana" w:eastAsiaTheme="minorHAnsi" w:hAnsi="Verdana" w:cs="Calibri"/>
                <w:color w:val="000000"/>
                <w:sz w:val="12"/>
                <w:szCs w:val="12"/>
                <w:lang w:eastAsia="en-US"/>
              </w:rPr>
              <w:t>alimentacao</w:t>
            </w:r>
            <w:proofErr w:type="spellEnd"/>
            <w:r w:rsidRPr="002F5ED6">
              <w:rPr>
                <w:rFonts w:ascii="Verdana" w:eastAsiaTheme="minorHAnsi" w:hAnsi="Verdana" w:cs="Calibri"/>
                <w:color w:val="000000"/>
                <w:sz w:val="12"/>
                <w:szCs w:val="12"/>
                <w:lang w:eastAsia="en-US"/>
              </w:rPr>
              <w:t xml:space="preserve"> 4 pilhas pequenas aa.</w:t>
            </w:r>
          </w:p>
        </w:tc>
        <w:tc>
          <w:tcPr>
            <w:tcW w:w="1560" w:type="dxa"/>
            <w:tcBorders>
              <w:top w:val="nil"/>
              <w:left w:val="nil"/>
              <w:bottom w:val="single" w:sz="4" w:space="0" w:color="auto"/>
              <w:right w:val="single" w:sz="4" w:space="0" w:color="auto"/>
            </w:tcBorders>
            <w:shd w:val="clear" w:color="auto" w:fill="auto"/>
            <w:vAlign w:val="center"/>
            <w:hideMark/>
          </w:tcPr>
          <w:p w14:paraId="27E95D4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3EAB361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55</w:t>
            </w:r>
          </w:p>
        </w:tc>
      </w:tr>
      <w:tr w:rsidR="00AD494D" w:rsidRPr="002F5ED6" w14:paraId="052A3D5F" w14:textId="77777777" w:rsidTr="006612CE">
        <w:trPr>
          <w:trHeight w:val="49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9BD37B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48</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1B0FBB4E"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Marcador de pagina; no formato bandeirinhas retangulares; em </w:t>
            </w:r>
            <w:proofErr w:type="spellStart"/>
            <w:r w:rsidRPr="002F5ED6">
              <w:rPr>
                <w:rFonts w:ascii="Verdana" w:eastAsiaTheme="minorHAnsi" w:hAnsi="Verdana" w:cs="Calibri"/>
                <w:color w:val="000000"/>
                <w:sz w:val="12"/>
                <w:szCs w:val="12"/>
                <w:lang w:eastAsia="en-US"/>
              </w:rPr>
              <w:t>poliester</w:t>
            </w:r>
            <w:proofErr w:type="spellEnd"/>
            <w:r w:rsidRPr="002F5ED6">
              <w:rPr>
                <w:rFonts w:ascii="Verdana" w:eastAsiaTheme="minorHAnsi" w:hAnsi="Verdana" w:cs="Calibri"/>
                <w:color w:val="000000"/>
                <w:sz w:val="12"/>
                <w:szCs w:val="12"/>
                <w:lang w:eastAsia="en-US"/>
              </w:rPr>
              <w:t xml:space="preserve">; com 100 folhas </w:t>
            </w:r>
            <w:proofErr w:type="gramStart"/>
            <w:r w:rsidRPr="002F5ED6">
              <w:rPr>
                <w:rFonts w:ascii="Verdana" w:eastAsiaTheme="minorHAnsi" w:hAnsi="Verdana" w:cs="Calibri"/>
                <w:color w:val="000000"/>
                <w:sz w:val="12"/>
                <w:szCs w:val="12"/>
                <w:lang w:eastAsia="en-US"/>
              </w:rPr>
              <w:t>auto adesivas</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reposicionaveis</w:t>
            </w:r>
            <w:proofErr w:type="spellEnd"/>
            <w:r w:rsidRPr="002F5ED6">
              <w:rPr>
                <w:rFonts w:ascii="Verdana" w:eastAsiaTheme="minorHAnsi" w:hAnsi="Verdana" w:cs="Calibri"/>
                <w:color w:val="000000"/>
                <w:sz w:val="12"/>
                <w:szCs w:val="12"/>
                <w:lang w:eastAsia="en-US"/>
              </w:rPr>
              <w:t>; medindo 25mmx43mm (</w:t>
            </w:r>
            <w:proofErr w:type="spellStart"/>
            <w:r w:rsidRPr="002F5ED6">
              <w:rPr>
                <w:rFonts w:ascii="Verdana" w:eastAsiaTheme="minorHAnsi" w:hAnsi="Verdana" w:cs="Calibri"/>
                <w:color w:val="000000"/>
                <w:sz w:val="12"/>
                <w:szCs w:val="12"/>
                <w:lang w:eastAsia="en-US"/>
              </w:rPr>
              <w:t>larg.x</w:t>
            </w:r>
            <w:proofErr w:type="spellEnd"/>
            <w:r w:rsidRPr="002F5ED6">
              <w:rPr>
                <w:rFonts w:ascii="Verdana" w:eastAsiaTheme="minorHAnsi" w:hAnsi="Verdana" w:cs="Calibri"/>
                <w:color w:val="000000"/>
                <w:sz w:val="12"/>
                <w:szCs w:val="12"/>
                <w:lang w:eastAsia="en-US"/>
              </w:rPr>
              <w:t xml:space="preserve"> compr.); com borda colorida de 15mm; em azul; com </w:t>
            </w:r>
            <w:proofErr w:type="spellStart"/>
            <w:r w:rsidRPr="002F5ED6">
              <w:rPr>
                <w:rFonts w:ascii="Verdana" w:eastAsiaTheme="minorHAnsi" w:hAnsi="Verdana" w:cs="Calibri"/>
                <w:color w:val="000000"/>
                <w:sz w:val="12"/>
                <w:szCs w:val="12"/>
                <w:lang w:eastAsia="en-US"/>
              </w:rPr>
              <w:t>dispenser</w:t>
            </w:r>
            <w:proofErr w:type="spellEnd"/>
            <w:r w:rsidRPr="002F5ED6">
              <w:rPr>
                <w:rFonts w:ascii="Verdana" w:eastAsiaTheme="minorHAnsi" w:hAnsi="Verdana" w:cs="Calibri"/>
                <w:color w:val="000000"/>
                <w:sz w:val="12"/>
                <w:szCs w:val="1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75FFC64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70659C4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1155</w:t>
            </w:r>
          </w:p>
        </w:tc>
      </w:tr>
      <w:tr w:rsidR="00AD494D" w:rsidRPr="002F5ED6" w14:paraId="6A86345F" w14:textId="77777777" w:rsidTr="006612CE">
        <w:trPr>
          <w:trHeight w:val="57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08121A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49</w:t>
            </w:r>
          </w:p>
        </w:tc>
        <w:tc>
          <w:tcPr>
            <w:tcW w:w="5067" w:type="dxa"/>
            <w:tcBorders>
              <w:top w:val="nil"/>
              <w:left w:val="nil"/>
              <w:bottom w:val="single" w:sz="4" w:space="0" w:color="auto"/>
              <w:right w:val="single" w:sz="4" w:space="0" w:color="auto"/>
            </w:tcBorders>
            <w:shd w:val="clear" w:color="auto" w:fill="auto"/>
            <w:vAlign w:val="center"/>
            <w:hideMark/>
          </w:tcPr>
          <w:p w14:paraId="34F5E495"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Marcador de pagina; no formato setinha; em filme de </w:t>
            </w:r>
            <w:proofErr w:type="spellStart"/>
            <w:r w:rsidRPr="002F5ED6">
              <w:rPr>
                <w:rFonts w:ascii="Verdana" w:eastAsiaTheme="minorHAnsi" w:hAnsi="Verdana" w:cs="Calibri"/>
                <w:color w:val="000000"/>
                <w:sz w:val="12"/>
                <w:szCs w:val="12"/>
                <w:lang w:eastAsia="en-US"/>
              </w:rPr>
              <w:t>poliester</w:t>
            </w:r>
            <w:proofErr w:type="spellEnd"/>
            <w:r w:rsidRPr="002F5ED6">
              <w:rPr>
                <w:rFonts w:ascii="Verdana" w:eastAsiaTheme="minorHAnsi" w:hAnsi="Verdana" w:cs="Calibri"/>
                <w:color w:val="000000"/>
                <w:sz w:val="12"/>
                <w:szCs w:val="12"/>
                <w:lang w:eastAsia="en-US"/>
              </w:rPr>
              <w:t>; com 20 folhas (cada cor</w:t>
            </w:r>
            <w:proofErr w:type="gramStart"/>
            <w:r w:rsidRPr="002F5ED6">
              <w:rPr>
                <w:rFonts w:ascii="Verdana" w:eastAsiaTheme="minorHAnsi" w:hAnsi="Verdana" w:cs="Calibri"/>
                <w:color w:val="000000"/>
                <w:sz w:val="12"/>
                <w:szCs w:val="12"/>
                <w:lang w:eastAsia="en-US"/>
              </w:rPr>
              <w:t>),</w:t>
            </w:r>
            <w:proofErr w:type="gramEnd"/>
            <w:r w:rsidRPr="002F5ED6">
              <w:rPr>
                <w:rFonts w:ascii="Verdana" w:eastAsiaTheme="minorHAnsi" w:hAnsi="Verdana" w:cs="Calibri"/>
                <w:color w:val="000000"/>
                <w:sz w:val="12"/>
                <w:szCs w:val="12"/>
                <w:lang w:eastAsia="en-US"/>
              </w:rPr>
              <w:t xml:space="preserve">auto </w:t>
            </w:r>
            <w:proofErr w:type="spellStart"/>
            <w:r w:rsidRPr="002F5ED6">
              <w:rPr>
                <w:rFonts w:ascii="Verdana" w:eastAsiaTheme="minorHAnsi" w:hAnsi="Verdana" w:cs="Calibri"/>
                <w:color w:val="000000"/>
                <w:sz w:val="12"/>
                <w:szCs w:val="12"/>
                <w:lang w:eastAsia="en-US"/>
              </w:rPr>
              <w:t>adesivas,reposicionaveis</w:t>
            </w:r>
            <w:proofErr w:type="spellEnd"/>
            <w:r w:rsidRPr="002F5ED6">
              <w:rPr>
                <w:rFonts w:ascii="Verdana" w:eastAsiaTheme="minorHAnsi" w:hAnsi="Verdana" w:cs="Calibri"/>
                <w:color w:val="000000"/>
                <w:sz w:val="12"/>
                <w:szCs w:val="12"/>
                <w:lang w:eastAsia="en-US"/>
              </w:rPr>
              <w:t xml:space="preserve"> (cada unidade); medindo (42x12)mm (</w:t>
            </w:r>
            <w:proofErr w:type="spellStart"/>
            <w:r w:rsidRPr="002F5ED6">
              <w:rPr>
                <w:rFonts w:ascii="Verdana" w:eastAsiaTheme="minorHAnsi" w:hAnsi="Verdana" w:cs="Calibri"/>
                <w:color w:val="000000"/>
                <w:sz w:val="12"/>
                <w:szCs w:val="12"/>
                <w:lang w:eastAsia="en-US"/>
              </w:rPr>
              <w:t>larg.x</w:t>
            </w:r>
            <w:proofErr w:type="spellEnd"/>
            <w:r w:rsidRPr="002F5ED6">
              <w:rPr>
                <w:rFonts w:ascii="Verdana" w:eastAsiaTheme="minorHAnsi" w:hAnsi="Verdana" w:cs="Calibri"/>
                <w:color w:val="000000"/>
                <w:sz w:val="12"/>
                <w:szCs w:val="12"/>
                <w:lang w:eastAsia="en-US"/>
              </w:rPr>
              <w:t xml:space="preserve"> comp.); sem borda; embalagem kit com 5 cores sortidas; apresentada em uma </w:t>
            </w:r>
            <w:proofErr w:type="spellStart"/>
            <w:r w:rsidRPr="002F5ED6">
              <w:rPr>
                <w:rFonts w:ascii="Verdana" w:eastAsiaTheme="minorHAnsi" w:hAnsi="Verdana" w:cs="Calibri"/>
                <w:color w:val="000000"/>
                <w:sz w:val="12"/>
                <w:szCs w:val="12"/>
                <w:lang w:eastAsia="en-US"/>
              </w:rPr>
              <w:t>unica</w:t>
            </w:r>
            <w:proofErr w:type="spellEnd"/>
            <w:r w:rsidRPr="002F5ED6">
              <w:rPr>
                <w:rFonts w:ascii="Verdana" w:eastAsiaTheme="minorHAnsi" w:hAnsi="Verdana" w:cs="Calibri"/>
                <w:color w:val="000000"/>
                <w:sz w:val="12"/>
                <w:szCs w:val="12"/>
                <w:lang w:eastAsia="en-US"/>
              </w:rPr>
              <w:t xml:space="preserve"> cartela.</w:t>
            </w:r>
          </w:p>
        </w:tc>
        <w:tc>
          <w:tcPr>
            <w:tcW w:w="1560" w:type="dxa"/>
            <w:tcBorders>
              <w:top w:val="nil"/>
              <w:left w:val="nil"/>
              <w:bottom w:val="single" w:sz="4" w:space="0" w:color="auto"/>
              <w:right w:val="single" w:sz="4" w:space="0" w:color="auto"/>
            </w:tcBorders>
            <w:shd w:val="clear" w:color="auto" w:fill="auto"/>
            <w:vAlign w:val="center"/>
            <w:hideMark/>
          </w:tcPr>
          <w:p w14:paraId="6753B80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11C9170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1370</w:t>
            </w:r>
          </w:p>
        </w:tc>
      </w:tr>
      <w:tr w:rsidR="00AD494D" w:rsidRPr="002F5ED6" w14:paraId="1B30B805"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9941AD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5067" w:type="dxa"/>
            <w:tcBorders>
              <w:top w:val="nil"/>
              <w:left w:val="nil"/>
              <w:bottom w:val="single" w:sz="4" w:space="0" w:color="auto"/>
              <w:right w:val="single" w:sz="4" w:space="0" w:color="auto"/>
            </w:tcBorders>
            <w:shd w:val="clear" w:color="auto" w:fill="auto"/>
            <w:vAlign w:val="center"/>
            <w:hideMark/>
          </w:tcPr>
          <w:p w14:paraId="01D7A83E"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Organizador de mesa; de </w:t>
            </w:r>
            <w:proofErr w:type="spellStart"/>
            <w:r w:rsidRPr="002F5ED6">
              <w:rPr>
                <w:rFonts w:ascii="Verdana" w:eastAsiaTheme="minorHAnsi" w:hAnsi="Verdana" w:cs="Calibri"/>
                <w:color w:val="000000"/>
                <w:sz w:val="12"/>
                <w:szCs w:val="12"/>
                <w:lang w:eastAsia="en-US"/>
              </w:rPr>
              <w:t>acrilico</w:t>
            </w:r>
            <w:proofErr w:type="spellEnd"/>
            <w:r w:rsidRPr="002F5ED6">
              <w:rPr>
                <w:rFonts w:ascii="Verdana" w:eastAsiaTheme="minorHAnsi" w:hAnsi="Verdana" w:cs="Calibri"/>
                <w:color w:val="000000"/>
                <w:sz w:val="12"/>
                <w:szCs w:val="12"/>
                <w:lang w:eastAsia="en-US"/>
              </w:rPr>
              <w:t xml:space="preserve">; com compartimento para </w:t>
            </w:r>
            <w:proofErr w:type="spellStart"/>
            <w:proofErr w:type="gramStart"/>
            <w:r w:rsidRPr="002F5ED6">
              <w:rPr>
                <w:rFonts w:ascii="Verdana" w:eastAsiaTheme="minorHAnsi" w:hAnsi="Verdana" w:cs="Calibri"/>
                <w:color w:val="000000"/>
                <w:sz w:val="12"/>
                <w:szCs w:val="12"/>
                <w:lang w:eastAsia="en-US"/>
              </w:rPr>
              <w:t>lapis,</w:t>
            </w:r>
            <w:proofErr w:type="gramEnd"/>
            <w:r w:rsidRPr="002F5ED6">
              <w:rPr>
                <w:rFonts w:ascii="Verdana" w:eastAsiaTheme="minorHAnsi" w:hAnsi="Verdana" w:cs="Calibri"/>
                <w:color w:val="000000"/>
                <w:sz w:val="12"/>
                <w:szCs w:val="12"/>
                <w:lang w:eastAsia="en-US"/>
              </w:rPr>
              <w:t>lembrete</w:t>
            </w:r>
            <w:proofErr w:type="spellEnd"/>
            <w:r w:rsidRPr="002F5ED6">
              <w:rPr>
                <w:rFonts w:ascii="Verdana" w:eastAsiaTheme="minorHAnsi" w:hAnsi="Verdana" w:cs="Calibri"/>
                <w:color w:val="000000"/>
                <w:sz w:val="12"/>
                <w:szCs w:val="12"/>
                <w:lang w:eastAsia="en-US"/>
              </w:rPr>
              <w:t xml:space="preserve"> e borracha ou clip; tipo triplo; no formato retangular; na cor fume.</w:t>
            </w:r>
          </w:p>
        </w:tc>
        <w:tc>
          <w:tcPr>
            <w:tcW w:w="1560" w:type="dxa"/>
            <w:tcBorders>
              <w:top w:val="nil"/>
              <w:left w:val="nil"/>
              <w:bottom w:val="single" w:sz="4" w:space="0" w:color="auto"/>
              <w:right w:val="single" w:sz="4" w:space="0" w:color="auto"/>
            </w:tcBorders>
            <w:shd w:val="clear" w:color="auto" w:fill="auto"/>
            <w:vAlign w:val="center"/>
            <w:hideMark/>
          </w:tcPr>
          <w:p w14:paraId="3935675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50CB1D5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369</w:t>
            </w:r>
          </w:p>
        </w:tc>
      </w:tr>
      <w:tr w:rsidR="00AD494D" w:rsidRPr="002F5ED6" w14:paraId="6FCDCB71"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7105A8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51</w:t>
            </w:r>
          </w:p>
        </w:tc>
        <w:tc>
          <w:tcPr>
            <w:tcW w:w="5067" w:type="dxa"/>
            <w:tcBorders>
              <w:top w:val="nil"/>
              <w:left w:val="nil"/>
              <w:bottom w:val="single" w:sz="4" w:space="0" w:color="auto"/>
              <w:right w:val="single" w:sz="4" w:space="0" w:color="auto"/>
            </w:tcBorders>
            <w:shd w:val="clear" w:color="auto" w:fill="auto"/>
            <w:vAlign w:val="center"/>
            <w:hideMark/>
          </w:tcPr>
          <w:p w14:paraId="096CD3AB"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Pasta c/ aba e </w:t>
            </w:r>
            <w:proofErr w:type="spellStart"/>
            <w:r w:rsidRPr="002F5ED6">
              <w:rPr>
                <w:rFonts w:ascii="Verdana" w:eastAsiaTheme="minorHAnsi" w:hAnsi="Verdana" w:cs="Calibri"/>
                <w:color w:val="000000"/>
                <w:sz w:val="12"/>
                <w:szCs w:val="12"/>
                <w:lang w:eastAsia="en-US"/>
              </w:rPr>
              <w:t>elastico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papelao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cartao</w:t>
            </w:r>
            <w:proofErr w:type="spellEnd"/>
            <w:r w:rsidRPr="002F5ED6">
              <w:rPr>
                <w:rFonts w:ascii="Verdana" w:eastAsiaTheme="minorHAnsi" w:hAnsi="Verdana" w:cs="Calibri"/>
                <w:color w:val="000000"/>
                <w:sz w:val="12"/>
                <w:szCs w:val="12"/>
                <w:lang w:eastAsia="en-US"/>
              </w:rPr>
              <w:t>; pesando 240 g/m2; no tamanho oficio; com ilhoses de metal; na cor verde;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54A5E53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 Unidades (182)</w:t>
            </w:r>
          </w:p>
        </w:tc>
        <w:tc>
          <w:tcPr>
            <w:tcW w:w="1771" w:type="dxa"/>
            <w:tcBorders>
              <w:top w:val="nil"/>
              <w:left w:val="nil"/>
              <w:bottom w:val="single" w:sz="4" w:space="0" w:color="auto"/>
              <w:right w:val="single" w:sz="4" w:space="0" w:color="auto"/>
            </w:tcBorders>
            <w:shd w:val="clear" w:color="auto" w:fill="auto"/>
            <w:noWrap/>
            <w:vAlign w:val="center"/>
            <w:hideMark/>
          </w:tcPr>
          <w:p w14:paraId="7B57BBD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155</w:t>
            </w:r>
          </w:p>
        </w:tc>
      </w:tr>
      <w:tr w:rsidR="00AD494D" w:rsidRPr="002F5ED6" w14:paraId="5496EBDF" w14:textId="77777777" w:rsidTr="006612CE">
        <w:trPr>
          <w:trHeight w:val="49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502B20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52</w:t>
            </w:r>
          </w:p>
        </w:tc>
        <w:tc>
          <w:tcPr>
            <w:tcW w:w="5067" w:type="dxa"/>
            <w:tcBorders>
              <w:top w:val="nil"/>
              <w:left w:val="nil"/>
              <w:bottom w:val="single" w:sz="4" w:space="0" w:color="auto"/>
              <w:right w:val="single" w:sz="4" w:space="0" w:color="auto"/>
            </w:tcBorders>
            <w:shd w:val="clear" w:color="auto" w:fill="auto"/>
            <w:vAlign w:val="center"/>
            <w:hideMark/>
          </w:tcPr>
          <w:p w14:paraId="13737EE6"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Pasta cabide/pendular/</w:t>
            </w:r>
            <w:proofErr w:type="spellStart"/>
            <w:r w:rsidRPr="002F5ED6">
              <w:rPr>
                <w:rFonts w:ascii="Verdana" w:eastAsiaTheme="minorHAnsi" w:hAnsi="Verdana" w:cs="Calibri"/>
                <w:color w:val="000000"/>
                <w:sz w:val="12"/>
                <w:szCs w:val="12"/>
                <w:lang w:eastAsia="en-US"/>
              </w:rPr>
              <w:t>vetro</w:t>
            </w:r>
            <w:proofErr w:type="spellEnd"/>
            <w:r w:rsidRPr="002F5ED6">
              <w:rPr>
                <w:rFonts w:ascii="Verdana" w:eastAsiaTheme="minorHAnsi" w:hAnsi="Verdana" w:cs="Calibri"/>
                <w:color w:val="000000"/>
                <w:sz w:val="12"/>
                <w:szCs w:val="12"/>
                <w:lang w:eastAsia="en-US"/>
              </w:rPr>
              <w:t xml:space="preserve"> lateral; </w:t>
            </w:r>
            <w:proofErr w:type="spellStart"/>
            <w:r w:rsidRPr="002F5ED6">
              <w:rPr>
                <w:rFonts w:ascii="Verdana" w:eastAsiaTheme="minorHAnsi" w:hAnsi="Verdana" w:cs="Calibri"/>
                <w:color w:val="000000"/>
                <w:sz w:val="12"/>
                <w:szCs w:val="12"/>
                <w:lang w:eastAsia="en-US"/>
              </w:rPr>
              <w:t>cartao</w:t>
            </w:r>
            <w:proofErr w:type="spellEnd"/>
            <w:r w:rsidRPr="002F5ED6">
              <w:rPr>
                <w:rFonts w:ascii="Verdana" w:eastAsiaTheme="minorHAnsi" w:hAnsi="Verdana" w:cs="Calibri"/>
                <w:color w:val="000000"/>
                <w:sz w:val="12"/>
                <w:szCs w:val="12"/>
                <w:lang w:eastAsia="en-US"/>
              </w:rPr>
              <w:t xml:space="preserve"> prensado, pendular, em forma de cabide (</w:t>
            </w:r>
            <w:proofErr w:type="gramStart"/>
            <w:r w:rsidRPr="002F5ED6">
              <w:rPr>
                <w:rFonts w:ascii="Verdana" w:eastAsiaTheme="minorHAnsi" w:hAnsi="Verdana" w:cs="Calibri"/>
                <w:color w:val="000000"/>
                <w:sz w:val="12"/>
                <w:szCs w:val="12"/>
                <w:lang w:eastAsia="en-US"/>
              </w:rPr>
              <w:t>2</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alcas</w:t>
            </w:r>
            <w:proofErr w:type="spellEnd"/>
            <w:r w:rsidRPr="002F5ED6">
              <w:rPr>
                <w:rFonts w:ascii="Verdana" w:eastAsiaTheme="minorHAnsi" w:hAnsi="Verdana" w:cs="Calibri"/>
                <w:color w:val="000000"/>
                <w:sz w:val="12"/>
                <w:szCs w:val="12"/>
                <w:lang w:eastAsia="en-US"/>
              </w:rPr>
              <w:t xml:space="preserve">); gramatura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240g/m2; grampo trilho; no tamanho oficio; visor em de acetato transparente, com etiqueta branca para </w:t>
            </w:r>
            <w:proofErr w:type="spellStart"/>
            <w:r w:rsidRPr="002F5ED6">
              <w:rPr>
                <w:rFonts w:ascii="Verdana" w:eastAsiaTheme="minorHAnsi" w:hAnsi="Verdana" w:cs="Calibri"/>
                <w:color w:val="000000"/>
                <w:sz w:val="12"/>
                <w:szCs w:val="12"/>
                <w:lang w:eastAsia="en-US"/>
              </w:rPr>
              <w:t>identificacao</w:t>
            </w:r>
            <w:proofErr w:type="spellEnd"/>
            <w:r w:rsidRPr="002F5ED6">
              <w:rPr>
                <w:rFonts w:ascii="Verdana" w:eastAsiaTheme="minorHAnsi" w:hAnsi="Verdana" w:cs="Calibri"/>
                <w:color w:val="000000"/>
                <w:sz w:val="12"/>
                <w:szCs w:val="12"/>
                <w:lang w:eastAsia="en-US"/>
              </w:rPr>
              <w:t>; na cor parda.</w:t>
            </w:r>
          </w:p>
        </w:tc>
        <w:tc>
          <w:tcPr>
            <w:tcW w:w="1560" w:type="dxa"/>
            <w:tcBorders>
              <w:top w:val="nil"/>
              <w:left w:val="nil"/>
              <w:bottom w:val="single" w:sz="4" w:space="0" w:color="auto"/>
              <w:right w:val="single" w:sz="4" w:space="0" w:color="auto"/>
            </w:tcBorders>
            <w:shd w:val="clear" w:color="auto" w:fill="auto"/>
            <w:vAlign w:val="center"/>
            <w:hideMark/>
          </w:tcPr>
          <w:p w14:paraId="061E7EE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5AF7196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1480</w:t>
            </w:r>
          </w:p>
        </w:tc>
      </w:tr>
      <w:tr w:rsidR="00AD494D" w:rsidRPr="002F5ED6" w14:paraId="5A94809D"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3CE3A73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53</w:t>
            </w:r>
          </w:p>
        </w:tc>
        <w:tc>
          <w:tcPr>
            <w:tcW w:w="5067" w:type="dxa"/>
            <w:tcBorders>
              <w:top w:val="nil"/>
              <w:left w:val="nil"/>
              <w:bottom w:val="single" w:sz="4" w:space="0" w:color="auto"/>
              <w:right w:val="single" w:sz="4" w:space="0" w:color="auto"/>
            </w:tcBorders>
            <w:shd w:val="clear" w:color="auto" w:fill="auto"/>
            <w:vAlign w:val="center"/>
            <w:hideMark/>
          </w:tcPr>
          <w:p w14:paraId="04930E0D"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Pasta catalogo</w:t>
            </w:r>
            <w:proofErr w:type="gram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cartao</w:t>
            </w:r>
            <w:proofErr w:type="spellEnd"/>
            <w:r w:rsidRPr="002F5ED6">
              <w:rPr>
                <w:rFonts w:ascii="Verdana" w:eastAsiaTheme="minorHAnsi" w:hAnsi="Verdana" w:cs="Calibri"/>
                <w:color w:val="000000"/>
                <w:sz w:val="12"/>
                <w:szCs w:val="12"/>
                <w:lang w:eastAsia="en-US"/>
              </w:rPr>
              <w:t xml:space="preserve"> revestido de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com 100 envelopes; espessura de 0,10 micras; 4 extensores de metal; no tamanho oficio; na cor preta.</w:t>
            </w:r>
          </w:p>
        </w:tc>
        <w:tc>
          <w:tcPr>
            <w:tcW w:w="1560" w:type="dxa"/>
            <w:tcBorders>
              <w:top w:val="nil"/>
              <w:left w:val="nil"/>
              <w:bottom w:val="single" w:sz="4" w:space="0" w:color="auto"/>
              <w:right w:val="single" w:sz="4" w:space="0" w:color="auto"/>
            </w:tcBorders>
            <w:shd w:val="clear" w:color="auto" w:fill="auto"/>
            <w:vAlign w:val="center"/>
            <w:hideMark/>
          </w:tcPr>
          <w:p w14:paraId="37B9D7F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6F9FA54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663</w:t>
            </w:r>
          </w:p>
        </w:tc>
      </w:tr>
      <w:tr w:rsidR="00AD494D" w:rsidRPr="002F5ED6" w14:paraId="5C39DE0A"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E16EF9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54</w:t>
            </w:r>
          </w:p>
        </w:tc>
        <w:tc>
          <w:tcPr>
            <w:tcW w:w="5067" w:type="dxa"/>
            <w:tcBorders>
              <w:top w:val="nil"/>
              <w:left w:val="nil"/>
              <w:bottom w:val="single" w:sz="4" w:space="0" w:color="auto"/>
              <w:right w:val="single" w:sz="4" w:space="0" w:color="auto"/>
            </w:tcBorders>
            <w:shd w:val="clear" w:color="auto" w:fill="auto"/>
            <w:vAlign w:val="center"/>
            <w:hideMark/>
          </w:tcPr>
          <w:p w14:paraId="20F129B4" w14:textId="77777777" w:rsidR="00AD494D" w:rsidRPr="002F5ED6" w:rsidRDefault="00AD494D" w:rsidP="006612CE">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Pasta corrugada; de polipropileno; com aba e </w:t>
            </w:r>
            <w:proofErr w:type="spellStart"/>
            <w:r w:rsidRPr="002F5ED6">
              <w:rPr>
                <w:rFonts w:ascii="Verdana" w:eastAsiaTheme="minorHAnsi" w:hAnsi="Verdana" w:cs="Calibri"/>
                <w:color w:val="000000"/>
                <w:sz w:val="12"/>
                <w:szCs w:val="12"/>
                <w:lang w:eastAsia="en-US"/>
              </w:rPr>
              <w:t>elastico</w:t>
            </w:r>
            <w:proofErr w:type="spellEnd"/>
            <w:r w:rsidRPr="002F5ED6">
              <w:rPr>
                <w:rFonts w:ascii="Verdana" w:eastAsiaTheme="minorHAnsi" w:hAnsi="Verdana" w:cs="Calibri"/>
                <w:color w:val="000000"/>
                <w:sz w:val="12"/>
                <w:szCs w:val="12"/>
                <w:lang w:eastAsia="en-US"/>
              </w:rPr>
              <w:t xml:space="preserve">; medindo (350x235)mm; lombada de </w:t>
            </w:r>
            <w:proofErr w:type="gramStart"/>
            <w:r w:rsidRPr="002F5ED6">
              <w:rPr>
                <w:rFonts w:ascii="Verdana" w:eastAsiaTheme="minorHAnsi" w:hAnsi="Verdana" w:cs="Calibri"/>
                <w:color w:val="000000"/>
                <w:sz w:val="12"/>
                <w:szCs w:val="12"/>
                <w:lang w:eastAsia="en-US"/>
              </w:rPr>
              <w:t>40mm</w:t>
            </w:r>
            <w:proofErr w:type="gramEnd"/>
            <w:r w:rsidRPr="002F5ED6">
              <w:rPr>
                <w:rFonts w:ascii="Verdana" w:eastAsiaTheme="minorHAnsi" w:hAnsi="Verdana" w:cs="Calibri"/>
                <w:color w:val="000000"/>
                <w:sz w:val="12"/>
                <w:szCs w:val="12"/>
                <w:lang w:eastAsia="en-US"/>
              </w:rPr>
              <w:t>; na cor cristal.</w:t>
            </w:r>
          </w:p>
        </w:tc>
        <w:tc>
          <w:tcPr>
            <w:tcW w:w="1560" w:type="dxa"/>
            <w:tcBorders>
              <w:top w:val="nil"/>
              <w:left w:val="nil"/>
              <w:bottom w:val="single" w:sz="4" w:space="0" w:color="auto"/>
              <w:right w:val="single" w:sz="4" w:space="0" w:color="auto"/>
            </w:tcBorders>
            <w:shd w:val="clear" w:color="auto" w:fill="auto"/>
            <w:vAlign w:val="center"/>
            <w:hideMark/>
          </w:tcPr>
          <w:p w14:paraId="5B5C07B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Pacote com </w:t>
            </w:r>
            <w:proofErr w:type="gramStart"/>
            <w:r w:rsidRPr="002F5ED6">
              <w:rPr>
                <w:rFonts w:ascii="Verdana" w:hAnsi="Verdana" w:cs="Calibri"/>
                <w:sz w:val="12"/>
                <w:szCs w:val="12"/>
              </w:rPr>
              <w:t>5</w:t>
            </w:r>
            <w:proofErr w:type="gramEnd"/>
            <w:r w:rsidRPr="002F5ED6">
              <w:rPr>
                <w:rFonts w:ascii="Verdana" w:hAnsi="Verdana" w:cs="Calibri"/>
                <w:sz w:val="12"/>
                <w:szCs w:val="12"/>
              </w:rPr>
              <w:t xml:space="preserve"> unidades (260)</w:t>
            </w:r>
          </w:p>
        </w:tc>
        <w:tc>
          <w:tcPr>
            <w:tcW w:w="1771" w:type="dxa"/>
            <w:tcBorders>
              <w:top w:val="nil"/>
              <w:left w:val="nil"/>
              <w:bottom w:val="single" w:sz="4" w:space="0" w:color="auto"/>
              <w:right w:val="single" w:sz="4" w:space="0" w:color="auto"/>
            </w:tcBorders>
            <w:shd w:val="clear" w:color="auto" w:fill="auto"/>
            <w:noWrap/>
            <w:vAlign w:val="center"/>
            <w:hideMark/>
          </w:tcPr>
          <w:p w14:paraId="74A0E9E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361</w:t>
            </w:r>
          </w:p>
        </w:tc>
      </w:tr>
      <w:tr w:rsidR="00AD494D" w:rsidRPr="002F5ED6" w14:paraId="139BBBBA" w14:textId="77777777" w:rsidTr="006612CE">
        <w:trPr>
          <w:trHeight w:val="225"/>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81C8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55</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593BE473"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Pasta em l; de </w:t>
            </w:r>
            <w:proofErr w:type="spellStart"/>
            <w:proofErr w:type="gramStart"/>
            <w:r w:rsidRPr="002F5ED6">
              <w:rPr>
                <w:rFonts w:ascii="Verdana" w:eastAsiaTheme="minorHAnsi" w:hAnsi="Verdana" w:cs="Calibri"/>
                <w:color w:val="000000"/>
                <w:sz w:val="12"/>
                <w:szCs w:val="12"/>
                <w:lang w:eastAsia="en-US"/>
              </w:rPr>
              <w:t>polietileno,</w:t>
            </w:r>
            <w:proofErr w:type="gramEnd"/>
            <w:r w:rsidRPr="002F5ED6">
              <w:rPr>
                <w:rFonts w:ascii="Verdana" w:eastAsiaTheme="minorHAnsi" w:hAnsi="Verdana" w:cs="Calibri"/>
                <w:color w:val="000000"/>
                <w:sz w:val="12"/>
                <w:szCs w:val="12"/>
                <w:lang w:eastAsia="en-US"/>
              </w:rPr>
              <w:t>com</w:t>
            </w:r>
            <w:proofErr w:type="spellEnd"/>
            <w:r w:rsidRPr="002F5ED6">
              <w:rPr>
                <w:rFonts w:ascii="Verdana" w:eastAsiaTheme="minorHAnsi" w:hAnsi="Verdana" w:cs="Calibri"/>
                <w:color w:val="000000"/>
                <w:sz w:val="12"/>
                <w:szCs w:val="12"/>
                <w:lang w:eastAsia="en-US"/>
              </w:rPr>
              <w:t xml:space="preserve"> espessura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0,20 micras; tamanho oficio; na cor cristal.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504FA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10 Unidades (182)</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110BFAA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1145</w:t>
            </w:r>
          </w:p>
        </w:tc>
      </w:tr>
      <w:tr w:rsidR="00AD494D" w:rsidRPr="002F5ED6" w14:paraId="0F9369F1" w14:textId="77777777" w:rsidTr="00741710">
        <w:trPr>
          <w:trHeight w:val="330"/>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587D86F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56</w:t>
            </w:r>
          </w:p>
        </w:tc>
        <w:tc>
          <w:tcPr>
            <w:tcW w:w="5067" w:type="dxa"/>
            <w:tcBorders>
              <w:top w:val="nil"/>
              <w:left w:val="nil"/>
              <w:bottom w:val="single" w:sz="2" w:space="0" w:color="auto"/>
              <w:right w:val="single" w:sz="4" w:space="0" w:color="auto"/>
            </w:tcBorders>
            <w:shd w:val="clear" w:color="auto" w:fill="auto"/>
            <w:vAlign w:val="center"/>
            <w:hideMark/>
          </w:tcPr>
          <w:p w14:paraId="62B08F7E"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Pasta simples (</w:t>
            </w:r>
            <w:proofErr w:type="spellStart"/>
            <w:r w:rsidRPr="002F5ED6">
              <w:rPr>
                <w:rFonts w:ascii="Verdana" w:eastAsiaTheme="minorHAnsi" w:hAnsi="Verdana" w:cs="Calibri"/>
                <w:color w:val="000000"/>
                <w:sz w:val="12"/>
                <w:szCs w:val="12"/>
                <w:lang w:eastAsia="en-US"/>
              </w:rPr>
              <w:t>papelao</w:t>
            </w:r>
            <w:proofErr w:type="spellEnd"/>
            <w:r w:rsidRPr="002F5ED6">
              <w:rPr>
                <w:rFonts w:ascii="Verdana" w:eastAsiaTheme="minorHAnsi" w:hAnsi="Verdana" w:cs="Calibri"/>
                <w:color w:val="000000"/>
                <w:sz w:val="12"/>
                <w:szCs w:val="12"/>
                <w:lang w:eastAsia="en-US"/>
              </w:rPr>
              <w:t xml:space="preserve">); de papel </w:t>
            </w:r>
            <w:proofErr w:type="spellStart"/>
            <w:r w:rsidRPr="002F5ED6">
              <w:rPr>
                <w:rFonts w:ascii="Verdana" w:eastAsiaTheme="minorHAnsi" w:hAnsi="Verdana" w:cs="Calibri"/>
                <w:color w:val="000000"/>
                <w:sz w:val="12"/>
                <w:szCs w:val="12"/>
                <w:lang w:eastAsia="en-US"/>
              </w:rPr>
              <w:t>cartao</w:t>
            </w:r>
            <w:proofErr w:type="spellEnd"/>
            <w:r w:rsidRPr="002F5ED6">
              <w:rPr>
                <w:rFonts w:ascii="Verdana" w:eastAsiaTheme="minorHAnsi" w:hAnsi="Verdana" w:cs="Calibri"/>
                <w:color w:val="000000"/>
                <w:sz w:val="12"/>
                <w:szCs w:val="12"/>
                <w:lang w:eastAsia="en-US"/>
              </w:rPr>
              <w:t xml:space="preserve">; pesando 280g/m2; tamanho </w:t>
            </w:r>
            <w:proofErr w:type="spellStart"/>
            <w:proofErr w:type="gramStart"/>
            <w:r w:rsidRPr="002F5ED6">
              <w:rPr>
                <w:rFonts w:ascii="Verdana" w:eastAsiaTheme="minorHAnsi" w:hAnsi="Verdana" w:cs="Calibri"/>
                <w:color w:val="000000"/>
                <w:sz w:val="12"/>
                <w:szCs w:val="12"/>
                <w:lang w:eastAsia="en-US"/>
              </w:rPr>
              <w:t>oficio,</w:t>
            </w:r>
            <w:proofErr w:type="gramEnd"/>
            <w:r w:rsidRPr="002F5ED6">
              <w:rPr>
                <w:rFonts w:ascii="Verdana" w:eastAsiaTheme="minorHAnsi" w:hAnsi="Verdana" w:cs="Calibri"/>
                <w:color w:val="000000"/>
                <w:sz w:val="12"/>
                <w:szCs w:val="12"/>
                <w:lang w:eastAsia="en-US"/>
              </w:rPr>
              <w:t>grampo</w:t>
            </w:r>
            <w:proofErr w:type="spellEnd"/>
            <w:r w:rsidRPr="002F5ED6">
              <w:rPr>
                <w:rFonts w:ascii="Verdana" w:eastAsiaTheme="minorHAnsi" w:hAnsi="Verdana" w:cs="Calibri"/>
                <w:color w:val="000000"/>
                <w:sz w:val="12"/>
                <w:szCs w:val="12"/>
                <w:lang w:eastAsia="en-US"/>
              </w:rPr>
              <w:t xml:space="preserve"> trilho de metal; na cor verde; (selo socioambiental).</w:t>
            </w:r>
          </w:p>
        </w:tc>
        <w:tc>
          <w:tcPr>
            <w:tcW w:w="1560" w:type="dxa"/>
            <w:tcBorders>
              <w:top w:val="nil"/>
              <w:left w:val="nil"/>
              <w:bottom w:val="single" w:sz="2" w:space="0" w:color="auto"/>
              <w:right w:val="single" w:sz="4" w:space="0" w:color="auto"/>
            </w:tcBorders>
            <w:shd w:val="clear" w:color="auto" w:fill="FFFFFF" w:themeFill="background1"/>
            <w:vAlign w:val="center"/>
            <w:hideMark/>
          </w:tcPr>
          <w:p w14:paraId="37CAD338" w14:textId="63C69F29" w:rsidR="00AD494D" w:rsidRPr="002F5ED6" w:rsidRDefault="00741710" w:rsidP="00741710">
            <w:pPr>
              <w:jc w:val="center"/>
              <w:rPr>
                <w:rFonts w:ascii="Verdana" w:hAnsi="Verdana" w:cs="Calibri"/>
                <w:sz w:val="12"/>
                <w:szCs w:val="12"/>
              </w:rPr>
            </w:pPr>
            <w:r>
              <w:rPr>
                <w:rFonts w:ascii="Verdana" w:hAnsi="Verdana" w:cs="Calibri"/>
                <w:sz w:val="12"/>
                <w:szCs w:val="12"/>
              </w:rPr>
              <w:t>Pacote 10 unidades (31)</w:t>
            </w:r>
          </w:p>
        </w:tc>
        <w:tc>
          <w:tcPr>
            <w:tcW w:w="1771" w:type="dxa"/>
            <w:tcBorders>
              <w:top w:val="nil"/>
              <w:left w:val="nil"/>
              <w:bottom w:val="single" w:sz="2" w:space="0" w:color="auto"/>
              <w:right w:val="single" w:sz="4" w:space="0" w:color="auto"/>
            </w:tcBorders>
            <w:shd w:val="clear" w:color="auto" w:fill="auto"/>
            <w:noWrap/>
            <w:vAlign w:val="center"/>
            <w:hideMark/>
          </w:tcPr>
          <w:p w14:paraId="7B15D4D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242</w:t>
            </w:r>
          </w:p>
        </w:tc>
      </w:tr>
      <w:tr w:rsidR="00AD494D" w:rsidRPr="002F5ED6" w14:paraId="679C3A19" w14:textId="77777777" w:rsidTr="006612CE">
        <w:trPr>
          <w:trHeight w:val="225"/>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554059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57</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3682151"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Perfurador; em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com capacidade de 22 folhas de 75g/m2; com </w:t>
            </w:r>
            <w:proofErr w:type="gramStart"/>
            <w:r w:rsidRPr="002F5ED6">
              <w:rPr>
                <w:rFonts w:ascii="Verdana" w:eastAsiaTheme="minorHAnsi" w:hAnsi="Verdana" w:cs="Calibri"/>
                <w:color w:val="000000"/>
                <w:sz w:val="12"/>
                <w:szCs w:val="12"/>
                <w:lang w:eastAsia="en-US"/>
              </w:rPr>
              <w:t>2</w:t>
            </w:r>
            <w:proofErr w:type="gramEnd"/>
            <w:r w:rsidRPr="002F5ED6">
              <w:rPr>
                <w:rFonts w:ascii="Verdana" w:eastAsiaTheme="minorHAnsi" w:hAnsi="Verdana" w:cs="Calibri"/>
                <w:color w:val="000000"/>
                <w:sz w:val="12"/>
                <w:szCs w:val="12"/>
                <w:lang w:eastAsia="en-US"/>
              </w:rPr>
              <w:t xml:space="preserve"> vazadores; na cor preta.</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2CCABE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EBF82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580</w:t>
            </w:r>
          </w:p>
        </w:tc>
      </w:tr>
      <w:tr w:rsidR="00AD494D" w:rsidRPr="002F5ED6" w14:paraId="2DC499B6" w14:textId="77777777" w:rsidTr="006612CE">
        <w:trPr>
          <w:trHeight w:val="330"/>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6F6DBE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58</w:t>
            </w:r>
          </w:p>
        </w:tc>
        <w:tc>
          <w:tcPr>
            <w:tcW w:w="506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60426EE0"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Pincel </w:t>
            </w:r>
            <w:proofErr w:type="spellStart"/>
            <w:r w:rsidRPr="002F5ED6">
              <w:rPr>
                <w:rFonts w:ascii="Verdana" w:eastAsiaTheme="minorHAnsi" w:hAnsi="Verdana" w:cs="Calibri"/>
                <w:color w:val="000000"/>
                <w:sz w:val="12"/>
                <w:szCs w:val="12"/>
                <w:lang w:eastAsia="en-US"/>
              </w:rPr>
              <w:t>atomico</w:t>
            </w:r>
            <w:proofErr w:type="spellEnd"/>
            <w:r w:rsidRPr="002F5ED6">
              <w:rPr>
                <w:rFonts w:ascii="Verdana" w:eastAsiaTheme="minorHAnsi" w:hAnsi="Verdana" w:cs="Calibri"/>
                <w:color w:val="000000"/>
                <w:sz w:val="12"/>
                <w:szCs w:val="12"/>
                <w:lang w:eastAsia="en-US"/>
              </w:rPr>
              <w:t xml:space="preserve">; na cor azul; com ponta de feltro redonda; do tipo </w:t>
            </w:r>
            <w:proofErr w:type="spellStart"/>
            <w:r w:rsidRPr="002F5ED6">
              <w:rPr>
                <w:rFonts w:ascii="Verdana" w:eastAsiaTheme="minorHAnsi" w:hAnsi="Verdana" w:cs="Calibri"/>
                <w:color w:val="000000"/>
                <w:sz w:val="12"/>
                <w:szCs w:val="12"/>
                <w:lang w:eastAsia="en-US"/>
              </w:rPr>
              <w:t>recarregavel</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11F8783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0428D6C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787</w:t>
            </w:r>
          </w:p>
        </w:tc>
      </w:tr>
      <w:tr w:rsidR="00AD494D" w:rsidRPr="002F5ED6" w14:paraId="42656776" w14:textId="77777777" w:rsidTr="006612CE">
        <w:trPr>
          <w:trHeight w:val="330"/>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9B9E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59</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296DA424"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Pincel </w:t>
            </w:r>
            <w:proofErr w:type="spellStart"/>
            <w:r w:rsidRPr="002F5ED6">
              <w:rPr>
                <w:rFonts w:ascii="Verdana" w:eastAsiaTheme="minorHAnsi" w:hAnsi="Verdana" w:cs="Calibri"/>
                <w:color w:val="000000"/>
                <w:sz w:val="12"/>
                <w:szCs w:val="12"/>
                <w:lang w:eastAsia="en-US"/>
              </w:rPr>
              <w:t>atomico</w:t>
            </w:r>
            <w:proofErr w:type="spellEnd"/>
            <w:r w:rsidRPr="002F5ED6">
              <w:rPr>
                <w:rFonts w:ascii="Verdana" w:eastAsiaTheme="minorHAnsi" w:hAnsi="Verdana" w:cs="Calibri"/>
                <w:color w:val="000000"/>
                <w:sz w:val="12"/>
                <w:szCs w:val="12"/>
                <w:lang w:eastAsia="en-US"/>
              </w:rPr>
              <w:t xml:space="preserve">; na cor preta; com ponta de feltro redonda; do tipo </w:t>
            </w:r>
            <w:proofErr w:type="spellStart"/>
            <w:r w:rsidRPr="002F5ED6">
              <w:rPr>
                <w:rFonts w:ascii="Verdana" w:eastAsiaTheme="minorHAnsi" w:hAnsi="Verdana" w:cs="Calibri"/>
                <w:color w:val="000000"/>
                <w:sz w:val="12"/>
                <w:szCs w:val="12"/>
                <w:lang w:eastAsia="en-US"/>
              </w:rPr>
              <w:t>recarregavel</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A98D9C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54E7243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787</w:t>
            </w:r>
          </w:p>
        </w:tc>
      </w:tr>
      <w:tr w:rsidR="00AD494D" w:rsidRPr="002F5ED6" w14:paraId="2BEE6AB4"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73F020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w:t>
            </w:r>
          </w:p>
        </w:tc>
        <w:tc>
          <w:tcPr>
            <w:tcW w:w="5067" w:type="dxa"/>
            <w:tcBorders>
              <w:top w:val="nil"/>
              <w:left w:val="nil"/>
              <w:bottom w:val="single" w:sz="4" w:space="0" w:color="auto"/>
              <w:right w:val="single" w:sz="4" w:space="0" w:color="auto"/>
            </w:tcBorders>
            <w:shd w:val="clear" w:color="auto" w:fill="auto"/>
            <w:vAlign w:val="center"/>
            <w:hideMark/>
          </w:tcPr>
          <w:p w14:paraId="573D3FB9"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Pincel p/ quadro branco; na cor azul; com ponta macia para </w:t>
            </w:r>
            <w:proofErr w:type="spellStart"/>
            <w:r w:rsidRPr="002F5ED6">
              <w:rPr>
                <w:rFonts w:ascii="Verdana" w:eastAsiaTheme="minorHAnsi" w:hAnsi="Verdana" w:cs="Calibri"/>
                <w:color w:val="000000"/>
                <w:sz w:val="12"/>
                <w:szCs w:val="12"/>
                <w:lang w:eastAsia="en-US"/>
              </w:rPr>
              <w:t>nao</w:t>
            </w:r>
            <w:proofErr w:type="spellEnd"/>
            <w:r w:rsidRPr="002F5ED6">
              <w:rPr>
                <w:rFonts w:ascii="Verdana" w:eastAsiaTheme="minorHAnsi" w:hAnsi="Verdana" w:cs="Calibri"/>
                <w:color w:val="000000"/>
                <w:sz w:val="12"/>
                <w:szCs w:val="12"/>
                <w:lang w:eastAsia="en-US"/>
              </w:rPr>
              <w:t xml:space="preserve"> danificar o quadro; do tipo </w:t>
            </w:r>
            <w:proofErr w:type="spellStart"/>
            <w:r w:rsidRPr="002F5ED6">
              <w:rPr>
                <w:rFonts w:ascii="Verdana" w:eastAsiaTheme="minorHAnsi" w:hAnsi="Verdana" w:cs="Calibri"/>
                <w:color w:val="000000"/>
                <w:sz w:val="12"/>
                <w:szCs w:val="12"/>
                <w:lang w:eastAsia="en-US"/>
              </w:rPr>
              <w:t>recarregavel</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38EC3CD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59E7C7F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730</w:t>
            </w:r>
          </w:p>
        </w:tc>
      </w:tr>
      <w:tr w:rsidR="00AD494D" w:rsidRPr="002F5ED6" w14:paraId="552B5134"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480426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61</w:t>
            </w:r>
          </w:p>
        </w:tc>
        <w:tc>
          <w:tcPr>
            <w:tcW w:w="5067" w:type="dxa"/>
            <w:tcBorders>
              <w:top w:val="nil"/>
              <w:left w:val="nil"/>
              <w:bottom w:val="single" w:sz="4" w:space="0" w:color="auto"/>
              <w:right w:val="single" w:sz="4" w:space="0" w:color="auto"/>
            </w:tcBorders>
            <w:shd w:val="clear" w:color="auto" w:fill="auto"/>
            <w:vAlign w:val="center"/>
            <w:hideMark/>
          </w:tcPr>
          <w:p w14:paraId="77810A90"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Pincel p/ quadro branco; na cor preta; com ponta macia para </w:t>
            </w:r>
            <w:proofErr w:type="spellStart"/>
            <w:r w:rsidRPr="002F5ED6">
              <w:rPr>
                <w:rFonts w:ascii="Verdana" w:eastAsiaTheme="minorHAnsi" w:hAnsi="Verdana" w:cs="Calibri"/>
                <w:color w:val="000000"/>
                <w:sz w:val="12"/>
                <w:szCs w:val="12"/>
                <w:lang w:eastAsia="en-US"/>
              </w:rPr>
              <w:t>nao</w:t>
            </w:r>
            <w:proofErr w:type="spellEnd"/>
            <w:r w:rsidRPr="002F5ED6">
              <w:rPr>
                <w:rFonts w:ascii="Verdana" w:eastAsiaTheme="minorHAnsi" w:hAnsi="Verdana" w:cs="Calibri"/>
                <w:color w:val="000000"/>
                <w:sz w:val="12"/>
                <w:szCs w:val="12"/>
                <w:lang w:eastAsia="en-US"/>
              </w:rPr>
              <w:t xml:space="preserve"> danificar o quadro; do tipo </w:t>
            </w:r>
            <w:proofErr w:type="spellStart"/>
            <w:r w:rsidRPr="002F5ED6">
              <w:rPr>
                <w:rFonts w:ascii="Verdana" w:eastAsiaTheme="minorHAnsi" w:hAnsi="Verdana" w:cs="Calibri"/>
                <w:color w:val="000000"/>
                <w:sz w:val="12"/>
                <w:szCs w:val="12"/>
                <w:lang w:eastAsia="en-US"/>
              </w:rPr>
              <w:t>recarregavel</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27163AC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1ADAC10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730</w:t>
            </w:r>
          </w:p>
        </w:tc>
      </w:tr>
      <w:tr w:rsidR="00AD494D" w:rsidRPr="002F5ED6" w14:paraId="4E545DB8"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79D70BC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62</w:t>
            </w:r>
          </w:p>
        </w:tc>
        <w:tc>
          <w:tcPr>
            <w:tcW w:w="5067" w:type="dxa"/>
            <w:tcBorders>
              <w:top w:val="nil"/>
              <w:left w:val="nil"/>
              <w:bottom w:val="single" w:sz="4" w:space="0" w:color="auto"/>
              <w:right w:val="single" w:sz="4" w:space="0" w:color="auto"/>
            </w:tcBorders>
            <w:shd w:val="clear" w:color="auto" w:fill="auto"/>
            <w:vAlign w:val="center"/>
            <w:hideMark/>
          </w:tcPr>
          <w:p w14:paraId="49ECEED2"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Pincel p/ quadro branco; na cor vermelha; com ponta macia para </w:t>
            </w:r>
            <w:proofErr w:type="spellStart"/>
            <w:r w:rsidRPr="002F5ED6">
              <w:rPr>
                <w:rFonts w:ascii="Verdana" w:eastAsiaTheme="minorHAnsi" w:hAnsi="Verdana" w:cs="Calibri"/>
                <w:color w:val="000000"/>
                <w:sz w:val="12"/>
                <w:szCs w:val="12"/>
                <w:lang w:eastAsia="en-US"/>
              </w:rPr>
              <w:t>nao</w:t>
            </w:r>
            <w:proofErr w:type="spellEnd"/>
            <w:r w:rsidRPr="002F5ED6">
              <w:rPr>
                <w:rFonts w:ascii="Verdana" w:eastAsiaTheme="minorHAnsi" w:hAnsi="Verdana" w:cs="Calibri"/>
                <w:color w:val="000000"/>
                <w:sz w:val="12"/>
                <w:szCs w:val="12"/>
                <w:lang w:eastAsia="en-US"/>
              </w:rPr>
              <w:t xml:space="preserve"> danificar o quadro; do tipo </w:t>
            </w:r>
            <w:proofErr w:type="spellStart"/>
            <w:r w:rsidRPr="002F5ED6">
              <w:rPr>
                <w:rFonts w:ascii="Verdana" w:eastAsiaTheme="minorHAnsi" w:hAnsi="Verdana" w:cs="Calibri"/>
                <w:color w:val="000000"/>
                <w:sz w:val="12"/>
                <w:szCs w:val="12"/>
                <w:lang w:eastAsia="en-US"/>
              </w:rPr>
              <w:t>recarregavel</w:t>
            </w:r>
            <w:proofErr w:type="spellEnd"/>
            <w:r w:rsidRPr="002F5ED6">
              <w:rPr>
                <w:rFonts w:ascii="Verdana" w:eastAsiaTheme="minorHAnsi" w:hAnsi="Verdana" w:cs="Calibri"/>
                <w:color w:val="000000"/>
                <w:sz w:val="12"/>
                <w:szCs w:val="12"/>
                <w:lang w:eastAsia="en-US"/>
              </w:rPr>
              <w:t>;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19D1CC1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208FF91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580</w:t>
            </w:r>
          </w:p>
        </w:tc>
      </w:tr>
      <w:tr w:rsidR="00AD494D" w:rsidRPr="002F5ED6" w14:paraId="724788C9" w14:textId="77777777" w:rsidTr="006612CE">
        <w:trPr>
          <w:trHeight w:val="330"/>
          <w:jc w:val="center"/>
        </w:trPr>
        <w:tc>
          <w:tcPr>
            <w:tcW w:w="744" w:type="dxa"/>
            <w:tcBorders>
              <w:top w:val="nil"/>
              <w:left w:val="single" w:sz="4" w:space="0" w:color="auto"/>
              <w:bottom w:val="single" w:sz="2" w:space="0" w:color="auto"/>
              <w:right w:val="single" w:sz="4" w:space="0" w:color="auto"/>
            </w:tcBorders>
            <w:shd w:val="clear" w:color="auto" w:fill="auto"/>
            <w:vAlign w:val="center"/>
            <w:hideMark/>
          </w:tcPr>
          <w:p w14:paraId="159C3EA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63</w:t>
            </w:r>
          </w:p>
        </w:tc>
        <w:tc>
          <w:tcPr>
            <w:tcW w:w="5067" w:type="dxa"/>
            <w:tcBorders>
              <w:top w:val="nil"/>
              <w:left w:val="nil"/>
              <w:bottom w:val="single" w:sz="2" w:space="0" w:color="auto"/>
              <w:right w:val="single" w:sz="4" w:space="0" w:color="auto"/>
            </w:tcBorders>
            <w:shd w:val="clear" w:color="auto" w:fill="auto"/>
            <w:vAlign w:val="center"/>
            <w:hideMark/>
          </w:tcPr>
          <w:p w14:paraId="261D3CBB"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Porta </w:t>
            </w:r>
            <w:proofErr w:type="spellStart"/>
            <w:r w:rsidRPr="002F5ED6">
              <w:rPr>
                <w:rFonts w:ascii="Verdana" w:eastAsiaTheme="minorHAnsi" w:hAnsi="Verdana" w:cs="Calibri"/>
                <w:color w:val="000000"/>
                <w:sz w:val="12"/>
                <w:szCs w:val="12"/>
                <w:lang w:eastAsia="en-US"/>
              </w:rPr>
              <w:t>cartao</w:t>
            </w:r>
            <w:proofErr w:type="spellEnd"/>
            <w:r w:rsidRPr="002F5ED6">
              <w:rPr>
                <w:rFonts w:ascii="Verdana" w:eastAsiaTheme="minorHAnsi" w:hAnsi="Verdana" w:cs="Calibri"/>
                <w:color w:val="000000"/>
                <w:sz w:val="12"/>
                <w:szCs w:val="12"/>
                <w:lang w:eastAsia="en-US"/>
              </w:rPr>
              <w:t xml:space="preserve">; de </w:t>
            </w:r>
            <w:proofErr w:type="spellStart"/>
            <w:r w:rsidRPr="002F5ED6">
              <w:rPr>
                <w:rFonts w:ascii="Verdana" w:eastAsiaTheme="minorHAnsi" w:hAnsi="Verdana" w:cs="Calibri"/>
                <w:color w:val="000000"/>
                <w:sz w:val="12"/>
                <w:szCs w:val="12"/>
                <w:lang w:eastAsia="en-US"/>
              </w:rPr>
              <w:t>papelao</w:t>
            </w:r>
            <w:proofErr w:type="spellEnd"/>
            <w:r w:rsidRPr="002F5ED6">
              <w:rPr>
                <w:rFonts w:ascii="Verdana" w:eastAsiaTheme="minorHAnsi" w:hAnsi="Verdana" w:cs="Calibri"/>
                <w:color w:val="000000"/>
                <w:sz w:val="12"/>
                <w:szCs w:val="12"/>
                <w:lang w:eastAsia="en-US"/>
              </w:rPr>
              <w:t xml:space="preserve"> revestida de </w:t>
            </w:r>
            <w:proofErr w:type="spellStart"/>
            <w:r w:rsidRPr="002F5ED6">
              <w:rPr>
                <w:rFonts w:ascii="Verdana" w:eastAsiaTheme="minorHAnsi" w:hAnsi="Verdana" w:cs="Calibri"/>
                <w:color w:val="000000"/>
                <w:sz w:val="12"/>
                <w:szCs w:val="12"/>
                <w:lang w:eastAsia="en-US"/>
              </w:rPr>
              <w:t>courvin</w:t>
            </w:r>
            <w:proofErr w:type="spellEnd"/>
            <w:r w:rsidRPr="002F5ED6">
              <w:rPr>
                <w:rFonts w:ascii="Verdana" w:eastAsiaTheme="minorHAnsi" w:hAnsi="Verdana" w:cs="Calibri"/>
                <w:color w:val="000000"/>
                <w:sz w:val="12"/>
                <w:szCs w:val="12"/>
                <w:lang w:eastAsia="en-US"/>
              </w:rPr>
              <w:t xml:space="preserve">; de mesa; com capacidade para 160 </w:t>
            </w:r>
            <w:proofErr w:type="spellStart"/>
            <w:r w:rsidRPr="002F5ED6">
              <w:rPr>
                <w:rFonts w:ascii="Verdana" w:eastAsiaTheme="minorHAnsi" w:hAnsi="Verdana" w:cs="Calibri"/>
                <w:color w:val="000000"/>
                <w:sz w:val="12"/>
                <w:szCs w:val="12"/>
                <w:lang w:eastAsia="en-US"/>
              </w:rPr>
              <w:t>cartoes</w:t>
            </w:r>
            <w:proofErr w:type="spellEnd"/>
            <w:r w:rsidRPr="002F5ED6">
              <w:rPr>
                <w:rFonts w:ascii="Verdana" w:eastAsiaTheme="minorHAnsi" w:hAnsi="Verdana" w:cs="Calibri"/>
                <w:color w:val="000000"/>
                <w:sz w:val="12"/>
                <w:szCs w:val="12"/>
                <w:lang w:eastAsia="en-US"/>
              </w:rPr>
              <w:t>; medindo 108 x 252 mm(l x a); na cor preta.</w:t>
            </w:r>
          </w:p>
        </w:tc>
        <w:tc>
          <w:tcPr>
            <w:tcW w:w="1560" w:type="dxa"/>
            <w:tcBorders>
              <w:top w:val="nil"/>
              <w:left w:val="nil"/>
              <w:bottom w:val="single" w:sz="2" w:space="0" w:color="auto"/>
              <w:right w:val="single" w:sz="4" w:space="0" w:color="auto"/>
            </w:tcBorders>
            <w:shd w:val="clear" w:color="auto" w:fill="auto"/>
            <w:vAlign w:val="center"/>
            <w:hideMark/>
          </w:tcPr>
          <w:p w14:paraId="4B2D985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2" w:space="0" w:color="auto"/>
              <w:right w:val="single" w:sz="4" w:space="0" w:color="auto"/>
            </w:tcBorders>
            <w:shd w:val="clear" w:color="auto" w:fill="auto"/>
            <w:noWrap/>
            <w:vAlign w:val="center"/>
            <w:hideMark/>
          </w:tcPr>
          <w:p w14:paraId="2F3A7FD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147</w:t>
            </w:r>
          </w:p>
        </w:tc>
      </w:tr>
      <w:tr w:rsidR="00AD494D" w:rsidRPr="002F5ED6" w14:paraId="0FDA9817" w14:textId="77777777" w:rsidTr="006612CE">
        <w:trPr>
          <w:trHeight w:val="225"/>
          <w:jc w:val="center"/>
        </w:trPr>
        <w:tc>
          <w:tcPr>
            <w:tcW w:w="74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D5788D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64</w:t>
            </w:r>
          </w:p>
        </w:tc>
        <w:tc>
          <w:tcPr>
            <w:tcW w:w="506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22AA49B"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Porta fita adesiva; de mesa em poliestireno; </w:t>
            </w:r>
            <w:proofErr w:type="spellStart"/>
            <w:r w:rsidRPr="002F5ED6">
              <w:rPr>
                <w:rFonts w:ascii="Verdana" w:eastAsiaTheme="minorHAnsi" w:hAnsi="Verdana" w:cs="Calibri"/>
                <w:color w:val="000000"/>
                <w:sz w:val="12"/>
                <w:szCs w:val="12"/>
                <w:lang w:eastAsia="en-US"/>
              </w:rPr>
              <w:t>adaptavel</w:t>
            </w:r>
            <w:proofErr w:type="spellEnd"/>
            <w:r w:rsidRPr="002F5ED6">
              <w:rPr>
                <w:rFonts w:ascii="Verdana" w:eastAsiaTheme="minorHAnsi" w:hAnsi="Verdana" w:cs="Calibri"/>
                <w:color w:val="000000"/>
                <w:sz w:val="12"/>
                <w:szCs w:val="12"/>
                <w:lang w:eastAsia="en-US"/>
              </w:rPr>
              <w:t xml:space="preserve"> em rolo de 12mmx30m; na cor preta.</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157B61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CF0758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251</w:t>
            </w:r>
          </w:p>
        </w:tc>
      </w:tr>
      <w:tr w:rsidR="00AD494D" w:rsidRPr="002F5ED6" w14:paraId="4196DF93" w14:textId="77777777" w:rsidTr="006612CE">
        <w:trPr>
          <w:trHeight w:val="330"/>
          <w:jc w:val="center"/>
        </w:trPr>
        <w:tc>
          <w:tcPr>
            <w:tcW w:w="744"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5009531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65</w:t>
            </w:r>
          </w:p>
        </w:tc>
        <w:tc>
          <w:tcPr>
            <w:tcW w:w="5067" w:type="dxa"/>
            <w:tcBorders>
              <w:top w:val="single" w:sz="2" w:space="0" w:color="auto"/>
              <w:left w:val="nil"/>
              <w:bottom w:val="single" w:sz="4" w:space="0" w:color="auto"/>
              <w:right w:val="single" w:sz="4" w:space="0" w:color="auto"/>
            </w:tcBorders>
            <w:shd w:val="clear" w:color="auto" w:fill="auto"/>
            <w:vAlign w:val="center"/>
            <w:hideMark/>
          </w:tcPr>
          <w:p w14:paraId="10C6788C"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Prancheta </w:t>
            </w:r>
            <w:proofErr w:type="spellStart"/>
            <w:r w:rsidRPr="002F5ED6">
              <w:rPr>
                <w:rFonts w:ascii="Verdana" w:eastAsiaTheme="minorHAnsi" w:hAnsi="Verdana" w:cs="Calibri"/>
                <w:color w:val="000000"/>
                <w:sz w:val="12"/>
                <w:szCs w:val="12"/>
                <w:lang w:eastAsia="en-US"/>
              </w:rPr>
              <w:t>portatil</w:t>
            </w:r>
            <w:proofErr w:type="spellEnd"/>
            <w:r w:rsidRPr="002F5ED6">
              <w:rPr>
                <w:rFonts w:ascii="Verdana" w:eastAsiaTheme="minorHAnsi" w:hAnsi="Verdana" w:cs="Calibri"/>
                <w:color w:val="000000"/>
                <w:sz w:val="12"/>
                <w:szCs w:val="12"/>
                <w:lang w:eastAsia="en-US"/>
              </w:rPr>
              <w:t xml:space="preserve">; de fibra de poliestireno; </w:t>
            </w:r>
            <w:proofErr w:type="gramStart"/>
            <w:r w:rsidRPr="002F5ED6">
              <w:rPr>
                <w:rFonts w:ascii="Verdana" w:eastAsiaTheme="minorHAnsi" w:hAnsi="Verdana" w:cs="Calibri"/>
                <w:color w:val="000000"/>
                <w:sz w:val="12"/>
                <w:szCs w:val="12"/>
                <w:lang w:eastAsia="en-US"/>
              </w:rPr>
              <w:t>tamanho oficio</w:t>
            </w:r>
            <w:proofErr w:type="gramEnd"/>
            <w:r w:rsidRPr="002F5ED6">
              <w:rPr>
                <w:rFonts w:ascii="Verdana" w:eastAsiaTheme="minorHAnsi" w:hAnsi="Verdana" w:cs="Calibri"/>
                <w:color w:val="000000"/>
                <w:sz w:val="12"/>
                <w:szCs w:val="12"/>
                <w:lang w:eastAsia="en-US"/>
              </w:rPr>
              <w:t xml:space="preserve">; com prendedor </w:t>
            </w:r>
            <w:proofErr w:type="spellStart"/>
            <w:r w:rsidRPr="002F5ED6">
              <w:rPr>
                <w:rFonts w:ascii="Verdana" w:eastAsiaTheme="minorHAnsi" w:hAnsi="Verdana" w:cs="Calibri"/>
                <w:color w:val="000000"/>
                <w:sz w:val="12"/>
                <w:szCs w:val="12"/>
                <w:lang w:eastAsia="en-US"/>
              </w:rPr>
              <w:t>metalico</w:t>
            </w:r>
            <w:proofErr w:type="spellEnd"/>
            <w:r w:rsidRPr="002F5ED6">
              <w:rPr>
                <w:rFonts w:ascii="Verdana" w:eastAsiaTheme="minorHAnsi" w:hAnsi="Verdana" w:cs="Calibri"/>
                <w:color w:val="000000"/>
                <w:sz w:val="12"/>
                <w:szCs w:val="12"/>
                <w:lang w:eastAsia="en-US"/>
              </w:rPr>
              <w:t>; na cor fume.</w:t>
            </w:r>
          </w:p>
        </w:tc>
        <w:tc>
          <w:tcPr>
            <w:tcW w:w="1560" w:type="dxa"/>
            <w:tcBorders>
              <w:top w:val="single" w:sz="2" w:space="0" w:color="auto"/>
              <w:left w:val="nil"/>
              <w:bottom w:val="single" w:sz="4" w:space="0" w:color="auto"/>
              <w:right w:val="single" w:sz="4" w:space="0" w:color="auto"/>
            </w:tcBorders>
            <w:shd w:val="clear" w:color="auto" w:fill="auto"/>
            <w:vAlign w:val="center"/>
            <w:hideMark/>
          </w:tcPr>
          <w:p w14:paraId="3298ABC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single" w:sz="2" w:space="0" w:color="auto"/>
              <w:left w:val="nil"/>
              <w:bottom w:val="single" w:sz="4" w:space="0" w:color="auto"/>
              <w:right w:val="single" w:sz="4" w:space="0" w:color="auto"/>
            </w:tcBorders>
            <w:shd w:val="clear" w:color="auto" w:fill="auto"/>
            <w:noWrap/>
            <w:vAlign w:val="center"/>
            <w:hideMark/>
          </w:tcPr>
          <w:p w14:paraId="26024ED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690</w:t>
            </w:r>
          </w:p>
        </w:tc>
      </w:tr>
      <w:tr w:rsidR="00AD494D" w:rsidRPr="002F5ED6" w14:paraId="694795A3" w14:textId="77777777" w:rsidTr="006612CE">
        <w:trPr>
          <w:trHeight w:val="49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540BEBF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66</w:t>
            </w:r>
          </w:p>
        </w:tc>
        <w:tc>
          <w:tcPr>
            <w:tcW w:w="5067" w:type="dxa"/>
            <w:tcBorders>
              <w:top w:val="nil"/>
              <w:left w:val="nil"/>
              <w:bottom w:val="single" w:sz="4" w:space="0" w:color="auto"/>
              <w:right w:val="single" w:sz="4" w:space="0" w:color="auto"/>
            </w:tcBorders>
            <w:shd w:val="clear" w:color="auto" w:fill="auto"/>
            <w:vAlign w:val="center"/>
            <w:hideMark/>
          </w:tcPr>
          <w:p w14:paraId="686802DF"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Recado </w:t>
            </w:r>
            <w:proofErr w:type="gramStart"/>
            <w:r w:rsidRPr="002F5ED6">
              <w:rPr>
                <w:rFonts w:ascii="Verdana" w:eastAsiaTheme="minorHAnsi" w:hAnsi="Verdana" w:cs="Calibri"/>
                <w:color w:val="000000"/>
                <w:sz w:val="12"/>
                <w:szCs w:val="12"/>
                <w:lang w:eastAsia="en-US"/>
              </w:rPr>
              <w:t>auto adesivo</w:t>
            </w:r>
            <w:proofErr w:type="gramEnd"/>
            <w:r w:rsidRPr="002F5ED6">
              <w:rPr>
                <w:rFonts w:ascii="Verdana" w:eastAsiaTheme="minorHAnsi" w:hAnsi="Verdana" w:cs="Calibri"/>
                <w:color w:val="000000"/>
                <w:sz w:val="12"/>
                <w:szCs w:val="12"/>
                <w:lang w:eastAsia="en-US"/>
              </w:rPr>
              <w:t xml:space="preserve">; em papel </w:t>
            </w:r>
            <w:proofErr w:type="spellStart"/>
            <w:r w:rsidRPr="002F5ED6">
              <w:rPr>
                <w:rFonts w:ascii="Verdana" w:eastAsiaTheme="minorHAnsi" w:hAnsi="Verdana" w:cs="Calibri"/>
                <w:color w:val="000000"/>
                <w:sz w:val="12"/>
                <w:szCs w:val="12"/>
                <w:lang w:eastAsia="en-US"/>
              </w:rPr>
              <w:t>off-set</w:t>
            </w:r>
            <w:proofErr w:type="spellEnd"/>
            <w:r w:rsidRPr="002F5ED6">
              <w:rPr>
                <w:rFonts w:ascii="Verdana" w:eastAsiaTheme="minorHAnsi" w:hAnsi="Verdana" w:cs="Calibri"/>
                <w:color w:val="000000"/>
                <w:sz w:val="12"/>
                <w:szCs w:val="12"/>
                <w:lang w:eastAsia="en-US"/>
              </w:rPr>
              <w:t xml:space="preserve">, com adesivo </w:t>
            </w:r>
            <w:proofErr w:type="spellStart"/>
            <w:r w:rsidRPr="002F5ED6">
              <w:rPr>
                <w:rFonts w:ascii="Verdana" w:eastAsiaTheme="minorHAnsi" w:hAnsi="Verdana" w:cs="Calibri"/>
                <w:color w:val="000000"/>
                <w:sz w:val="12"/>
                <w:szCs w:val="12"/>
                <w:lang w:eastAsia="en-US"/>
              </w:rPr>
              <w:t>acrilico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reposicionavel</w:t>
            </w:r>
            <w:proofErr w:type="spellEnd"/>
            <w:r w:rsidRPr="002F5ED6">
              <w:rPr>
                <w:rFonts w:ascii="Verdana" w:eastAsiaTheme="minorHAnsi" w:hAnsi="Verdana" w:cs="Calibri"/>
                <w:color w:val="000000"/>
                <w:sz w:val="12"/>
                <w:szCs w:val="12"/>
                <w:lang w:eastAsia="en-US"/>
              </w:rPr>
              <w:t xml:space="preserve">; medindo (38x50)mm, sem pauta, validade 24 meses; na cor rosa, amarelo, verde e azul, em blocos individuais, apresentado em embalagem </w:t>
            </w:r>
            <w:proofErr w:type="spellStart"/>
            <w:r w:rsidRPr="002F5ED6">
              <w:rPr>
                <w:rFonts w:ascii="Verdana" w:eastAsiaTheme="minorHAnsi" w:hAnsi="Verdana" w:cs="Calibri"/>
                <w:color w:val="000000"/>
                <w:sz w:val="12"/>
                <w:szCs w:val="12"/>
                <w:lang w:eastAsia="en-US"/>
              </w:rPr>
              <w:t>unica</w:t>
            </w:r>
            <w:proofErr w:type="spellEnd"/>
            <w:r w:rsidRPr="002F5ED6">
              <w:rPr>
                <w:rFonts w:ascii="Verdana" w:eastAsiaTheme="minorHAnsi" w:hAnsi="Verdana" w:cs="Calibri"/>
                <w:color w:val="000000"/>
                <w:sz w:val="12"/>
                <w:szCs w:val="12"/>
                <w:lang w:eastAsia="en-US"/>
              </w:rPr>
              <w:t xml:space="preserve"> com as 4 cores.</w:t>
            </w:r>
          </w:p>
        </w:tc>
        <w:tc>
          <w:tcPr>
            <w:tcW w:w="1560" w:type="dxa"/>
            <w:tcBorders>
              <w:top w:val="nil"/>
              <w:left w:val="nil"/>
              <w:bottom w:val="single" w:sz="4" w:space="0" w:color="auto"/>
              <w:right w:val="single" w:sz="4" w:space="0" w:color="auto"/>
            </w:tcBorders>
            <w:shd w:val="clear" w:color="auto" w:fill="auto"/>
            <w:vAlign w:val="center"/>
            <w:hideMark/>
          </w:tcPr>
          <w:p w14:paraId="1F8765B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 xml:space="preserve">Pacote Com </w:t>
            </w:r>
            <w:proofErr w:type="gramStart"/>
            <w:r w:rsidRPr="002F5ED6">
              <w:rPr>
                <w:rFonts w:ascii="Verdana" w:hAnsi="Verdana" w:cs="Calibri"/>
                <w:sz w:val="12"/>
                <w:szCs w:val="12"/>
              </w:rPr>
              <w:t>4</w:t>
            </w:r>
            <w:proofErr w:type="gramEnd"/>
            <w:r w:rsidRPr="002F5ED6">
              <w:rPr>
                <w:rFonts w:ascii="Verdana" w:hAnsi="Verdana" w:cs="Calibri"/>
                <w:sz w:val="12"/>
                <w:szCs w:val="12"/>
              </w:rPr>
              <w:t xml:space="preserve"> Blocos 100 Folhas (1515)</w:t>
            </w:r>
          </w:p>
        </w:tc>
        <w:tc>
          <w:tcPr>
            <w:tcW w:w="1771" w:type="dxa"/>
            <w:tcBorders>
              <w:top w:val="nil"/>
              <w:left w:val="nil"/>
              <w:bottom w:val="single" w:sz="4" w:space="0" w:color="auto"/>
              <w:right w:val="single" w:sz="4" w:space="0" w:color="auto"/>
            </w:tcBorders>
            <w:shd w:val="clear" w:color="auto" w:fill="auto"/>
            <w:noWrap/>
            <w:vAlign w:val="center"/>
            <w:hideMark/>
          </w:tcPr>
          <w:p w14:paraId="28553E6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1450</w:t>
            </w:r>
          </w:p>
        </w:tc>
      </w:tr>
      <w:tr w:rsidR="00AD494D" w:rsidRPr="002F5ED6" w14:paraId="5830BA60" w14:textId="77777777" w:rsidTr="006612CE">
        <w:trPr>
          <w:trHeight w:val="330"/>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46C1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67</w:t>
            </w:r>
          </w:p>
        </w:tc>
        <w:tc>
          <w:tcPr>
            <w:tcW w:w="5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EBC7"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Recado </w:t>
            </w:r>
            <w:proofErr w:type="gramStart"/>
            <w:r w:rsidRPr="002F5ED6">
              <w:rPr>
                <w:rFonts w:ascii="Verdana" w:eastAsiaTheme="minorHAnsi" w:hAnsi="Verdana" w:cs="Calibri"/>
                <w:color w:val="000000"/>
                <w:sz w:val="12"/>
                <w:szCs w:val="12"/>
                <w:lang w:eastAsia="en-US"/>
              </w:rPr>
              <w:t>auto adesivo</w:t>
            </w:r>
            <w:proofErr w:type="gramEnd"/>
            <w:r w:rsidRPr="002F5ED6">
              <w:rPr>
                <w:rFonts w:ascii="Verdana" w:eastAsiaTheme="minorHAnsi" w:hAnsi="Verdana" w:cs="Calibri"/>
                <w:color w:val="000000"/>
                <w:sz w:val="12"/>
                <w:szCs w:val="12"/>
                <w:lang w:eastAsia="en-US"/>
              </w:rPr>
              <w:t xml:space="preserve">; em papel </w:t>
            </w:r>
            <w:proofErr w:type="spellStart"/>
            <w:r w:rsidRPr="002F5ED6">
              <w:rPr>
                <w:rFonts w:ascii="Verdana" w:eastAsiaTheme="minorHAnsi" w:hAnsi="Verdana" w:cs="Calibri"/>
                <w:color w:val="000000"/>
                <w:sz w:val="12"/>
                <w:szCs w:val="12"/>
                <w:lang w:eastAsia="en-US"/>
              </w:rPr>
              <w:t>off-set</w:t>
            </w:r>
            <w:proofErr w:type="spellEnd"/>
            <w:r w:rsidRPr="002F5ED6">
              <w:rPr>
                <w:rFonts w:ascii="Verdana" w:eastAsiaTheme="minorHAnsi" w:hAnsi="Verdana" w:cs="Calibri"/>
                <w:color w:val="000000"/>
                <w:sz w:val="12"/>
                <w:szCs w:val="12"/>
                <w:lang w:eastAsia="en-US"/>
              </w:rPr>
              <w:t>; medindo (76x76)mm, em bloco; na cor amarela, validade 24 meses.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11ED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Bloco 100 Folhas (60)</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520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1445</w:t>
            </w:r>
          </w:p>
        </w:tc>
      </w:tr>
      <w:tr w:rsidR="00AD494D" w:rsidRPr="002F5ED6" w14:paraId="0E81668E" w14:textId="77777777" w:rsidTr="006612CE">
        <w:trPr>
          <w:trHeight w:val="330"/>
          <w:jc w:val="center"/>
        </w:trPr>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AE62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68</w:t>
            </w:r>
          </w:p>
        </w:tc>
        <w:tc>
          <w:tcPr>
            <w:tcW w:w="5067" w:type="dxa"/>
            <w:tcBorders>
              <w:top w:val="single" w:sz="4" w:space="0" w:color="auto"/>
              <w:left w:val="nil"/>
              <w:bottom w:val="single" w:sz="4" w:space="0" w:color="auto"/>
              <w:right w:val="single" w:sz="4" w:space="0" w:color="auto"/>
            </w:tcBorders>
            <w:shd w:val="clear" w:color="auto" w:fill="auto"/>
            <w:vAlign w:val="center"/>
            <w:hideMark/>
          </w:tcPr>
          <w:p w14:paraId="000CCBAD"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Recado </w:t>
            </w:r>
            <w:proofErr w:type="gramStart"/>
            <w:r w:rsidRPr="002F5ED6">
              <w:rPr>
                <w:rFonts w:ascii="Verdana" w:eastAsiaTheme="minorHAnsi" w:hAnsi="Verdana" w:cs="Calibri"/>
                <w:color w:val="000000"/>
                <w:sz w:val="12"/>
                <w:szCs w:val="12"/>
                <w:lang w:eastAsia="en-US"/>
              </w:rPr>
              <w:t>auto adesivo</w:t>
            </w:r>
            <w:proofErr w:type="gramEnd"/>
            <w:r w:rsidRPr="002F5ED6">
              <w:rPr>
                <w:rFonts w:ascii="Verdana" w:eastAsiaTheme="minorHAnsi" w:hAnsi="Verdana" w:cs="Calibri"/>
                <w:color w:val="000000"/>
                <w:sz w:val="12"/>
                <w:szCs w:val="12"/>
                <w:lang w:eastAsia="en-US"/>
              </w:rPr>
              <w:t xml:space="preserve">; em papel </w:t>
            </w:r>
            <w:proofErr w:type="spellStart"/>
            <w:r w:rsidRPr="002F5ED6">
              <w:rPr>
                <w:rFonts w:ascii="Verdana" w:eastAsiaTheme="minorHAnsi" w:hAnsi="Verdana" w:cs="Calibri"/>
                <w:color w:val="000000"/>
                <w:sz w:val="12"/>
                <w:szCs w:val="12"/>
                <w:lang w:eastAsia="en-US"/>
              </w:rPr>
              <w:t>off-set</w:t>
            </w:r>
            <w:proofErr w:type="spellEnd"/>
            <w:r w:rsidRPr="002F5ED6">
              <w:rPr>
                <w:rFonts w:ascii="Verdana" w:eastAsiaTheme="minorHAnsi" w:hAnsi="Verdana" w:cs="Calibri"/>
                <w:color w:val="000000"/>
                <w:sz w:val="12"/>
                <w:szCs w:val="12"/>
                <w:lang w:eastAsia="en-US"/>
              </w:rPr>
              <w:t xml:space="preserve">, adesivo </w:t>
            </w:r>
            <w:proofErr w:type="spellStart"/>
            <w:r w:rsidRPr="002F5ED6">
              <w:rPr>
                <w:rFonts w:ascii="Verdana" w:eastAsiaTheme="minorHAnsi" w:hAnsi="Verdana" w:cs="Calibri"/>
                <w:color w:val="000000"/>
                <w:sz w:val="12"/>
                <w:szCs w:val="12"/>
                <w:lang w:eastAsia="en-US"/>
              </w:rPr>
              <w:t>acrilico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removivel</w:t>
            </w:r>
            <w:proofErr w:type="spellEnd"/>
            <w:r w:rsidRPr="002F5ED6">
              <w:rPr>
                <w:rFonts w:ascii="Verdana" w:eastAsiaTheme="minorHAnsi" w:hAnsi="Verdana" w:cs="Calibri"/>
                <w:color w:val="000000"/>
                <w:sz w:val="12"/>
                <w:szCs w:val="12"/>
                <w:lang w:eastAsia="en-US"/>
              </w:rPr>
              <w:t xml:space="preserve"> e </w:t>
            </w:r>
            <w:proofErr w:type="spellStart"/>
            <w:r w:rsidRPr="002F5ED6">
              <w:rPr>
                <w:rFonts w:ascii="Verdana" w:eastAsiaTheme="minorHAnsi" w:hAnsi="Verdana" w:cs="Calibri"/>
                <w:color w:val="000000"/>
                <w:sz w:val="12"/>
                <w:szCs w:val="12"/>
                <w:lang w:eastAsia="en-US"/>
              </w:rPr>
              <w:t>reposicionavel</w:t>
            </w:r>
            <w:proofErr w:type="spellEnd"/>
            <w:r w:rsidRPr="002F5ED6">
              <w:rPr>
                <w:rFonts w:ascii="Verdana" w:eastAsiaTheme="minorHAnsi" w:hAnsi="Verdana" w:cs="Calibri"/>
                <w:color w:val="000000"/>
                <w:sz w:val="12"/>
                <w:szCs w:val="12"/>
                <w:lang w:eastAsia="en-US"/>
              </w:rPr>
              <w:t>; medindo (76 x 102)mm, em bloco; na cor laranja.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6E54CA5"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Bloco 100 Folhas (60)</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14:paraId="45BA134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1985</w:t>
            </w:r>
          </w:p>
        </w:tc>
      </w:tr>
      <w:tr w:rsidR="00AD494D" w:rsidRPr="002F5ED6" w14:paraId="109F304E" w14:textId="77777777" w:rsidTr="006612CE">
        <w:trPr>
          <w:trHeight w:val="58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1548031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69</w:t>
            </w:r>
          </w:p>
        </w:tc>
        <w:tc>
          <w:tcPr>
            <w:tcW w:w="5067" w:type="dxa"/>
            <w:tcBorders>
              <w:top w:val="nil"/>
              <w:left w:val="nil"/>
              <w:bottom w:val="single" w:sz="4" w:space="0" w:color="auto"/>
              <w:right w:val="single" w:sz="4" w:space="0" w:color="auto"/>
            </w:tcBorders>
            <w:shd w:val="clear" w:color="auto" w:fill="auto"/>
            <w:vAlign w:val="center"/>
            <w:hideMark/>
          </w:tcPr>
          <w:p w14:paraId="06AA86D6"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Registrador az; de </w:t>
            </w:r>
            <w:proofErr w:type="spellStart"/>
            <w:r w:rsidRPr="002F5ED6">
              <w:rPr>
                <w:rFonts w:ascii="Verdana" w:eastAsiaTheme="minorHAnsi" w:hAnsi="Verdana" w:cs="Calibri"/>
                <w:color w:val="000000"/>
                <w:sz w:val="12"/>
                <w:szCs w:val="12"/>
                <w:lang w:eastAsia="en-US"/>
              </w:rPr>
              <w:t>papelao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reforcado</w:t>
            </w:r>
            <w:proofErr w:type="spellEnd"/>
            <w:r w:rsidRPr="002F5ED6">
              <w:rPr>
                <w:rFonts w:ascii="Verdana" w:eastAsiaTheme="minorHAnsi" w:hAnsi="Verdana" w:cs="Calibri"/>
                <w:color w:val="000000"/>
                <w:sz w:val="12"/>
                <w:szCs w:val="12"/>
                <w:lang w:eastAsia="en-US"/>
              </w:rPr>
              <w:t>; lombada larga; tamanho oficio (350x280)mm (</w:t>
            </w:r>
            <w:proofErr w:type="spellStart"/>
            <w:r w:rsidRPr="002F5ED6">
              <w:rPr>
                <w:rFonts w:ascii="Verdana" w:eastAsiaTheme="minorHAnsi" w:hAnsi="Verdana" w:cs="Calibri"/>
                <w:color w:val="000000"/>
                <w:sz w:val="12"/>
                <w:szCs w:val="12"/>
                <w:lang w:eastAsia="en-US"/>
              </w:rPr>
              <w:t>axl</w:t>
            </w:r>
            <w:proofErr w:type="spellEnd"/>
            <w:r w:rsidRPr="002F5ED6">
              <w:rPr>
                <w:rFonts w:ascii="Verdana" w:eastAsiaTheme="minorHAnsi" w:hAnsi="Verdana" w:cs="Calibri"/>
                <w:color w:val="000000"/>
                <w:sz w:val="12"/>
                <w:szCs w:val="12"/>
                <w:lang w:eastAsia="en-US"/>
              </w:rPr>
              <w:t>) (+-</w:t>
            </w:r>
            <w:proofErr w:type="gramStart"/>
            <w:r w:rsidRPr="002F5ED6">
              <w:rPr>
                <w:rFonts w:ascii="Verdana" w:eastAsiaTheme="minorHAnsi" w:hAnsi="Verdana" w:cs="Calibri"/>
                <w:color w:val="000000"/>
                <w:sz w:val="12"/>
                <w:szCs w:val="12"/>
                <w:lang w:eastAsia="en-US"/>
              </w:rPr>
              <w:t>75mm</w:t>
            </w:r>
            <w:proofErr w:type="gramEnd"/>
            <w:r w:rsidRPr="002F5ED6">
              <w:rPr>
                <w:rFonts w:ascii="Verdana" w:eastAsiaTheme="minorHAnsi" w:hAnsi="Verdana" w:cs="Calibri"/>
                <w:color w:val="000000"/>
                <w:sz w:val="12"/>
                <w:szCs w:val="12"/>
                <w:lang w:eastAsia="en-US"/>
              </w:rPr>
              <w:t>-lombo), na cor preta; com ferragem de alavanca cromada; com visor porta etiqueta; (selo socioambiental).</w:t>
            </w:r>
          </w:p>
        </w:tc>
        <w:tc>
          <w:tcPr>
            <w:tcW w:w="1560" w:type="dxa"/>
            <w:tcBorders>
              <w:top w:val="nil"/>
              <w:left w:val="nil"/>
              <w:bottom w:val="single" w:sz="4" w:space="0" w:color="auto"/>
              <w:right w:val="single" w:sz="4" w:space="0" w:color="auto"/>
            </w:tcBorders>
            <w:shd w:val="clear" w:color="000000" w:fill="FFFFFF"/>
            <w:vAlign w:val="center"/>
            <w:hideMark/>
          </w:tcPr>
          <w:p w14:paraId="3800D8B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1385D73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928</w:t>
            </w:r>
          </w:p>
        </w:tc>
      </w:tr>
      <w:tr w:rsidR="00AD494D" w:rsidRPr="002F5ED6" w14:paraId="0128532D" w14:textId="77777777" w:rsidTr="006612CE">
        <w:trPr>
          <w:trHeight w:val="495"/>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460CDE7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70</w:t>
            </w:r>
          </w:p>
        </w:tc>
        <w:tc>
          <w:tcPr>
            <w:tcW w:w="5067" w:type="dxa"/>
            <w:tcBorders>
              <w:top w:val="nil"/>
              <w:left w:val="nil"/>
              <w:bottom w:val="single" w:sz="4" w:space="0" w:color="auto"/>
              <w:right w:val="single" w:sz="4" w:space="0" w:color="auto"/>
            </w:tcBorders>
            <w:shd w:val="clear" w:color="000000" w:fill="FFFFFF"/>
            <w:vAlign w:val="center"/>
            <w:hideMark/>
          </w:tcPr>
          <w:p w14:paraId="76BED1DE"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Tesoura escolar; de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inoxidavel</w:t>
            </w:r>
            <w:proofErr w:type="spellEnd"/>
            <w:r w:rsidRPr="002F5ED6">
              <w:rPr>
                <w:rFonts w:ascii="Verdana" w:eastAsiaTheme="minorHAnsi" w:hAnsi="Verdana" w:cs="Calibri"/>
                <w:color w:val="000000"/>
                <w:sz w:val="12"/>
                <w:szCs w:val="12"/>
                <w:lang w:eastAsia="en-US"/>
              </w:rPr>
              <w:t xml:space="preserve">; medindo </w:t>
            </w:r>
            <w:proofErr w:type="gramStart"/>
            <w:r w:rsidRPr="002F5ED6">
              <w:rPr>
                <w:rFonts w:ascii="Verdana" w:eastAsiaTheme="minorHAnsi" w:hAnsi="Verdana" w:cs="Calibri"/>
                <w:color w:val="000000"/>
                <w:sz w:val="12"/>
                <w:szCs w:val="12"/>
                <w:lang w:eastAsia="en-US"/>
              </w:rPr>
              <w:t>20cm</w:t>
            </w:r>
            <w:proofErr w:type="gramEnd"/>
            <w:r w:rsidRPr="002F5ED6">
              <w:rPr>
                <w:rFonts w:ascii="Verdana" w:eastAsiaTheme="minorHAnsi" w:hAnsi="Verdana" w:cs="Calibri"/>
                <w:color w:val="000000"/>
                <w:sz w:val="12"/>
                <w:szCs w:val="12"/>
                <w:lang w:eastAsia="en-US"/>
              </w:rPr>
              <w:t xml:space="preserve">; cabo </w:t>
            </w:r>
            <w:proofErr w:type="spellStart"/>
            <w:r w:rsidRPr="002F5ED6">
              <w:rPr>
                <w:rFonts w:ascii="Verdana" w:eastAsiaTheme="minorHAnsi" w:hAnsi="Verdana" w:cs="Calibri"/>
                <w:color w:val="000000"/>
                <w:sz w:val="12"/>
                <w:szCs w:val="12"/>
                <w:lang w:eastAsia="en-US"/>
              </w:rPr>
              <w:t>plastico</w:t>
            </w:r>
            <w:proofErr w:type="spellEnd"/>
            <w:r w:rsidRPr="002F5ED6">
              <w:rPr>
                <w:rFonts w:ascii="Verdana" w:eastAsiaTheme="minorHAnsi" w:hAnsi="Verdana" w:cs="Calibri"/>
                <w:color w:val="000000"/>
                <w:sz w:val="12"/>
                <w:szCs w:val="12"/>
                <w:lang w:eastAsia="en-US"/>
              </w:rPr>
              <w:t xml:space="preserve">; preta; para destro,3 dedos; com rebite; lamina em </w:t>
            </w:r>
            <w:proofErr w:type="spellStart"/>
            <w:r w:rsidRPr="002F5ED6">
              <w:rPr>
                <w:rFonts w:ascii="Verdana" w:eastAsiaTheme="minorHAnsi" w:hAnsi="Verdana" w:cs="Calibri"/>
                <w:color w:val="000000"/>
                <w:sz w:val="12"/>
                <w:szCs w:val="12"/>
                <w:lang w:eastAsia="en-US"/>
              </w:rPr>
              <w:t>aco</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inoxidavel</w:t>
            </w:r>
            <w:proofErr w:type="spellEnd"/>
            <w:r w:rsidRPr="002F5ED6">
              <w:rPr>
                <w:rFonts w:ascii="Verdana" w:eastAsiaTheme="minorHAnsi" w:hAnsi="Verdana" w:cs="Calibri"/>
                <w:color w:val="000000"/>
                <w:sz w:val="12"/>
                <w:szCs w:val="12"/>
                <w:lang w:eastAsia="en-US"/>
              </w:rPr>
              <w:t xml:space="preserve">; ponta arredondada; garantia contra defeito de </w:t>
            </w:r>
            <w:proofErr w:type="spellStart"/>
            <w:r w:rsidRPr="002F5ED6">
              <w:rPr>
                <w:rFonts w:ascii="Verdana" w:eastAsiaTheme="minorHAnsi" w:hAnsi="Verdana" w:cs="Calibri"/>
                <w:color w:val="000000"/>
                <w:sz w:val="12"/>
                <w:szCs w:val="12"/>
                <w:lang w:eastAsia="en-US"/>
              </w:rPr>
              <w:t>fabricacao</w:t>
            </w:r>
            <w:proofErr w:type="spellEnd"/>
            <w:r w:rsidRPr="002F5ED6">
              <w:rPr>
                <w:rFonts w:ascii="Verdana" w:eastAsiaTheme="minorHAnsi" w:hAnsi="Verdana" w:cs="Calibri"/>
                <w:color w:val="000000"/>
                <w:sz w:val="12"/>
                <w:szCs w:val="12"/>
                <w:lang w:eastAsia="en-US"/>
              </w:rPr>
              <w:t xml:space="preserve"> por tempo indeterminado.</w:t>
            </w:r>
          </w:p>
        </w:tc>
        <w:tc>
          <w:tcPr>
            <w:tcW w:w="1560" w:type="dxa"/>
            <w:tcBorders>
              <w:top w:val="nil"/>
              <w:left w:val="nil"/>
              <w:bottom w:val="single" w:sz="4" w:space="0" w:color="auto"/>
              <w:right w:val="single" w:sz="4" w:space="0" w:color="auto"/>
            </w:tcBorders>
            <w:shd w:val="clear" w:color="000000" w:fill="FFFFFF"/>
            <w:vAlign w:val="center"/>
            <w:hideMark/>
          </w:tcPr>
          <w:p w14:paraId="62AC5B8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Unidade (1)</w:t>
            </w:r>
          </w:p>
        </w:tc>
        <w:tc>
          <w:tcPr>
            <w:tcW w:w="1771" w:type="dxa"/>
            <w:tcBorders>
              <w:top w:val="nil"/>
              <w:left w:val="nil"/>
              <w:bottom w:val="single" w:sz="4" w:space="0" w:color="auto"/>
              <w:right w:val="single" w:sz="4" w:space="0" w:color="auto"/>
            </w:tcBorders>
            <w:shd w:val="clear" w:color="auto" w:fill="auto"/>
            <w:noWrap/>
            <w:vAlign w:val="center"/>
            <w:hideMark/>
          </w:tcPr>
          <w:p w14:paraId="094041C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676</w:t>
            </w:r>
          </w:p>
        </w:tc>
      </w:tr>
      <w:tr w:rsidR="00AD494D" w:rsidRPr="002F5ED6" w14:paraId="28F1FAAA"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030B9DB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71</w:t>
            </w:r>
          </w:p>
        </w:tc>
        <w:tc>
          <w:tcPr>
            <w:tcW w:w="5067" w:type="dxa"/>
            <w:tcBorders>
              <w:top w:val="nil"/>
              <w:left w:val="nil"/>
              <w:bottom w:val="single" w:sz="4" w:space="0" w:color="auto"/>
              <w:right w:val="single" w:sz="4" w:space="0" w:color="auto"/>
            </w:tcBorders>
            <w:shd w:val="clear" w:color="auto" w:fill="auto"/>
            <w:vAlign w:val="center"/>
            <w:hideMark/>
          </w:tcPr>
          <w:p w14:paraId="6FAD7FEB"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Tinta para carimbo; na cor preta; a base de agua, para carimbos auto </w:t>
            </w:r>
            <w:proofErr w:type="spellStart"/>
            <w:r w:rsidRPr="002F5ED6">
              <w:rPr>
                <w:rFonts w:ascii="Verdana" w:eastAsiaTheme="minorHAnsi" w:hAnsi="Verdana" w:cs="Calibri"/>
                <w:color w:val="000000"/>
                <w:sz w:val="12"/>
                <w:szCs w:val="12"/>
                <w:lang w:eastAsia="en-US"/>
              </w:rPr>
              <w:t>entintadores</w:t>
            </w:r>
            <w:proofErr w:type="spellEnd"/>
            <w:r w:rsidRPr="002F5ED6">
              <w:rPr>
                <w:rFonts w:ascii="Verdana" w:eastAsiaTheme="minorHAnsi" w:hAnsi="Verdana" w:cs="Calibri"/>
                <w:color w:val="000000"/>
                <w:sz w:val="12"/>
                <w:szCs w:val="12"/>
                <w:lang w:eastAsia="en-US"/>
              </w:rPr>
              <w:t xml:space="preserve">; com garantia </w:t>
            </w:r>
            <w:proofErr w:type="spellStart"/>
            <w:r w:rsidRPr="002F5ED6">
              <w:rPr>
                <w:rFonts w:ascii="Verdana" w:eastAsiaTheme="minorHAnsi" w:hAnsi="Verdana" w:cs="Calibri"/>
                <w:color w:val="000000"/>
                <w:sz w:val="12"/>
                <w:szCs w:val="12"/>
                <w:lang w:eastAsia="en-US"/>
              </w:rPr>
              <w:t>minima</w:t>
            </w:r>
            <w:proofErr w:type="spellEnd"/>
            <w:r w:rsidRPr="002F5ED6">
              <w:rPr>
                <w:rFonts w:ascii="Verdana" w:eastAsiaTheme="minorHAnsi" w:hAnsi="Verdana" w:cs="Calibri"/>
                <w:color w:val="000000"/>
                <w:sz w:val="12"/>
                <w:szCs w:val="12"/>
                <w:lang w:eastAsia="en-US"/>
              </w:rPr>
              <w:t xml:space="preserve"> de 12 meses; (selo socioambiental).</w:t>
            </w:r>
          </w:p>
        </w:tc>
        <w:tc>
          <w:tcPr>
            <w:tcW w:w="1560" w:type="dxa"/>
            <w:tcBorders>
              <w:top w:val="nil"/>
              <w:left w:val="nil"/>
              <w:bottom w:val="single" w:sz="4" w:space="0" w:color="auto"/>
              <w:right w:val="single" w:sz="4" w:space="0" w:color="auto"/>
            </w:tcBorders>
            <w:shd w:val="clear" w:color="auto" w:fill="auto"/>
            <w:vAlign w:val="center"/>
            <w:hideMark/>
          </w:tcPr>
          <w:p w14:paraId="26CE922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Frasco 30 Mililitros (128)</w:t>
            </w:r>
          </w:p>
        </w:tc>
        <w:tc>
          <w:tcPr>
            <w:tcW w:w="1771" w:type="dxa"/>
            <w:tcBorders>
              <w:top w:val="nil"/>
              <w:left w:val="nil"/>
              <w:bottom w:val="single" w:sz="4" w:space="0" w:color="auto"/>
              <w:right w:val="single" w:sz="4" w:space="0" w:color="auto"/>
            </w:tcBorders>
            <w:shd w:val="clear" w:color="auto" w:fill="auto"/>
            <w:noWrap/>
            <w:vAlign w:val="center"/>
            <w:hideMark/>
          </w:tcPr>
          <w:p w14:paraId="5DC9FCB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221</w:t>
            </w:r>
          </w:p>
        </w:tc>
      </w:tr>
      <w:tr w:rsidR="00AD494D" w:rsidRPr="002F5ED6" w14:paraId="62B21EF7" w14:textId="77777777" w:rsidTr="006612CE">
        <w:trPr>
          <w:trHeight w:val="330"/>
          <w:jc w:val="center"/>
        </w:trPr>
        <w:tc>
          <w:tcPr>
            <w:tcW w:w="744" w:type="dxa"/>
            <w:tcBorders>
              <w:top w:val="nil"/>
              <w:left w:val="single" w:sz="4" w:space="0" w:color="auto"/>
              <w:bottom w:val="single" w:sz="4" w:space="0" w:color="auto"/>
              <w:right w:val="single" w:sz="4" w:space="0" w:color="auto"/>
            </w:tcBorders>
            <w:shd w:val="clear" w:color="auto" w:fill="auto"/>
            <w:vAlign w:val="center"/>
            <w:hideMark/>
          </w:tcPr>
          <w:p w14:paraId="662A05F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72</w:t>
            </w:r>
          </w:p>
        </w:tc>
        <w:tc>
          <w:tcPr>
            <w:tcW w:w="5067" w:type="dxa"/>
            <w:tcBorders>
              <w:top w:val="nil"/>
              <w:left w:val="nil"/>
              <w:bottom w:val="single" w:sz="4" w:space="0" w:color="auto"/>
              <w:right w:val="single" w:sz="4" w:space="0" w:color="auto"/>
            </w:tcBorders>
            <w:shd w:val="clear" w:color="auto" w:fill="auto"/>
            <w:vAlign w:val="center"/>
            <w:hideMark/>
          </w:tcPr>
          <w:p w14:paraId="753426D4" w14:textId="77777777" w:rsidR="00AD494D" w:rsidRPr="002F5ED6" w:rsidRDefault="00AD494D" w:rsidP="002F5ED6">
            <w:pPr>
              <w:spacing w:after="200" w:line="276" w:lineRule="auto"/>
              <w:jc w:val="both"/>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 xml:space="preserve">Umedecedor de dedos; suporte de </w:t>
            </w:r>
            <w:proofErr w:type="spellStart"/>
            <w:proofErr w:type="gramStart"/>
            <w:r w:rsidRPr="002F5ED6">
              <w:rPr>
                <w:rFonts w:ascii="Verdana" w:eastAsiaTheme="minorHAnsi" w:hAnsi="Verdana" w:cs="Calibri"/>
                <w:color w:val="000000"/>
                <w:sz w:val="12"/>
                <w:szCs w:val="12"/>
                <w:lang w:eastAsia="en-US"/>
              </w:rPr>
              <w:t>plastico,</w:t>
            </w:r>
            <w:proofErr w:type="gramEnd"/>
            <w:r w:rsidRPr="002F5ED6">
              <w:rPr>
                <w:rFonts w:ascii="Verdana" w:eastAsiaTheme="minorHAnsi" w:hAnsi="Verdana" w:cs="Calibri"/>
                <w:color w:val="000000"/>
                <w:sz w:val="12"/>
                <w:szCs w:val="12"/>
                <w:lang w:eastAsia="en-US"/>
              </w:rPr>
              <w:t>contendo</w:t>
            </w:r>
            <w:proofErr w:type="spellEnd"/>
            <w:r w:rsidRPr="002F5ED6">
              <w:rPr>
                <w:rFonts w:ascii="Verdana" w:eastAsiaTheme="minorHAnsi" w:hAnsi="Verdana" w:cs="Calibri"/>
                <w:color w:val="000000"/>
                <w:sz w:val="12"/>
                <w:szCs w:val="12"/>
                <w:lang w:eastAsia="en-US"/>
              </w:rPr>
              <w:t xml:space="preserve"> 20g; tipo creme; composto de acido </w:t>
            </w:r>
            <w:proofErr w:type="spellStart"/>
            <w:r w:rsidRPr="002F5ED6">
              <w:rPr>
                <w:rFonts w:ascii="Verdana" w:eastAsiaTheme="minorHAnsi" w:hAnsi="Verdana" w:cs="Calibri"/>
                <w:color w:val="000000"/>
                <w:sz w:val="12"/>
                <w:szCs w:val="12"/>
                <w:lang w:eastAsia="en-US"/>
              </w:rPr>
              <w:t>graxo,glicois,corante</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alimenticio</w:t>
            </w:r>
            <w:proofErr w:type="spellEnd"/>
            <w:r w:rsidRPr="002F5ED6">
              <w:rPr>
                <w:rFonts w:ascii="Verdana" w:eastAsiaTheme="minorHAnsi" w:hAnsi="Verdana" w:cs="Calibri"/>
                <w:color w:val="000000"/>
                <w:sz w:val="12"/>
                <w:szCs w:val="12"/>
                <w:lang w:eastAsia="en-US"/>
              </w:rPr>
              <w:t xml:space="preserve"> e </w:t>
            </w:r>
            <w:proofErr w:type="spellStart"/>
            <w:r w:rsidRPr="002F5ED6">
              <w:rPr>
                <w:rFonts w:ascii="Verdana" w:eastAsiaTheme="minorHAnsi" w:hAnsi="Verdana" w:cs="Calibri"/>
                <w:color w:val="000000"/>
                <w:sz w:val="12"/>
                <w:szCs w:val="12"/>
                <w:lang w:eastAsia="en-US"/>
              </w:rPr>
              <w:t>essencia</w:t>
            </w:r>
            <w:proofErr w:type="spellEnd"/>
            <w:r w:rsidRPr="002F5ED6">
              <w:rPr>
                <w:rFonts w:ascii="Verdana" w:eastAsiaTheme="minorHAnsi" w:hAnsi="Verdana" w:cs="Calibri"/>
                <w:color w:val="000000"/>
                <w:sz w:val="12"/>
                <w:szCs w:val="12"/>
                <w:lang w:eastAsia="en-US"/>
              </w:rPr>
              <w:t xml:space="preserve"> </w:t>
            </w:r>
            <w:proofErr w:type="spellStart"/>
            <w:r w:rsidRPr="002F5ED6">
              <w:rPr>
                <w:rFonts w:ascii="Verdana" w:eastAsiaTheme="minorHAnsi" w:hAnsi="Verdana" w:cs="Calibri"/>
                <w:color w:val="000000"/>
                <w:sz w:val="12"/>
                <w:szCs w:val="12"/>
                <w:lang w:eastAsia="en-US"/>
              </w:rPr>
              <w:t>aromatica</w:t>
            </w:r>
            <w:proofErr w:type="spellEnd"/>
            <w:r w:rsidRPr="002F5ED6">
              <w:rPr>
                <w:rFonts w:ascii="Verdana" w:eastAsiaTheme="minorHAnsi" w:hAnsi="Verdana" w:cs="Calibri"/>
                <w:color w:val="000000"/>
                <w:sz w:val="12"/>
                <w:szCs w:val="12"/>
                <w:lang w:eastAsia="en-US"/>
              </w:rPr>
              <w:t>.</w:t>
            </w:r>
          </w:p>
        </w:tc>
        <w:tc>
          <w:tcPr>
            <w:tcW w:w="1560" w:type="dxa"/>
            <w:tcBorders>
              <w:top w:val="nil"/>
              <w:left w:val="nil"/>
              <w:bottom w:val="single" w:sz="4" w:space="0" w:color="auto"/>
              <w:right w:val="single" w:sz="4" w:space="0" w:color="auto"/>
            </w:tcBorders>
            <w:shd w:val="clear" w:color="auto" w:fill="auto"/>
            <w:vAlign w:val="center"/>
            <w:hideMark/>
          </w:tcPr>
          <w:p w14:paraId="7BAE4A1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Caixa 12 Unidades (188)</w:t>
            </w:r>
          </w:p>
        </w:tc>
        <w:tc>
          <w:tcPr>
            <w:tcW w:w="1771" w:type="dxa"/>
            <w:tcBorders>
              <w:top w:val="nil"/>
              <w:left w:val="nil"/>
              <w:bottom w:val="single" w:sz="4" w:space="0" w:color="auto"/>
              <w:right w:val="single" w:sz="4" w:space="0" w:color="auto"/>
            </w:tcBorders>
            <w:shd w:val="clear" w:color="auto" w:fill="auto"/>
            <w:noWrap/>
            <w:vAlign w:val="center"/>
            <w:hideMark/>
          </w:tcPr>
          <w:p w14:paraId="685D69D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164</w:t>
            </w:r>
          </w:p>
        </w:tc>
      </w:tr>
    </w:tbl>
    <w:p w14:paraId="665ADCF8" w14:textId="77777777" w:rsidR="002F5ED6" w:rsidRPr="002F5ED6" w:rsidRDefault="002F5ED6" w:rsidP="002F5ED6">
      <w:pPr>
        <w:spacing w:after="200" w:line="276" w:lineRule="auto"/>
        <w:jc w:val="both"/>
        <w:rPr>
          <w:rFonts w:ascii="Arial" w:eastAsiaTheme="minorHAnsi" w:hAnsi="Arial" w:cs="Arial"/>
          <w:b/>
          <w:sz w:val="12"/>
          <w:szCs w:val="12"/>
          <w:lang w:eastAsia="en-US"/>
        </w:rPr>
      </w:pPr>
    </w:p>
    <w:p w14:paraId="46DBFDDF" w14:textId="77777777" w:rsidR="002F5ED6" w:rsidRPr="002F5ED6" w:rsidRDefault="002F5ED6" w:rsidP="002F5ED6">
      <w:pPr>
        <w:spacing w:after="200" w:line="360" w:lineRule="auto"/>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 xml:space="preserve">IV – DO PRAZO, DAS CONDIÇÕES E DO LOCAL DE ENTREGA DO </w:t>
      </w:r>
      <w:proofErr w:type="gramStart"/>
      <w:r w:rsidRPr="002F5ED6">
        <w:rPr>
          <w:rFonts w:ascii="Verdana" w:eastAsiaTheme="minorHAnsi" w:hAnsi="Verdana" w:cs="Arial"/>
          <w:b/>
          <w:sz w:val="22"/>
          <w:szCs w:val="22"/>
          <w:lang w:eastAsia="en-US"/>
        </w:rPr>
        <w:t>OBJETO</w:t>
      </w:r>
      <w:proofErr w:type="gramEnd"/>
      <w:r w:rsidRPr="002F5ED6">
        <w:rPr>
          <w:rFonts w:ascii="Verdana" w:eastAsiaTheme="minorHAnsi" w:hAnsi="Verdana" w:cs="Arial"/>
          <w:b/>
          <w:sz w:val="22"/>
          <w:szCs w:val="22"/>
          <w:lang w:eastAsia="en-US"/>
        </w:rPr>
        <w:t xml:space="preserve"> </w:t>
      </w:r>
    </w:p>
    <w:p w14:paraId="00A71D72"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Quando da necessidade de contratação, os Órgãos Participantes, por intermédio do colaborador por eles indicados, consultarão o Órgão Gerenciador para obter a indicação do fornecedor, dos quantitativos a que este ainda se encontra obrigado e dos preços registrados.</w:t>
      </w:r>
    </w:p>
    <w:p w14:paraId="26215231"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Com as informações do Órgão Gerenciador o colaborador informará ao fornecedor da formalização da Nota de empenho, nas condições estabelecidas no Edital, seus anexos e na Ata de Registro de Preços.</w:t>
      </w:r>
    </w:p>
    <w:p w14:paraId="675AE8FB"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No prazo de </w:t>
      </w:r>
      <w:proofErr w:type="gramStart"/>
      <w:r w:rsidRPr="002F5ED6">
        <w:rPr>
          <w:rFonts w:ascii="Verdana" w:eastAsiaTheme="minorHAnsi" w:hAnsi="Verdana" w:cs="Arial"/>
          <w:sz w:val="22"/>
          <w:szCs w:val="22"/>
          <w:lang w:eastAsia="en-US"/>
        </w:rPr>
        <w:t>5</w:t>
      </w:r>
      <w:proofErr w:type="gramEnd"/>
      <w:r w:rsidRPr="002F5ED6">
        <w:rPr>
          <w:rFonts w:ascii="Verdana" w:eastAsiaTheme="minorHAnsi" w:hAnsi="Verdana" w:cs="Arial"/>
          <w:sz w:val="22"/>
          <w:szCs w:val="22"/>
          <w:lang w:eastAsia="en-US"/>
        </w:rPr>
        <w:t xml:space="preserve"> (cinco) dias corridos contados da data da convocação, o fornecedor deverá comparecer perante o Órgão Participante para a retirada da nota de empenho ou, alternativamente, solicitar o seu envio por meio eletrônico.</w:t>
      </w:r>
    </w:p>
    <w:p w14:paraId="25A8DFF5"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a) O prazo indicado no item acima poderá ser prorrogado, por igual período, por solicitação justificada do interessado e aceita pela Administração.</w:t>
      </w:r>
    </w:p>
    <w:p w14:paraId="5AA4720D"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b) O não comparecimento do fornecedor para retirar a nota de empenho ou, quando solicitado o seu envio por meio eletrônico, a ausência de envio de confirmação de recebimento dentro do prazo indicado no item acima importará na recusa à contratação, sujeita à aplicação das sanções cabíveis.</w:t>
      </w:r>
    </w:p>
    <w:p w14:paraId="420F4584" w14:textId="669046BE" w:rsidR="00AD494D"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O fornecimento será efetuado de acordo com a necessidade da Contratante, com prazo de entrega de até 15 (quinze) dias corridos, contados a partir da retirada da Nota de Empenho, ou em caso de envio por meio eletrônico, remeter ao contratante a confirmação de recebimento.</w:t>
      </w:r>
    </w:p>
    <w:p w14:paraId="424E8CC7"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A entrega do material deverá ser efetuada pela detentora da Ata de Registro de Preços, nos locais indicados previamente pela CONTRATANTE. </w:t>
      </w:r>
    </w:p>
    <w:p w14:paraId="5A7B9385" w14:textId="77777777" w:rsidR="002F5ED6" w:rsidRPr="002F5ED6" w:rsidRDefault="002F5ED6" w:rsidP="002F5ED6">
      <w:pPr>
        <w:spacing w:after="200"/>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V - CONDIÇÕES DE EXIGÊNCIA DO OBJETO</w:t>
      </w:r>
    </w:p>
    <w:p w14:paraId="51D73E5D"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Os materiais descritos neste Termo de Referência deverão atender as exigências de todas as normas e certificações (ABNT, NBR) vigentes, transportados em suas embalagens originais, contendo as indicações de marca, fabricante, procedência, de acordo com a legislação em vigor e com todas as normas pertinentes.</w:t>
      </w:r>
    </w:p>
    <w:p w14:paraId="498068F3" w14:textId="77777777" w:rsidR="002F5ED6" w:rsidRPr="002F5ED6" w:rsidRDefault="002F5ED6" w:rsidP="002F5ED6">
      <w:pPr>
        <w:spacing w:after="200"/>
        <w:jc w:val="both"/>
        <w:rPr>
          <w:rFonts w:ascii="Verdana" w:eastAsiaTheme="minorHAnsi" w:hAnsi="Verdana" w:cs="Arial"/>
          <w:b/>
          <w:sz w:val="22"/>
          <w:szCs w:val="22"/>
          <w:lang w:eastAsia="en-US"/>
        </w:rPr>
      </w:pPr>
      <w:r w:rsidRPr="002F5ED6">
        <w:rPr>
          <w:rFonts w:ascii="Verdana" w:eastAsiaTheme="minorHAnsi" w:hAnsi="Verdana" w:cs="Arial"/>
          <w:b/>
          <w:sz w:val="22"/>
          <w:szCs w:val="22"/>
          <w:lang w:eastAsia="en-US"/>
        </w:rPr>
        <w:t>VI – CONDIÇÕES GERAIS</w:t>
      </w:r>
    </w:p>
    <w:p w14:paraId="5E471315"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Os materiais poderão ser solicitados sempre que necessários, a critério do Órgão Gerenciador ou dos demais Órgãos Participantes.</w:t>
      </w:r>
    </w:p>
    <w:p w14:paraId="67B4008A"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O objeto </w:t>
      </w:r>
      <w:proofErr w:type="gramStart"/>
      <w:r w:rsidRPr="002F5ED6">
        <w:rPr>
          <w:rFonts w:ascii="Verdana" w:eastAsiaTheme="minorHAnsi" w:hAnsi="Verdana" w:cs="Arial"/>
          <w:sz w:val="22"/>
          <w:szCs w:val="22"/>
          <w:lang w:eastAsia="en-US"/>
        </w:rPr>
        <w:t>da presente</w:t>
      </w:r>
      <w:proofErr w:type="gramEnd"/>
      <w:r w:rsidRPr="002F5ED6">
        <w:rPr>
          <w:rFonts w:ascii="Verdana" w:eastAsiaTheme="minorHAnsi" w:hAnsi="Verdana" w:cs="Arial"/>
          <w:sz w:val="22"/>
          <w:szCs w:val="22"/>
          <w:lang w:eastAsia="en-US"/>
        </w:rPr>
        <w:t xml:space="preserve"> licitação será recebido provisoriamente em até 2 (dois) dias úteis, contados da data da entrega dos bens, no local e endereço indicados pelo Órgão Participante, acompanhado da respectiva nota fiscal/fatura.</w:t>
      </w:r>
    </w:p>
    <w:p w14:paraId="7F85AE42"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Por ocasião da entrega, a Contratada deverá colher no comprovante respectivo a data, o nome, o cargo, a assinatura e o número do Registro Geral (RG), emitido pela Secretaria de Segurança Pública ou documento equivalente, do servidor do Contratante responsável pelo recebimento. </w:t>
      </w:r>
    </w:p>
    <w:p w14:paraId="467B0B0B" w14:textId="77777777" w:rsid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Constatadas irregularidades no objeto contratual, o Contratante poderá:</w:t>
      </w:r>
    </w:p>
    <w:p w14:paraId="47F6C1FC" w14:textId="77777777" w:rsidR="006612CE" w:rsidRPr="002F5ED6" w:rsidRDefault="006612CE" w:rsidP="002F5ED6">
      <w:pPr>
        <w:spacing w:after="200"/>
        <w:jc w:val="both"/>
        <w:rPr>
          <w:rFonts w:ascii="Verdana" w:eastAsiaTheme="minorHAnsi" w:hAnsi="Verdana" w:cs="Arial"/>
          <w:sz w:val="22"/>
          <w:szCs w:val="22"/>
          <w:lang w:eastAsia="en-US"/>
        </w:rPr>
      </w:pPr>
    </w:p>
    <w:p w14:paraId="79638294"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 xml:space="preserve">a) </w:t>
      </w:r>
      <w:r w:rsidRPr="002F5ED6">
        <w:rPr>
          <w:rFonts w:ascii="Verdana" w:eastAsiaTheme="minorHAnsi" w:hAnsi="Verdana" w:cs="Arial"/>
          <w:sz w:val="22"/>
          <w:szCs w:val="22"/>
          <w:lang w:eastAsia="en-US"/>
        </w:rPr>
        <w:tab/>
        <w:t>se disser respeito à especificação, rejeitá-lo no todo ou em parte, determinando sua substituição ou rescindindo a contratação, sem prejuízo das penalidades cabíveis;</w:t>
      </w:r>
    </w:p>
    <w:p w14:paraId="799562F2" w14:textId="77777777" w:rsidR="002F5ED6" w:rsidRPr="002F5ED6" w:rsidRDefault="002F5ED6" w:rsidP="002F5ED6">
      <w:pPr>
        <w:spacing w:after="200"/>
        <w:jc w:val="both"/>
        <w:rPr>
          <w:rFonts w:ascii="Verdana" w:eastAsiaTheme="minorHAnsi" w:hAnsi="Verdana" w:cs="Arial"/>
          <w:sz w:val="22"/>
          <w:szCs w:val="22"/>
          <w:lang w:eastAsia="en-US"/>
        </w:rPr>
      </w:pPr>
      <w:proofErr w:type="gramStart"/>
      <w:r w:rsidRPr="002F5ED6">
        <w:rPr>
          <w:rFonts w:ascii="Verdana" w:eastAsiaTheme="minorHAnsi" w:hAnsi="Verdana" w:cs="Arial"/>
          <w:sz w:val="22"/>
          <w:szCs w:val="22"/>
          <w:lang w:eastAsia="en-US"/>
        </w:rPr>
        <w:t>a.</w:t>
      </w:r>
      <w:proofErr w:type="gramEnd"/>
      <w:r w:rsidRPr="002F5ED6">
        <w:rPr>
          <w:rFonts w:ascii="Verdana" w:eastAsiaTheme="minorHAnsi" w:hAnsi="Verdana" w:cs="Arial"/>
          <w:sz w:val="22"/>
          <w:szCs w:val="22"/>
          <w:lang w:eastAsia="en-US"/>
        </w:rPr>
        <w:t xml:space="preserve">1) </w:t>
      </w:r>
      <w:r w:rsidRPr="002F5ED6">
        <w:rPr>
          <w:rFonts w:ascii="Verdana" w:eastAsiaTheme="minorHAnsi" w:hAnsi="Verdana" w:cs="Arial"/>
          <w:sz w:val="22"/>
          <w:szCs w:val="22"/>
          <w:lang w:eastAsia="en-US"/>
        </w:rPr>
        <w:tab/>
        <w:t>na hipótese de substituição, a Contratada deverá fazê-la em conformidade com a indicação da Administração, no prazo máximo de 5 (cinco) dias, contados da notificação por escrito, mantido o preço inicialmente contratado;</w:t>
      </w:r>
    </w:p>
    <w:p w14:paraId="7301CF6D"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b) se disser respeito à diferença de quantidade ou de partes, determinar sua complementação ou rescindir a contratação, sem prejuízo das penalidades cabíveis;</w:t>
      </w:r>
    </w:p>
    <w:p w14:paraId="277F8FFF" w14:textId="77777777" w:rsidR="002F5ED6" w:rsidRPr="002F5ED6" w:rsidRDefault="002F5ED6" w:rsidP="002F5ED6">
      <w:pPr>
        <w:spacing w:after="200"/>
        <w:jc w:val="both"/>
        <w:rPr>
          <w:rFonts w:ascii="Verdana" w:eastAsiaTheme="minorHAnsi" w:hAnsi="Verdana" w:cs="Arial"/>
          <w:sz w:val="22"/>
          <w:szCs w:val="22"/>
          <w:lang w:eastAsia="en-US"/>
        </w:rPr>
      </w:pPr>
      <w:proofErr w:type="gramStart"/>
      <w:r w:rsidRPr="002F5ED6">
        <w:rPr>
          <w:rFonts w:ascii="Verdana" w:eastAsiaTheme="minorHAnsi" w:hAnsi="Verdana" w:cs="Arial"/>
          <w:sz w:val="22"/>
          <w:szCs w:val="22"/>
          <w:lang w:eastAsia="en-US"/>
        </w:rPr>
        <w:t>b.</w:t>
      </w:r>
      <w:proofErr w:type="gramEnd"/>
      <w:r w:rsidRPr="002F5ED6">
        <w:rPr>
          <w:rFonts w:ascii="Verdana" w:eastAsiaTheme="minorHAnsi" w:hAnsi="Verdana" w:cs="Arial"/>
          <w:sz w:val="22"/>
          <w:szCs w:val="22"/>
          <w:lang w:eastAsia="en-US"/>
        </w:rPr>
        <w:t xml:space="preserve">1) </w:t>
      </w:r>
      <w:r w:rsidRPr="002F5ED6">
        <w:rPr>
          <w:rFonts w:ascii="Verdana" w:eastAsiaTheme="minorHAnsi" w:hAnsi="Verdana" w:cs="Arial"/>
          <w:sz w:val="22"/>
          <w:szCs w:val="22"/>
          <w:lang w:eastAsia="en-US"/>
        </w:rPr>
        <w:tab/>
        <w:t>na hipótese de complementação, a Contratada deverá fazê-la em conformidade com a indicação do Contratante, no prazo máximo de 3 (três) dias, contados da notificação por escrito, mantido o preço inicialmente contratado.</w:t>
      </w:r>
    </w:p>
    <w:p w14:paraId="6D53E434" w14:textId="2EF857C1" w:rsidR="002F5ED6" w:rsidRPr="002F5ED6" w:rsidRDefault="002F5ED6" w:rsidP="006612CE">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O recebimento do objeto dar-se-á definitivamente no prazo de 06 (seis) dias úteis após o recebimento provisório, uma vez verificado o atendimento integral da quantidade e das especificações contratadas, mediante Termo de Recebimento Definitivo ou Recibo, fir</w:t>
      </w:r>
      <w:r w:rsidR="006612CE">
        <w:rPr>
          <w:rFonts w:ascii="Verdana" w:eastAsiaTheme="minorHAnsi" w:hAnsi="Verdana" w:cs="Arial"/>
          <w:sz w:val="22"/>
          <w:szCs w:val="22"/>
          <w:lang w:eastAsia="en-US"/>
        </w:rPr>
        <w:t>mado pelo servidor responsável.</w:t>
      </w:r>
    </w:p>
    <w:p w14:paraId="46668CF6" w14:textId="77777777" w:rsidR="002F5ED6" w:rsidRPr="002F5ED6" w:rsidRDefault="002F5ED6" w:rsidP="002F5ED6">
      <w:pPr>
        <w:spacing w:after="200"/>
        <w:jc w:val="both"/>
        <w:rPr>
          <w:rFonts w:ascii="Verdana" w:eastAsiaTheme="minorHAnsi" w:hAnsi="Verdana" w:cs="Arial"/>
          <w:sz w:val="22"/>
          <w:szCs w:val="22"/>
          <w:lang w:eastAsia="en-US"/>
        </w:rPr>
      </w:pPr>
      <w:r w:rsidRPr="002F5ED6">
        <w:rPr>
          <w:rFonts w:ascii="Verdana" w:eastAsiaTheme="minorHAnsi" w:hAnsi="Verdana" w:cs="Arial"/>
          <w:sz w:val="22"/>
          <w:szCs w:val="22"/>
          <w:lang w:eastAsia="en-US"/>
        </w:rPr>
        <w:t>A Contratada fica obrigada a entregar os produtos conforme as especificações técnicas contidas neste Termo de Referência.</w:t>
      </w:r>
    </w:p>
    <w:p w14:paraId="673A8CC3"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Elaborado por:</w:t>
      </w:r>
    </w:p>
    <w:p w14:paraId="4C36F50C" w14:textId="77777777" w:rsidR="002F5ED6" w:rsidRPr="002F5ED6" w:rsidRDefault="002F5ED6" w:rsidP="002F5ED6">
      <w:pPr>
        <w:jc w:val="both"/>
        <w:rPr>
          <w:rFonts w:ascii="Verdana" w:hAnsi="Verdana" w:cs="Arial"/>
          <w:sz w:val="22"/>
          <w:szCs w:val="22"/>
        </w:rPr>
      </w:pPr>
    </w:p>
    <w:p w14:paraId="7363AFE3" w14:textId="77777777" w:rsidR="002F5ED6" w:rsidRPr="002F5ED6" w:rsidRDefault="002F5ED6" w:rsidP="002F5ED6">
      <w:pPr>
        <w:jc w:val="both"/>
        <w:rPr>
          <w:rFonts w:ascii="Verdana" w:hAnsi="Verdana" w:cs="Arial"/>
          <w:sz w:val="22"/>
          <w:szCs w:val="22"/>
        </w:rPr>
      </w:pPr>
    </w:p>
    <w:p w14:paraId="525F9232" w14:textId="77777777" w:rsidR="002F5ED6" w:rsidRPr="002F5ED6" w:rsidRDefault="002F5ED6" w:rsidP="002F5ED6">
      <w:pPr>
        <w:jc w:val="both"/>
        <w:rPr>
          <w:rFonts w:ascii="Verdana" w:hAnsi="Verdana" w:cs="Arial"/>
          <w:sz w:val="22"/>
          <w:szCs w:val="22"/>
        </w:rPr>
      </w:pPr>
    </w:p>
    <w:p w14:paraId="37787662"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Renata M. de O. Veríssimo</w:t>
      </w:r>
    </w:p>
    <w:p w14:paraId="23626EDC"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 xml:space="preserve">Diretora do Centro de Programação e </w:t>
      </w:r>
    </w:p>
    <w:p w14:paraId="1243BEEC"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Controle de Estoque</w:t>
      </w:r>
    </w:p>
    <w:p w14:paraId="4C0024C6" w14:textId="77777777" w:rsidR="002F5ED6" w:rsidRPr="002F5ED6" w:rsidRDefault="002F5ED6" w:rsidP="002F5ED6">
      <w:pPr>
        <w:jc w:val="right"/>
        <w:rPr>
          <w:rFonts w:ascii="Verdana" w:hAnsi="Verdana" w:cs="Arial"/>
          <w:sz w:val="22"/>
          <w:szCs w:val="22"/>
        </w:rPr>
      </w:pPr>
      <w:r w:rsidRPr="002F5ED6">
        <w:rPr>
          <w:rFonts w:ascii="Verdana" w:hAnsi="Verdana" w:cs="Arial"/>
          <w:sz w:val="22"/>
          <w:szCs w:val="22"/>
        </w:rPr>
        <w:t>Aprovo o Termo de Referência.</w:t>
      </w:r>
    </w:p>
    <w:p w14:paraId="3C8F8CE2" w14:textId="77777777" w:rsidR="002F5ED6" w:rsidRPr="002F5ED6" w:rsidRDefault="002F5ED6" w:rsidP="002F5ED6">
      <w:pPr>
        <w:jc w:val="right"/>
        <w:rPr>
          <w:rFonts w:ascii="Verdana" w:hAnsi="Verdana" w:cs="Arial"/>
          <w:sz w:val="22"/>
          <w:szCs w:val="22"/>
        </w:rPr>
      </w:pPr>
    </w:p>
    <w:p w14:paraId="6A1C827B" w14:textId="77777777" w:rsidR="002F5ED6" w:rsidRPr="002F5ED6" w:rsidRDefault="002F5ED6" w:rsidP="002F5ED6">
      <w:pPr>
        <w:jc w:val="right"/>
        <w:rPr>
          <w:rFonts w:ascii="Verdana" w:hAnsi="Verdana" w:cs="Arial"/>
          <w:sz w:val="22"/>
          <w:szCs w:val="22"/>
        </w:rPr>
      </w:pPr>
    </w:p>
    <w:p w14:paraId="62C6945B" w14:textId="77777777" w:rsidR="002F5ED6" w:rsidRPr="002F5ED6" w:rsidRDefault="002F5ED6" w:rsidP="002F5ED6">
      <w:pPr>
        <w:jc w:val="right"/>
        <w:rPr>
          <w:rFonts w:ascii="Verdana" w:hAnsi="Verdana" w:cs="Arial"/>
          <w:sz w:val="22"/>
          <w:szCs w:val="22"/>
        </w:rPr>
      </w:pPr>
    </w:p>
    <w:p w14:paraId="77364192" w14:textId="77777777" w:rsidR="002F5ED6" w:rsidRPr="002F5ED6" w:rsidRDefault="002F5ED6" w:rsidP="002F5ED6">
      <w:pPr>
        <w:jc w:val="right"/>
        <w:rPr>
          <w:rFonts w:ascii="Verdana" w:hAnsi="Verdana" w:cs="Arial"/>
          <w:b/>
          <w:sz w:val="22"/>
          <w:szCs w:val="22"/>
        </w:rPr>
      </w:pPr>
      <w:r w:rsidRPr="002F5ED6">
        <w:rPr>
          <w:rFonts w:ascii="Verdana" w:hAnsi="Verdana" w:cs="Arial"/>
          <w:b/>
          <w:color w:val="000000"/>
          <w:sz w:val="22"/>
          <w:szCs w:val="22"/>
        </w:rPr>
        <w:t xml:space="preserve">Valter </w:t>
      </w:r>
      <w:proofErr w:type="spellStart"/>
      <w:r w:rsidRPr="002F5ED6">
        <w:rPr>
          <w:rFonts w:ascii="Verdana" w:hAnsi="Verdana" w:cs="Arial"/>
          <w:b/>
          <w:color w:val="000000"/>
          <w:sz w:val="22"/>
          <w:szCs w:val="22"/>
        </w:rPr>
        <w:t>Antonio</w:t>
      </w:r>
      <w:proofErr w:type="spellEnd"/>
      <w:r w:rsidRPr="002F5ED6">
        <w:rPr>
          <w:rFonts w:ascii="Verdana" w:hAnsi="Verdana" w:cs="Arial"/>
          <w:b/>
          <w:color w:val="000000"/>
          <w:sz w:val="22"/>
          <w:szCs w:val="22"/>
        </w:rPr>
        <w:t xml:space="preserve"> da Rocha</w:t>
      </w:r>
    </w:p>
    <w:p w14:paraId="777E680F" w14:textId="77777777" w:rsidR="002F5ED6" w:rsidRPr="002F5ED6" w:rsidRDefault="002F5ED6" w:rsidP="002F5ED6">
      <w:pPr>
        <w:jc w:val="right"/>
        <w:rPr>
          <w:rFonts w:ascii="Verdana" w:hAnsi="Verdana" w:cs="Arial"/>
          <w:i/>
          <w:color w:val="000000"/>
          <w:sz w:val="22"/>
          <w:szCs w:val="22"/>
        </w:rPr>
        <w:sectPr w:rsidR="002F5ED6" w:rsidRPr="002F5ED6" w:rsidSect="00E84186">
          <w:headerReference w:type="even" r:id="rId9"/>
          <w:headerReference w:type="default" r:id="rId10"/>
          <w:footerReference w:type="even" r:id="rId11"/>
          <w:footerReference w:type="default" r:id="rId12"/>
          <w:headerReference w:type="first" r:id="rId13"/>
          <w:footerReference w:type="first" r:id="rId14"/>
          <w:pgSz w:w="11907" w:h="16840" w:code="9"/>
          <w:pgMar w:top="1418" w:right="1701" w:bottom="1418" w:left="1418" w:header="720" w:footer="720" w:gutter="0"/>
          <w:cols w:space="720"/>
          <w:noEndnote/>
          <w:titlePg/>
          <w:docGrid w:linePitch="326"/>
        </w:sectPr>
      </w:pPr>
      <w:r w:rsidRPr="002F5ED6">
        <w:rPr>
          <w:rFonts w:ascii="Verdana" w:hAnsi="Verdana" w:cs="Arial"/>
          <w:sz w:val="22"/>
          <w:szCs w:val="22"/>
        </w:rPr>
        <w:t>Chefe de Gabinete</w:t>
      </w:r>
    </w:p>
    <w:p w14:paraId="476B088D" w14:textId="77777777" w:rsidR="002F5ED6" w:rsidRPr="002F5ED6" w:rsidRDefault="002F5ED6" w:rsidP="002F5ED6">
      <w:pPr>
        <w:suppressAutoHyphens/>
        <w:jc w:val="both"/>
        <w:rPr>
          <w:rFonts w:ascii="Arial" w:hAnsi="Arial" w:cs="Arial"/>
          <w:sz w:val="20"/>
          <w:szCs w:val="20"/>
        </w:rPr>
      </w:pPr>
    </w:p>
    <w:p w14:paraId="7033E1DC" w14:textId="77777777" w:rsidR="002F5ED6" w:rsidRPr="002F5ED6" w:rsidRDefault="002F5ED6" w:rsidP="002F5ED6">
      <w:pPr>
        <w:suppressAutoHyphens/>
        <w:jc w:val="center"/>
        <w:rPr>
          <w:rFonts w:ascii="Verdana" w:hAnsi="Verdana" w:cs="Arial"/>
          <w:b/>
          <w:sz w:val="22"/>
          <w:szCs w:val="22"/>
        </w:rPr>
      </w:pPr>
      <w:r w:rsidRPr="002F5ED6">
        <w:rPr>
          <w:rFonts w:ascii="Verdana" w:hAnsi="Verdana" w:cs="Arial"/>
          <w:b/>
          <w:sz w:val="22"/>
          <w:szCs w:val="22"/>
        </w:rPr>
        <w:t xml:space="preserve">Anexo </w:t>
      </w:r>
      <w:proofErr w:type="gramStart"/>
      <w:r w:rsidRPr="002F5ED6">
        <w:rPr>
          <w:rFonts w:ascii="Verdana" w:hAnsi="Verdana" w:cs="Arial"/>
          <w:b/>
          <w:sz w:val="22"/>
          <w:szCs w:val="22"/>
        </w:rPr>
        <w:t>I.</w:t>
      </w:r>
      <w:proofErr w:type="gramEnd"/>
      <w:r w:rsidRPr="002F5ED6">
        <w:rPr>
          <w:rFonts w:ascii="Verdana" w:hAnsi="Verdana" w:cs="Arial"/>
          <w:b/>
          <w:sz w:val="22"/>
          <w:szCs w:val="22"/>
        </w:rPr>
        <w:t>2</w:t>
      </w:r>
    </w:p>
    <w:p w14:paraId="116CB08F" w14:textId="77777777" w:rsidR="002F5ED6" w:rsidRPr="002F5ED6" w:rsidRDefault="002F5ED6" w:rsidP="002F5ED6">
      <w:pPr>
        <w:suppressAutoHyphens/>
        <w:jc w:val="center"/>
        <w:rPr>
          <w:rFonts w:ascii="Verdana" w:hAnsi="Verdana" w:cs="Arial"/>
          <w:b/>
          <w:sz w:val="22"/>
          <w:szCs w:val="22"/>
        </w:rPr>
      </w:pPr>
    </w:p>
    <w:p w14:paraId="11BE0657" w14:textId="77777777" w:rsidR="002F5ED6" w:rsidRPr="002F5ED6" w:rsidRDefault="002F5ED6" w:rsidP="002F5ED6">
      <w:pPr>
        <w:suppressAutoHyphens/>
        <w:jc w:val="center"/>
        <w:rPr>
          <w:rFonts w:ascii="Verdana" w:hAnsi="Verdana" w:cs="Arial"/>
          <w:b/>
          <w:sz w:val="22"/>
          <w:szCs w:val="22"/>
        </w:rPr>
      </w:pPr>
      <w:r w:rsidRPr="002F5ED6">
        <w:rPr>
          <w:rFonts w:ascii="Verdana" w:hAnsi="Verdana" w:cs="Arial"/>
          <w:b/>
          <w:sz w:val="22"/>
          <w:szCs w:val="22"/>
        </w:rPr>
        <w:t>Relação do Órgão Gerenciador e dos Participantes</w:t>
      </w:r>
    </w:p>
    <w:p w14:paraId="4205E769" w14:textId="77777777" w:rsidR="002F5ED6" w:rsidRPr="002F5ED6" w:rsidRDefault="002F5ED6" w:rsidP="002F5ED6">
      <w:pPr>
        <w:rPr>
          <w:rFonts w:ascii="Verdana" w:hAnsi="Verdana" w:cs="Arial"/>
          <w:sz w:val="22"/>
          <w:szCs w:val="22"/>
        </w:rPr>
      </w:pPr>
    </w:p>
    <w:p w14:paraId="778B7CA2" w14:textId="77777777" w:rsidR="002F5ED6" w:rsidRPr="002F5ED6" w:rsidRDefault="002F5ED6" w:rsidP="002F5ED6">
      <w:pPr>
        <w:spacing w:after="200"/>
        <w:jc w:val="both"/>
        <w:rPr>
          <w:rFonts w:ascii="Verdana" w:eastAsiaTheme="minorHAnsi" w:hAnsi="Verdana" w:cstheme="minorBidi"/>
          <w:sz w:val="22"/>
          <w:szCs w:val="22"/>
          <w:lang w:eastAsia="en-US"/>
        </w:rPr>
      </w:pPr>
      <w:r w:rsidRPr="002F5ED6">
        <w:rPr>
          <w:rFonts w:ascii="Verdana" w:eastAsiaTheme="minorHAnsi" w:hAnsi="Verdana" w:cstheme="minorBidi"/>
          <w:sz w:val="22"/>
          <w:szCs w:val="22"/>
          <w:lang w:eastAsia="en-US"/>
        </w:rPr>
        <w:t xml:space="preserve">A Coordenadoria de Administração, Contratos e Convênios, é o órgão gerenciador do sistema de registro de preços no âmbito da Secretaria de Infraestrutura e Meio Ambiente, consoante a Resolução SIMA nº 28/2019 da citada Pasta, cujos procedimentos serão realizados pelo Centro de Programação e Controle de Estoque nos termos da Portaria CACC – </w:t>
      </w:r>
      <w:proofErr w:type="gramStart"/>
      <w:r w:rsidRPr="002F5ED6">
        <w:rPr>
          <w:rFonts w:ascii="Verdana" w:eastAsiaTheme="minorHAnsi" w:hAnsi="Verdana" w:cstheme="minorBidi"/>
          <w:sz w:val="22"/>
          <w:szCs w:val="22"/>
          <w:lang w:eastAsia="en-US"/>
        </w:rPr>
        <w:t>01 ,</w:t>
      </w:r>
      <w:proofErr w:type="gramEnd"/>
      <w:r w:rsidRPr="002F5ED6">
        <w:rPr>
          <w:rFonts w:ascii="Verdana" w:eastAsiaTheme="minorHAnsi" w:hAnsi="Verdana" w:cstheme="minorBidi"/>
          <w:sz w:val="22"/>
          <w:szCs w:val="22"/>
          <w:lang w:eastAsia="en-US"/>
        </w:rPr>
        <w:t xml:space="preserve"> de 03/06/2019.</w:t>
      </w:r>
    </w:p>
    <w:p w14:paraId="3D395CB8"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sz w:val="22"/>
          <w:szCs w:val="22"/>
        </w:rPr>
        <w:t xml:space="preserve">Participam deste Registro de Preços as unidades abaixo subordinadas ou vinculadas à Secretaria de Infraestrutura e Meio Ambiente, conforme os quantitativos constantes do Anexo </w:t>
      </w:r>
      <w:proofErr w:type="gramStart"/>
      <w:r w:rsidRPr="002F5ED6">
        <w:rPr>
          <w:rFonts w:ascii="Verdana" w:hAnsi="Verdana" w:cs="Arial"/>
          <w:sz w:val="22"/>
          <w:szCs w:val="22"/>
        </w:rPr>
        <w:t>I.</w:t>
      </w:r>
      <w:proofErr w:type="gramEnd"/>
      <w:r w:rsidRPr="002F5ED6">
        <w:rPr>
          <w:rFonts w:ascii="Verdana" w:hAnsi="Verdana" w:cs="Arial"/>
          <w:sz w:val="22"/>
          <w:szCs w:val="22"/>
        </w:rPr>
        <w:t>3 - Planilha com quantitativos de consumo das unidades subordinadas e vinculadas.</w:t>
      </w:r>
    </w:p>
    <w:p w14:paraId="5CA6E113"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p>
    <w:p w14:paraId="091574C4"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sz w:val="22"/>
          <w:szCs w:val="22"/>
        </w:rPr>
        <w:t xml:space="preserve">Secretaria de Infraestrutura e Meio Ambiente (Gabinete do Secretário, Coordenadoria de Administração, Contratos e Convênios, Departamento de Suprimentos e Apoio à Gestão de Contratos e Fundos Especiais de Despesa) </w:t>
      </w:r>
      <w:r w:rsidRPr="002F5ED6">
        <w:rPr>
          <w:rFonts w:ascii="Verdana" w:hAnsi="Verdana" w:cs="Arial"/>
          <w:sz w:val="22"/>
          <w:szCs w:val="22"/>
        </w:rPr>
        <w:t>Fone: (011) 3133-3928.</w:t>
      </w:r>
    </w:p>
    <w:p w14:paraId="172D3509"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p>
    <w:p w14:paraId="3C5845BA"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Fiscalização e Biodiversidade</w:t>
      </w:r>
    </w:p>
    <w:p w14:paraId="2177D7E6"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Educação Ambiental</w:t>
      </w:r>
    </w:p>
    <w:p w14:paraId="0DA2588B"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Planejamento Ambiental</w:t>
      </w:r>
    </w:p>
    <w:p w14:paraId="282B72A3"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Coordenadoria de Parques e Parcerias</w:t>
      </w:r>
    </w:p>
    <w:p w14:paraId="25D99C27"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sz w:val="22"/>
          <w:szCs w:val="22"/>
        </w:rPr>
        <w:t xml:space="preserve">Fundação Florestal </w:t>
      </w:r>
    </w:p>
    <w:p w14:paraId="28483BD7"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sz w:val="22"/>
          <w:szCs w:val="22"/>
        </w:rPr>
        <w:t xml:space="preserve">Comando de Policiamento Ambiental </w:t>
      </w:r>
    </w:p>
    <w:p w14:paraId="762C7F5E"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color w:val="000000"/>
          <w:sz w:val="22"/>
          <w:szCs w:val="22"/>
        </w:rPr>
        <w:t xml:space="preserve">Instituto de Botânica </w:t>
      </w:r>
    </w:p>
    <w:p w14:paraId="241F384E"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 xml:space="preserve">Instituto Florestal </w:t>
      </w:r>
    </w:p>
    <w:p w14:paraId="5CBFC540"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sz w:val="22"/>
          <w:szCs w:val="22"/>
        </w:rPr>
        <w:t xml:space="preserve">Instituto Geológico </w:t>
      </w:r>
    </w:p>
    <w:p w14:paraId="43FF1BF0" w14:textId="77777777" w:rsidR="002F5ED6" w:rsidRPr="002F5ED6" w:rsidRDefault="002F5ED6" w:rsidP="002F5ED6">
      <w:pPr>
        <w:rPr>
          <w:rFonts w:ascii="Verdana" w:hAnsi="Verdana" w:cs="Arial"/>
          <w:b/>
          <w:sz w:val="22"/>
          <w:szCs w:val="22"/>
        </w:rPr>
      </w:pPr>
      <w:r w:rsidRPr="002F5ED6">
        <w:rPr>
          <w:rFonts w:ascii="Verdana" w:hAnsi="Verdana" w:cs="Arial"/>
          <w:b/>
          <w:sz w:val="22"/>
          <w:szCs w:val="22"/>
        </w:rPr>
        <w:t>Fundação Parque Zoológico</w:t>
      </w:r>
    </w:p>
    <w:p w14:paraId="2CDFB169" w14:textId="77777777" w:rsidR="002F5ED6" w:rsidRPr="002F5ED6" w:rsidRDefault="002F5ED6" w:rsidP="002F5ED6">
      <w:pPr>
        <w:rPr>
          <w:rFonts w:ascii="Verdana" w:hAnsi="Verdana" w:cs="Arial"/>
          <w:sz w:val="22"/>
          <w:szCs w:val="22"/>
        </w:rPr>
      </w:pPr>
    </w:p>
    <w:p w14:paraId="1CA5E037" w14:textId="77777777" w:rsidR="002F5ED6" w:rsidRPr="002F5ED6" w:rsidRDefault="002F5ED6" w:rsidP="002F5ED6">
      <w:pPr>
        <w:jc w:val="center"/>
        <w:rPr>
          <w:rFonts w:ascii="Verdana" w:hAnsi="Verdana" w:cs="Arial"/>
          <w:b/>
          <w:sz w:val="22"/>
          <w:szCs w:val="22"/>
        </w:rPr>
      </w:pPr>
      <w:r w:rsidRPr="002F5ED6">
        <w:rPr>
          <w:rFonts w:ascii="Verdana" w:hAnsi="Verdana" w:cs="Arial"/>
          <w:b/>
          <w:sz w:val="22"/>
          <w:szCs w:val="22"/>
        </w:rPr>
        <w:t>ENDEREÇOS DE LOCAIS PARA FUTURAS ENTREGAS DOS MATERIAIS</w:t>
      </w:r>
    </w:p>
    <w:p w14:paraId="22975402" w14:textId="77777777" w:rsidR="002F5ED6" w:rsidRPr="002F5ED6" w:rsidRDefault="002F5ED6" w:rsidP="002F5ED6">
      <w:pPr>
        <w:rPr>
          <w:rFonts w:ascii="Verdana" w:hAnsi="Verdana" w:cs="Arial"/>
          <w:b/>
          <w:sz w:val="22"/>
          <w:szCs w:val="22"/>
        </w:rPr>
      </w:pPr>
    </w:p>
    <w:p w14:paraId="227E82C8"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Secretaria de Infraestrutura e Meio Ambiente (Gabinete do Secretário, Coordenadoria de Administração e Departamento de Suprimentos e Apoio à Gestão de Contratos e Fundos Especiais de Despesa</w:t>
      </w:r>
      <w:proofErr w:type="gramStart"/>
      <w:r w:rsidRPr="002F5ED6">
        <w:rPr>
          <w:rFonts w:ascii="Verdana" w:hAnsi="Verdana" w:cs="Arial"/>
          <w:b/>
          <w:sz w:val="22"/>
          <w:szCs w:val="22"/>
        </w:rPr>
        <w:t>)</w:t>
      </w:r>
      <w:proofErr w:type="gramEnd"/>
    </w:p>
    <w:p w14:paraId="6A6BF304"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Fiscalização e Biodiversidade</w:t>
      </w:r>
    </w:p>
    <w:p w14:paraId="4A56E1C7"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Educação Ambiental</w:t>
      </w:r>
    </w:p>
    <w:p w14:paraId="02207CC4"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Coordenadoria de Planejamento Ambiental</w:t>
      </w:r>
    </w:p>
    <w:p w14:paraId="335F2D24"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b/>
          <w:sz w:val="22"/>
          <w:szCs w:val="22"/>
        </w:rPr>
        <w:t xml:space="preserve">Fundação Florestal </w:t>
      </w:r>
    </w:p>
    <w:p w14:paraId="655391EC"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Av. Prof. Frederico Hermann Jr., 345</w:t>
      </w:r>
      <w:proofErr w:type="gramStart"/>
      <w:r w:rsidRPr="002F5ED6">
        <w:rPr>
          <w:rFonts w:ascii="Verdana" w:hAnsi="Verdana" w:cs="Arial"/>
          <w:sz w:val="22"/>
          <w:szCs w:val="22"/>
        </w:rPr>
        <w:t xml:space="preserve">  </w:t>
      </w:r>
      <w:proofErr w:type="gramEnd"/>
      <w:r w:rsidRPr="002F5ED6">
        <w:rPr>
          <w:rFonts w:ascii="Verdana" w:hAnsi="Verdana" w:cs="Arial"/>
          <w:sz w:val="22"/>
          <w:szCs w:val="22"/>
        </w:rPr>
        <w:t>- Alto de Pinheiros – São Paulo/SP</w:t>
      </w:r>
    </w:p>
    <w:p w14:paraId="52120564" w14:textId="77777777" w:rsidR="002F5ED6" w:rsidRPr="002F5ED6" w:rsidRDefault="002F5ED6" w:rsidP="002F5ED6">
      <w:pPr>
        <w:jc w:val="both"/>
        <w:rPr>
          <w:rFonts w:ascii="Verdana" w:hAnsi="Verdana" w:cs="Arial"/>
          <w:b/>
          <w:color w:val="000000"/>
          <w:sz w:val="22"/>
          <w:szCs w:val="22"/>
        </w:rPr>
      </w:pPr>
    </w:p>
    <w:p w14:paraId="1865B46F" w14:textId="77777777" w:rsidR="002F5ED6" w:rsidRPr="002F5ED6" w:rsidRDefault="002F5ED6" w:rsidP="002F5ED6">
      <w:pPr>
        <w:jc w:val="both"/>
        <w:rPr>
          <w:rFonts w:ascii="Verdana" w:hAnsi="Verdana" w:cs="Arial"/>
          <w:b/>
          <w:color w:val="000000"/>
          <w:sz w:val="22"/>
          <w:szCs w:val="22"/>
        </w:rPr>
      </w:pPr>
      <w:r w:rsidRPr="002F5ED6">
        <w:rPr>
          <w:rFonts w:ascii="Verdana" w:hAnsi="Verdana" w:cs="Arial"/>
          <w:b/>
          <w:color w:val="000000"/>
          <w:sz w:val="22"/>
          <w:szCs w:val="22"/>
        </w:rPr>
        <w:t>Instituto de Botânica</w:t>
      </w:r>
    </w:p>
    <w:p w14:paraId="10C7B768"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sz w:val="22"/>
          <w:szCs w:val="22"/>
        </w:rPr>
        <w:t xml:space="preserve">Av. Miguel </w:t>
      </w:r>
      <w:proofErr w:type="spellStart"/>
      <w:r w:rsidRPr="002F5ED6">
        <w:rPr>
          <w:rFonts w:ascii="Verdana" w:hAnsi="Verdana" w:cs="Arial"/>
          <w:sz w:val="22"/>
          <w:szCs w:val="22"/>
        </w:rPr>
        <w:t>Estéfano</w:t>
      </w:r>
      <w:proofErr w:type="spellEnd"/>
      <w:r w:rsidRPr="002F5ED6">
        <w:rPr>
          <w:rFonts w:ascii="Verdana" w:hAnsi="Verdana" w:cs="Arial"/>
          <w:sz w:val="22"/>
          <w:szCs w:val="22"/>
        </w:rPr>
        <w:t>, 3900 – Água Funda – São Paulo/</w:t>
      </w:r>
      <w:proofErr w:type="gramStart"/>
      <w:r w:rsidRPr="002F5ED6">
        <w:rPr>
          <w:rFonts w:ascii="Verdana" w:hAnsi="Verdana" w:cs="Arial"/>
          <w:sz w:val="22"/>
          <w:szCs w:val="22"/>
        </w:rPr>
        <w:t>SP</w:t>
      </w:r>
      <w:proofErr w:type="gramEnd"/>
    </w:p>
    <w:p w14:paraId="58D3C348" w14:textId="77777777" w:rsid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sz w:val="22"/>
          <w:szCs w:val="22"/>
        </w:rPr>
        <w:t>Fone: (11) 5067-6029</w:t>
      </w:r>
    </w:p>
    <w:p w14:paraId="64D1F7AD" w14:textId="77777777" w:rsidR="007146EC" w:rsidRDefault="007146EC" w:rsidP="002F5ED6">
      <w:pPr>
        <w:tabs>
          <w:tab w:val="left" w:pos="284"/>
        </w:tabs>
        <w:autoSpaceDE w:val="0"/>
        <w:autoSpaceDN w:val="0"/>
        <w:adjustRightInd w:val="0"/>
        <w:jc w:val="both"/>
        <w:rPr>
          <w:rFonts w:ascii="Verdana" w:hAnsi="Verdana" w:cs="Arial"/>
          <w:sz w:val="22"/>
          <w:szCs w:val="22"/>
        </w:rPr>
      </w:pPr>
    </w:p>
    <w:p w14:paraId="6617832F" w14:textId="77777777" w:rsidR="007146EC" w:rsidRDefault="007146EC" w:rsidP="002F5ED6">
      <w:pPr>
        <w:tabs>
          <w:tab w:val="left" w:pos="284"/>
        </w:tabs>
        <w:autoSpaceDE w:val="0"/>
        <w:autoSpaceDN w:val="0"/>
        <w:adjustRightInd w:val="0"/>
        <w:jc w:val="both"/>
        <w:rPr>
          <w:rFonts w:ascii="Verdana" w:hAnsi="Verdana" w:cs="Arial"/>
          <w:sz w:val="22"/>
          <w:szCs w:val="22"/>
        </w:rPr>
      </w:pPr>
    </w:p>
    <w:p w14:paraId="2F108C06" w14:textId="77777777" w:rsidR="007146EC" w:rsidRPr="002F5ED6" w:rsidRDefault="007146EC" w:rsidP="002F5ED6">
      <w:pPr>
        <w:tabs>
          <w:tab w:val="left" w:pos="284"/>
        </w:tabs>
        <w:autoSpaceDE w:val="0"/>
        <w:autoSpaceDN w:val="0"/>
        <w:adjustRightInd w:val="0"/>
        <w:jc w:val="both"/>
        <w:rPr>
          <w:rFonts w:ascii="Verdana" w:hAnsi="Verdana" w:cs="Arial"/>
          <w:sz w:val="22"/>
          <w:szCs w:val="22"/>
        </w:rPr>
      </w:pPr>
    </w:p>
    <w:p w14:paraId="4EF78B54" w14:textId="77777777" w:rsidR="002F5ED6" w:rsidRPr="002F5ED6" w:rsidRDefault="002F5ED6" w:rsidP="002F5ED6">
      <w:pPr>
        <w:jc w:val="both"/>
        <w:rPr>
          <w:rFonts w:ascii="Verdana" w:hAnsi="Verdana" w:cs="Arial"/>
          <w:b/>
          <w:sz w:val="22"/>
          <w:szCs w:val="22"/>
        </w:rPr>
      </w:pPr>
    </w:p>
    <w:p w14:paraId="09A8FE1F"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Instituto Florestal</w:t>
      </w:r>
    </w:p>
    <w:p w14:paraId="33298E41"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Rua do Horto, 931 – Horto Florestal – São Paulo/</w:t>
      </w:r>
      <w:proofErr w:type="gramStart"/>
      <w:r w:rsidRPr="002F5ED6">
        <w:rPr>
          <w:rFonts w:ascii="Verdana" w:hAnsi="Verdana" w:cs="Arial"/>
          <w:sz w:val="22"/>
          <w:szCs w:val="22"/>
        </w:rPr>
        <w:t>SP</w:t>
      </w:r>
      <w:proofErr w:type="gramEnd"/>
    </w:p>
    <w:p w14:paraId="5C4326C8"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sz w:val="22"/>
          <w:szCs w:val="22"/>
        </w:rPr>
        <w:t>Fone: (11) 2232-3243</w:t>
      </w:r>
    </w:p>
    <w:p w14:paraId="1733B853"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p>
    <w:p w14:paraId="363310AF"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Instituto Geológico</w:t>
      </w:r>
    </w:p>
    <w:p w14:paraId="6013DCD1"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Rua Joaquim Távora, 822 – Vila Mariana – São Paulo/</w:t>
      </w:r>
      <w:proofErr w:type="gramStart"/>
      <w:r w:rsidRPr="002F5ED6">
        <w:rPr>
          <w:rFonts w:ascii="Verdana" w:hAnsi="Verdana" w:cs="Arial"/>
          <w:sz w:val="22"/>
          <w:szCs w:val="22"/>
        </w:rPr>
        <w:t>SP</w:t>
      </w:r>
      <w:proofErr w:type="gramEnd"/>
    </w:p>
    <w:p w14:paraId="750B368F"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sz w:val="22"/>
          <w:szCs w:val="22"/>
        </w:rPr>
        <w:t xml:space="preserve">Fone: (11) 5058-9994 </w:t>
      </w:r>
    </w:p>
    <w:p w14:paraId="4A38F6B9" w14:textId="77777777" w:rsidR="002F5ED6" w:rsidRPr="002F5ED6" w:rsidRDefault="002F5ED6" w:rsidP="002F5ED6">
      <w:pPr>
        <w:jc w:val="both"/>
        <w:rPr>
          <w:rFonts w:ascii="Verdana" w:hAnsi="Verdana" w:cs="Arial"/>
          <w:sz w:val="22"/>
          <w:szCs w:val="22"/>
        </w:rPr>
      </w:pPr>
    </w:p>
    <w:p w14:paraId="065DEAE8"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Coordenadoria de Parques e Parcerias</w:t>
      </w:r>
    </w:p>
    <w:p w14:paraId="5C0975A2" w14:textId="77777777" w:rsidR="002F5ED6" w:rsidRPr="002F5ED6" w:rsidRDefault="002F5ED6" w:rsidP="002F5ED6">
      <w:pPr>
        <w:jc w:val="both"/>
        <w:rPr>
          <w:rFonts w:ascii="Verdana" w:hAnsi="Verdana" w:cs="Arial"/>
          <w:color w:val="000000"/>
          <w:sz w:val="22"/>
          <w:szCs w:val="22"/>
        </w:rPr>
      </w:pPr>
      <w:r w:rsidRPr="002F5ED6">
        <w:rPr>
          <w:rFonts w:ascii="Verdana" w:hAnsi="Verdana" w:cs="Arial"/>
          <w:color w:val="000000"/>
          <w:sz w:val="22"/>
          <w:szCs w:val="22"/>
        </w:rPr>
        <w:t>Av. Professor Fonseca Rodrigues, 1025 - Alto dos Pinheiros – São Paulo/</w:t>
      </w:r>
      <w:proofErr w:type="gramStart"/>
      <w:r w:rsidRPr="002F5ED6">
        <w:rPr>
          <w:rFonts w:ascii="Verdana" w:hAnsi="Verdana" w:cs="Arial"/>
          <w:color w:val="000000"/>
          <w:sz w:val="22"/>
          <w:szCs w:val="22"/>
        </w:rPr>
        <w:t>SP</w:t>
      </w:r>
      <w:proofErr w:type="gramEnd"/>
    </w:p>
    <w:p w14:paraId="71F2C042" w14:textId="77777777" w:rsidR="002F5ED6" w:rsidRPr="002F5ED6" w:rsidRDefault="002F5ED6" w:rsidP="002F5ED6">
      <w:pPr>
        <w:jc w:val="both"/>
        <w:rPr>
          <w:rFonts w:ascii="Verdana" w:hAnsi="Verdana" w:cs="Arial"/>
          <w:color w:val="000000"/>
          <w:sz w:val="22"/>
          <w:szCs w:val="22"/>
        </w:rPr>
      </w:pPr>
      <w:r w:rsidRPr="002F5ED6">
        <w:rPr>
          <w:rFonts w:ascii="Verdana" w:hAnsi="Verdana" w:cs="Segoe UI"/>
          <w:sz w:val="22"/>
          <w:szCs w:val="22"/>
        </w:rPr>
        <w:t>Fone: (11) 2683-6300</w:t>
      </w:r>
    </w:p>
    <w:p w14:paraId="08C6A036" w14:textId="77777777" w:rsidR="002F5ED6" w:rsidRPr="002F5ED6" w:rsidRDefault="002F5ED6" w:rsidP="002F5ED6">
      <w:pPr>
        <w:jc w:val="both"/>
        <w:rPr>
          <w:rFonts w:ascii="Verdana" w:hAnsi="Verdana" w:cs="Arial"/>
          <w:sz w:val="22"/>
          <w:szCs w:val="22"/>
        </w:rPr>
      </w:pPr>
    </w:p>
    <w:p w14:paraId="46FCF163" w14:textId="77777777" w:rsidR="002F5ED6" w:rsidRPr="002F5ED6" w:rsidRDefault="002F5ED6" w:rsidP="002F5ED6">
      <w:pPr>
        <w:rPr>
          <w:rFonts w:ascii="Verdana" w:hAnsi="Verdana" w:cs="Arial"/>
          <w:b/>
          <w:sz w:val="22"/>
          <w:szCs w:val="22"/>
        </w:rPr>
      </w:pPr>
      <w:r w:rsidRPr="002F5ED6">
        <w:rPr>
          <w:rFonts w:ascii="Verdana" w:hAnsi="Verdana" w:cs="Arial"/>
          <w:b/>
          <w:sz w:val="22"/>
          <w:szCs w:val="22"/>
        </w:rPr>
        <w:t>Parque Villa-Lobos</w:t>
      </w:r>
    </w:p>
    <w:p w14:paraId="70C53E86" w14:textId="77777777" w:rsidR="002F5ED6" w:rsidRPr="002F5ED6" w:rsidRDefault="002F5ED6" w:rsidP="002F5ED6">
      <w:pPr>
        <w:rPr>
          <w:rFonts w:ascii="Verdana" w:hAnsi="Verdana" w:cs="Arial"/>
          <w:sz w:val="22"/>
          <w:szCs w:val="22"/>
        </w:rPr>
      </w:pPr>
      <w:r w:rsidRPr="002F5ED6">
        <w:rPr>
          <w:rFonts w:ascii="Verdana" w:hAnsi="Verdana" w:cs="Arial"/>
          <w:sz w:val="22"/>
          <w:szCs w:val="22"/>
        </w:rPr>
        <w:t xml:space="preserve">Av. Prof. Fonseca Rodrigues, 1025 - Alto dos Pinheiros/ Vila </w:t>
      </w:r>
      <w:proofErr w:type="spellStart"/>
      <w:r w:rsidRPr="002F5ED6">
        <w:rPr>
          <w:rFonts w:ascii="Verdana" w:hAnsi="Verdana" w:cs="Arial"/>
          <w:sz w:val="22"/>
          <w:szCs w:val="22"/>
        </w:rPr>
        <w:t>Hamburquesa</w:t>
      </w:r>
      <w:proofErr w:type="spellEnd"/>
      <w:r w:rsidRPr="002F5ED6">
        <w:rPr>
          <w:rFonts w:ascii="Verdana" w:hAnsi="Verdana" w:cs="Arial"/>
          <w:sz w:val="22"/>
          <w:szCs w:val="22"/>
        </w:rPr>
        <w:t xml:space="preserve"> – São Paulo/</w:t>
      </w:r>
      <w:proofErr w:type="gramStart"/>
      <w:r w:rsidRPr="002F5ED6">
        <w:rPr>
          <w:rFonts w:ascii="Verdana" w:hAnsi="Verdana" w:cs="Arial"/>
          <w:sz w:val="22"/>
          <w:szCs w:val="22"/>
        </w:rPr>
        <w:t>SP</w:t>
      </w:r>
      <w:proofErr w:type="gramEnd"/>
    </w:p>
    <w:p w14:paraId="59FC9988" w14:textId="77777777" w:rsidR="002F5ED6" w:rsidRPr="002F5ED6" w:rsidRDefault="002F5ED6" w:rsidP="002F5ED6">
      <w:pPr>
        <w:rPr>
          <w:rFonts w:ascii="Verdana" w:hAnsi="Verdana" w:cs="Arial"/>
          <w:sz w:val="22"/>
          <w:szCs w:val="22"/>
        </w:rPr>
      </w:pPr>
    </w:p>
    <w:p w14:paraId="4A9AE42D" w14:textId="77777777" w:rsidR="002F5ED6" w:rsidRPr="002F5ED6" w:rsidRDefault="002F5ED6" w:rsidP="002F5ED6">
      <w:pPr>
        <w:rPr>
          <w:rFonts w:ascii="Verdana" w:hAnsi="Verdana" w:cs="Arial"/>
          <w:b/>
          <w:sz w:val="22"/>
          <w:szCs w:val="22"/>
        </w:rPr>
      </w:pPr>
      <w:r w:rsidRPr="002F5ED6">
        <w:rPr>
          <w:rFonts w:ascii="Verdana" w:hAnsi="Verdana" w:cs="Arial"/>
          <w:b/>
          <w:sz w:val="22"/>
          <w:szCs w:val="22"/>
        </w:rPr>
        <w:t>Parque Candido Portinari</w:t>
      </w:r>
    </w:p>
    <w:p w14:paraId="33307029" w14:textId="77777777" w:rsidR="002F5ED6" w:rsidRPr="002F5ED6" w:rsidRDefault="002F5ED6" w:rsidP="002F5ED6">
      <w:pPr>
        <w:rPr>
          <w:rFonts w:ascii="Verdana" w:hAnsi="Verdana" w:cs="Arial"/>
          <w:sz w:val="22"/>
          <w:szCs w:val="22"/>
        </w:rPr>
      </w:pPr>
      <w:r w:rsidRPr="002F5ED6">
        <w:rPr>
          <w:rFonts w:ascii="Verdana" w:hAnsi="Verdana" w:cs="Arial"/>
          <w:sz w:val="22"/>
          <w:szCs w:val="22"/>
        </w:rPr>
        <w:t xml:space="preserve">Av. Queiroz Filho, 1365 – Vila </w:t>
      </w:r>
      <w:proofErr w:type="spellStart"/>
      <w:r w:rsidRPr="002F5ED6">
        <w:rPr>
          <w:rFonts w:ascii="Verdana" w:hAnsi="Verdana" w:cs="Arial"/>
          <w:sz w:val="22"/>
          <w:szCs w:val="22"/>
        </w:rPr>
        <w:t>Hamburquesa</w:t>
      </w:r>
      <w:proofErr w:type="spellEnd"/>
      <w:r w:rsidRPr="002F5ED6">
        <w:rPr>
          <w:rFonts w:ascii="Verdana" w:hAnsi="Verdana" w:cs="Arial"/>
          <w:sz w:val="22"/>
          <w:szCs w:val="22"/>
        </w:rPr>
        <w:t xml:space="preserve"> - São Paulo/</w:t>
      </w:r>
      <w:proofErr w:type="gramStart"/>
      <w:r w:rsidRPr="002F5ED6">
        <w:rPr>
          <w:rFonts w:ascii="Verdana" w:hAnsi="Verdana" w:cs="Arial"/>
          <w:sz w:val="22"/>
          <w:szCs w:val="22"/>
        </w:rPr>
        <w:t>SP</w:t>
      </w:r>
      <w:proofErr w:type="gramEnd"/>
    </w:p>
    <w:p w14:paraId="644B9841" w14:textId="77777777" w:rsidR="002F5ED6" w:rsidRPr="002F5ED6" w:rsidRDefault="002F5ED6" w:rsidP="002F5ED6">
      <w:pPr>
        <w:rPr>
          <w:rFonts w:ascii="Verdana" w:hAnsi="Verdana" w:cs="Arial"/>
          <w:sz w:val="22"/>
          <w:szCs w:val="22"/>
          <w:u w:val="single"/>
        </w:rPr>
      </w:pPr>
    </w:p>
    <w:p w14:paraId="431CDAC4" w14:textId="77777777" w:rsidR="002F5ED6" w:rsidRPr="002F5ED6" w:rsidRDefault="002F5ED6" w:rsidP="002F5ED6">
      <w:pPr>
        <w:rPr>
          <w:rFonts w:ascii="Verdana" w:hAnsi="Verdana" w:cs="Arial"/>
          <w:b/>
          <w:sz w:val="22"/>
          <w:szCs w:val="22"/>
        </w:rPr>
      </w:pPr>
      <w:r w:rsidRPr="002F5ED6">
        <w:rPr>
          <w:rFonts w:ascii="Verdana" w:hAnsi="Verdana" w:cs="Arial"/>
          <w:b/>
          <w:sz w:val="22"/>
          <w:szCs w:val="22"/>
        </w:rPr>
        <w:t>Parque. Belém</w:t>
      </w:r>
    </w:p>
    <w:p w14:paraId="45017349" w14:textId="77777777" w:rsidR="002F5ED6" w:rsidRPr="002F5ED6" w:rsidRDefault="002F5ED6" w:rsidP="002F5ED6">
      <w:pPr>
        <w:rPr>
          <w:rFonts w:ascii="Verdana" w:hAnsi="Verdana" w:cs="Arial"/>
          <w:sz w:val="22"/>
          <w:szCs w:val="22"/>
        </w:rPr>
      </w:pPr>
      <w:proofErr w:type="spellStart"/>
      <w:r w:rsidRPr="002F5ED6">
        <w:rPr>
          <w:rFonts w:ascii="Verdana" w:hAnsi="Verdana" w:cs="Arial"/>
          <w:sz w:val="22"/>
          <w:szCs w:val="22"/>
        </w:rPr>
        <w:t>Av</w:t>
      </w:r>
      <w:proofErr w:type="spellEnd"/>
      <w:r w:rsidRPr="002F5ED6">
        <w:rPr>
          <w:rFonts w:ascii="Verdana" w:hAnsi="Verdana" w:cs="Arial"/>
          <w:sz w:val="22"/>
          <w:szCs w:val="22"/>
        </w:rPr>
        <w:t>: Celso Garcia, 2235 - Belém – São Paulo/</w:t>
      </w:r>
      <w:proofErr w:type="gramStart"/>
      <w:r w:rsidRPr="002F5ED6">
        <w:rPr>
          <w:rFonts w:ascii="Verdana" w:hAnsi="Verdana" w:cs="Arial"/>
          <w:sz w:val="22"/>
          <w:szCs w:val="22"/>
        </w:rPr>
        <w:t>SP</w:t>
      </w:r>
      <w:proofErr w:type="gramEnd"/>
    </w:p>
    <w:p w14:paraId="63B08871" w14:textId="77777777" w:rsidR="002F5ED6" w:rsidRPr="002F5ED6" w:rsidRDefault="002F5ED6" w:rsidP="002F5ED6">
      <w:pPr>
        <w:rPr>
          <w:rFonts w:ascii="Verdana" w:hAnsi="Verdana" w:cs="Arial"/>
          <w:sz w:val="22"/>
          <w:szCs w:val="22"/>
        </w:rPr>
      </w:pPr>
    </w:p>
    <w:p w14:paraId="066F377D" w14:textId="77777777" w:rsidR="002F5ED6" w:rsidRPr="002F5ED6" w:rsidRDefault="002F5ED6" w:rsidP="002F5ED6">
      <w:pPr>
        <w:rPr>
          <w:rFonts w:ascii="Verdana" w:hAnsi="Verdana" w:cs="Arial"/>
          <w:sz w:val="22"/>
          <w:szCs w:val="22"/>
        </w:rPr>
      </w:pPr>
      <w:r w:rsidRPr="002F5ED6">
        <w:rPr>
          <w:rFonts w:ascii="Verdana" w:hAnsi="Verdana" w:cs="Arial"/>
          <w:b/>
          <w:sz w:val="22"/>
          <w:szCs w:val="22"/>
        </w:rPr>
        <w:t>Parque. Água Branca</w:t>
      </w:r>
    </w:p>
    <w:p w14:paraId="73B0611E" w14:textId="77777777" w:rsidR="002F5ED6" w:rsidRPr="002F5ED6" w:rsidRDefault="002F5ED6" w:rsidP="002F5ED6">
      <w:pPr>
        <w:rPr>
          <w:rFonts w:ascii="Verdana" w:hAnsi="Verdana" w:cs="Arial"/>
          <w:sz w:val="22"/>
          <w:szCs w:val="22"/>
        </w:rPr>
      </w:pPr>
      <w:r w:rsidRPr="002F5ED6">
        <w:rPr>
          <w:rFonts w:ascii="Verdana" w:hAnsi="Verdana" w:cs="Arial"/>
          <w:sz w:val="22"/>
          <w:szCs w:val="22"/>
        </w:rPr>
        <w:t>Av. Francisco Matarazzo, Nº 455 - Água Branca - São Paulo/</w:t>
      </w:r>
      <w:proofErr w:type="gramStart"/>
      <w:r w:rsidRPr="002F5ED6">
        <w:rPr>
          <w:rFonts w:ascii="Verdana" w:hAnsi="Verdana" w:cs="Arial"/>
          <w:sz w:val="22"/>
          <w:szCs w:val="22"/>
        </w:rPr>
        <w:t>SP</w:t>
      </w:r>
      <w:proofErr w:type="gramEnd"/>
    </w:p>
    <w:p w14:paraId="508AAA44" w14:textId="77777777" w:rsidR="002F5ED6" w:rsidRPr="002F5ED6" w:rsidRDefault="002F5ED6" w:rsidP="002F5ED6">
      <w:pPr>
        <w:rPr>
          <w:rFonts w:ascii="Verdana" w:hAnsi="Verdana" w:cs="Arial"/>
          <w:sz w:val="22"/>
          <w:szCs w:val="22"/>
          <w:u w:val="single"/>
        </w:rPr>
      </w:pPr>
    </w:p>
    <w:p w14:paraId="72B2E1F8" w14:textId="77777777" w:rsidR="002F5ED6" w:rsidRPr="002F5ED6" w:rsidRDefault="002F5ED6" w:rsidP="002F5ED6">
      <w:pPr>
        <w:rPr>
          <w:rFonts w:ascii="Verdana" w:hAnsi="Verdana" w:cs="Arial"/>
          <w:b/>
          <w:sz w:val="22"/>
          <w:szCs w:val="22"/>
        </w:rPr>
      </w:pPr>
      <w:r w:rsidRPr="002F5ED6">
        <w:rPr>
          <w:rFonts w:ascii="Verdana" w:hAnsi="Verdana" w:cs="Arial"/>
          <w:b/>
          <w:sz w:val="22"/>
          <w:szCs w:val="22"/>
        </w:rPr>
        <w:t>Parque Pomar Urbano</w:t>
      </w:r>
    </w:p>
    <w:p w14:paraId="5393DD2E" w14:textId="77777777" w:rsidR="002F5ED6" w:rsidRPr="002F5ED6" w:rsidRDefault="002F5ED6" w:rsidP="002F5ED6">
      <w:pPr>
        <w:rPr>
          <w:rFonts w:ascii="Verdana" w:hAnsi="Verdana" w:cs="Arial"/>
          <w:color w:val="333333"/>
          <w:sz w:val="22"/>
          <w:szCs w:val="22"/>
          <w:shd w:val="clear" w:color="auto" w:fill="FFFFFF"/>
        </w:rPr>
      </w:pPr>
      <w:r w:rsidRPr="002F5ED6">
        <w:rPr>
          <w:rFonts w:ascii="Verdana" w:hAnsi="Verdana" w:cs="Arial"/>
          <w:color w:val="333333"/>
          <w:sz w:val="22"/>
          <w:szCs w:val="22"/>
          <w:shd w:val="clear" w:color="auto" w:fill="FFFFFF"/>
        </w:rPr>
        <w:t xml:space="preserve">Av. Guido </w:t>
      </w:r>
      <w:proofErr w:type="spellStart"/>
      <w:r w:rsidRPr="002F5ED6">
        <w:rPr>
          <w:rFonts w:ascii="Verdana" w:hAnsi="Verdana" w:cs="Arial"/>
          <w:color w:val="333333"/>
          <w:sz w:val="22"/>
          <w:szCs w:val="22"/>
          <w:shd w:val="clear" w:color="auto" w:fill="FFFFFF"/>
        </w:rPr>
        <w:t>Calói</w:t>
      </w:r>
      <w:proofErr w:type="spellEnd"/>
      <w:r w:rsidRPr="002F5ED6">
        <w:rPr>
          <w:rFonts w:ascii="Verdana" w:hAnsi="Verdana" w:cs="Arial"/>
          <w:color w:val="333333"/>
          <w:sz w:val="22"/>
          <w:szCs w:val="22"/>
          <w:shd w:val="clear" w:color="auto" w:fill="FFFFFF"/>
        </w:rPr>
        <w:t>, Nº551 - Jd. São Luís – São Paulo/SP</w:t>
      </w:r>
    </w:p>
    <w:p w14:paraId="6A9911BD" w14:textId="77777777" w:rsidR="002F5ED6" w:rsidRPr="002F5ED6" w:rsidRDefault="002F5ED6" w:rsidP="002F5ED6">
      <w:pPr>
        <w:rPr>
          <w:rFonts w:ascii="Verdana" w:hAnsi="Verdana" w:cs="Arial"/>
          <w:color w:val="333333"/>
          <w:sz w:val="22"/>
          <w:szCs w:val="22"/>
          <w:u w:val="single"/>
          <w:shd w:val="clear" w:color="auto" w:fill="FFFFFF"/>
        </w:rPr>
      </w:pPr>
    </w:p>
    <w:p w14:paraId="0D4A6C4F" w14:textId="77777777" w:rsidR="002F5ED6" w:rsidRPr="002F5ED6" w:rsidRDefault="002F5ED6" w:rsidP="002F5ED6">
      <w:pPr>
        <w:rPr>
          <w:rFonts w:ascii="Verdana" w:hAnsi="Verdana" w:cs="Arial"/>
          <w:b/>
          <w:color w:val="333333"/>
          <w:sz w:val="22"/>
          <w:szCs w:val="22"/>
          <w:shd w:val="clear" w:color="auto" w:fill="FFFFFF"/>
        </w:rPr>
      </w:pPr>
      <w:r w:rsidRPr="002F5ED6">
        <w:rPr>
          <w:rFonts w:ascii="Verdana" w:hAnsi="Verdana" w:cs="Arial"/>
          <w:b/>
          <w:color w:val="333333"/>
          <w:sz w:val="22"/>
          <w:szCs w:val="22"/>
          <w:shd w:val="clear" w:color="auto" w:fill="FFFFFF"/>
        </w:rPr>
        <w:t xml:space="preserve">Parque Gabriel </w:t>
      </w:r>
      <w:proofErr w:type="spellStart"/>
      <w:r w:rsidRPr="002F5ED6">
        <w:rPr>
          <w:rFonts w:ascii="Verdana" w:hAnsi="Verdana" w:cs="Arial"/>
          <w:b/>
          <w:color w:val="333333"/>
          <w:sz w:val="22"/>
          <w:szCs w:val="22"/>
          <w:shd w:val="clear" w:color="auto" w:fill="FFFFFF"/>
        </w:rPr>
        <w:t>Chucre</w:t>
      </w:r>
      <w:proofErr w:type="spellEnd"/>
    </w:p>
    <w:p w14:paraId="7B29D4B5" w14:textId="77777777" w:rsidR="002F5ED6" w:rsidRPr="002F5ED6" w:rsidRDefault="002F5ED6" w:rsidP="002F5ED6">
      <w:pPr>
        <w:rPr>
          <w:rFonts w:ascii="Verdana" w:hAnsi="Verdana" w:cs="Arial"/>
          <w:color w:val="000000"/>
          <w:sz w:val="22"/>
          <w:szCs w:val="22"/>
        </w:rPr>
      </w:pPr>
      <w:r w:rsidRPr="002F5ED6">
        <w:rPr>
          <w:rFonts w:ascii="Verdana" w:hAnsi="Verdana" w:cs="Arial"/>
          <w:color w:val="000000"/>
          <w:sz w:val="22"/>
          <w:szCs w:val="22"/>
        </w:rPr>
        <w:t>Av. Francisco Pignatari, Nº 505 – Vila Caldas – Carapicuíba/</w:t>
      </w:r>
      <w:proofErr w:type="gramStart"/>
      <w:r w:rsidRPr="002F5ED6">
        <w:rPr>
          <w:rFonts w:ascii="Verdana" w:hAnsi="Verdana" w:cs="Arial"/>
          <w:color w:val="000000"/>
          <w:sz w:val="22"/>
          <w:szCs w:val="22"/>
        </w:rPr>
        <w:t>SP</w:t>
      </w:r>
      <w:proofErr w:type="gramEnd"/>
    </w:p>
    <w:p w14:paraId="0ED224EF" w14:textId="77777777" w:rsidR="002F5ED6" w:rsidRPr="002F5ED6" w:rsidRDefault="002F5ED6" w:rsidP="002F5ED6">
      <w:pPr>
        <w:jc w:val="both"/>
        <w:rPr>
          <w:rFonts w:ascii="Verdana" w:hAnsi="Verdana" w:cs="Arial"/>
          <w:sz w:val="22"/>
          <w:szCs w:val="22"/>
        </w:rPr>
      </w:pPr>
    </w:p>
    <w:p w14:paraId="2EDF9DFF"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Parque da Juventude</w:t>
      </w:r>
    </w:p>
    <w:p w14:paraId="53BD09D1"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 xml:space="preserve">Av. </w:t>
      </w:r>
      <w:proofErr w:type="spellStart"/>
      <w:r w:rsidRPr="002F5ED6">
        <w:rPr>
          <w:rFonts w:ascii="Verdana" w:hAnsi="Verdana" w:cs="Arial"/>
          <w:sz w:val="22"/>
          <w:szCs w:val="22"/>
        </w:rPr>
        <w:t>Zaki</w:t>
      </w:r>
      <w:proofErr w:type="spellEnd"/>
      <w:r w:rsidRPr="002F5ED6">
        <w:rPr>
          <w:rFonts w:ascii="Verdana" w:hAnsi="Verdana" w:cs="Arial"/>
          <w:sz w:val="22"/>
          <w:szCs w:val="22"/>
        </w:rPr>
        <w:t xml:space="preserve"> </w:t>
      </w:r>
      <w:proofErr w:type="spellStart"/>
      <w:r w:rsidRPr="002F5ED6">
        <w:rPr>
          <w:rFonts w:ascii="Verdana" w:hAnsi="Verdana" w:cs="Arial"/>
          <w:sz w:val="22"/>
          <w:szCs w:val="22"/>
        </w:rPr>
        <w:t>Narchi</w:t>
      </w:r>
      <w:proofErr w:type="spellEnd"/>
      <w:r w:rsidRPr="002F5ED6">
        <w:rPr>
          <w:rFonts w:ascii="Verdana" w:hAnsi="Verdana" w:cs="Arial"/>
          <w:sz w:val="22"/>
          <w:szCs w:val="22"/>
        </w:rPr>
        <w:t xml:space="preserve">, Nº </w:t>
      </w:r>
      <w:proofErr w:type="gramStart"/>
      <w:r w:rsidRPr="002F5ED6">
        <w:rPr>
          <w:rFonts w:ascii="Verdana" w:hAnsi="Verdana" w:cs="Arial"/>
          <w:sz w:val="22"/>
          <w:szCs w:val="22"/>
        </w:rPr>
        <w:t>1309</w:t>
      </w:r>
      <w:proofErr w:type="gramEnd"/>
    </w:p>
    <w:p w14:paraId="162E6A06" w14:textId="77777777" w:rsidR="002F5ED6" w:rsidRPr="002F5ED6" w:rsidRDefault="002F5ED6" w:rsidP="002F5ED6">
      <w:pPr>
        <w:jc w:val="both"/>
        <w:rPr>
          <w:rFonts w:ascii="Verdana" w:hAnsi="Verdana" w:cs="Arial"/>
          <w:sz w:val="22"/>
          <w:szCs w:val="22"/>
        </w:rPr>
      </w:pPr>
    </w:p>
    <w:p w14:paraId="0DA62C85"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Parque Chácara Baronesa</w:t>
      </w:r>
    </w:p>
    <w:p w14:paraId="3B06909B"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 xml:space="preserve">Avenida: José Fernando Medina Braga, </w:t>
      </w:r>
      <w:proofErr w:type="gramStart"/>
      <w:r w:rsidRPr="002F5ED6">
        <w:rPr>
          <w:rFonts w:ascii="Verdana" w:hAnsi="Verdana" w:cs="Arial"/>
          <w:sz w:val="22"/>
          <w:szCs w:val="22"/>
        </w:rPr>
        <w:t>8</w:t>
      </w:r>
      <w:proofErr w:type="gramEnd"/>
      <w:r w:rsidRPr="002F5ED6">
        <w:rPr>
          <w:rFonts w:ascii="Verdana" w:hAnsi="Verdana" w:cs="Arial"/>
          <w:sz w:val="22"/>
          <w:szCs w:val="22"/>
        </w:rPr>
        <w:t xml:space="preserve"> – Santo André – SP</w:t>
      </w:r>
    </w:p>
    <w:p w14:paraId="05E65D2F" w14:textId="77777777" w:rsidR="002F5ED6" w:rsidRPr="002F5ED6" w:rsidRDefault="002F5ED6" w:rsidP="002F5ED6">
      <w:pPr>
        <w:jc w:val="both"/>
        <w:rPr>
          <w:rFonts w:ascii="Verdana" w:hAnsi="Verdana" w:cs="Arial"/>
          <w:sz w:val="22"/>
          <w:szCs w:val="22"/>
        </w:rPr>
      </w:pPr>
    </w:p>
    <w:p w14:paraId="71918380"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Parque Ecológico do Guarapiranga</w:t>
      </w:r>
    </w:p>
    <w:p w14:paraId="766EC4E0"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Estrada do Riviera, 3286 – Guarapiranga – São Paulo/</w:t>
      </w:r>
      <w:proofErr w:type="gramStart"/>
      <w:r w:rsidRPr="002F5ED6">
        <w:rPr>
          <w:rFonts w:ascii="Verdana" w:hAnsi="Verdana" w:cs="Arial"/>
          <w:sz w:val="22"/>
          <w:szCs w:val="22"/>
        </w:rPr>
        <w:t>SP</w:t>
      </w:r>
      <w:proofErr w:type="gramEnd"/>
    </w:p>
    <w:p w14:paraId="1283BD7D" w14:textId="77777777" w:rsidR="002F5ED6" w:rsidRPr="002F5ED6" w:rsidRDefault="002F5ED6" w:rsidP="002F5ED6">
      <w:pPr>
        <w:jc w:val="both"/>
        <w:rPr>
          <w:rFonts w:ascii="Verdana" w:hAnsi="Verdana" w:cs="Arial"/>
          <w:sz w:val="22"/>
          <w:szCs w:val="22"/>
        </w:rPr>
      </w:pPr>
    </w:p>
    <w:p w14:paraId="63091E7A"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Parque da Várzea do Embu-Guaçu</w:t>
      </w:r>
    </w:p>
    <w:p w14:paraId="6FE325C1"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Rodovia José Simões Louro Junior, 111 – Embu-Guaçu -</w:t>
      </w:r>
      <w:proofErr w:type="gramStart"/>
      <w:r w:rsidRPr="002F5ED6">
        <w:rPr>
          <w:rFonts w:ascii="Verdana" w:hAnsi="Verdana" w:cs="Arial"/>
          <w:sz w:val="22"/>
          <w:szCs w:val="22"/>
        </w:rPr>
        <w:t xml:space="preserve">  </w:t>
      </w:r>
      <w:proofErr w:type="gramEnd"/>
      <w:r w:rsidRPr="002F5ED6">
        <w:rPr>
          <w:rFonts w:ascii="Verdana" w:hAnsi="Verdana" w:cs="Arial"/>
          <w:sz w:val="22"/>
          <w:szCs w:val="22"/>
        </w:rPr>
        <w:t>São Paulo</w:t>
      </w:r>
    </w:p>
    <w:p w14:paraId="782C4B7B" w14:textId="77777777" w:rsidR="002F5ED6" w:rsidRPr="002F5ED6" w:rsidRDefault="002F5ED6" w:rsidP="002F5ED6">
      <w:pPr>
        <w:jc w:val="both"/>
        <w:rPr>
          <w:rFonts w:ascii="Verdana" w:hAnsi="Verdana" w:cs="Arial"/>
          <w:sz w:val="22"/>
          <w:szCs w:val="22"/>
        </w:rPr>
      </w:pPr>
    </w:p>
    <w:p w14:paraId="56589CF3"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 xml:space="preserve">Parque Alberto </w:t>
      </w:r>
      <w:proofErr w:type="spellStart"/>
      <w:r w:rsidRPr="002F5ED6">
        <w:rPr>
          <w:rFonts w:ascii="Verdana" w:hAnsi="Verdana" w:cs="Arial"/>
          <w:b/>
          <w:sz w:val="22"/>
          <w:szCs w:val="22"/>
        </w:rPr>
        <w:t>Lofgren</w:t>
      </w:r>
      <w:proofErr w:type="spellEnd"/>
    </w:p>
    <w:p w14:paraId="208A0C71" w14:textId="77777777" w:rsidR="002F5ED6" w:rsidRPr="002F5ED6" w:rsidRDefault="002F5ED6" w:rsidP="002F5ED6">
      <w:pPr>
        <w:jc w:val="both"/>
        <w:rPr>
          <w:rFonts w:ascii="Verdana" w:hAnsi="Verdana" w:cs="Arial"/>
          <w:sz w:val="22"/>
          <w:szCs w:val="22"/>
        </w:rPr>
      </w:pPr>
      <w:r w:rsidRPr="002F5ED6">
        <w:rPr>
          <w:rFonts w:ascii="Verdana" w:hAnsi="Verdana" w:cs="Arial"/>
          <w:sz w:val="22"/>
          <w:szCs w:val="22"/>
        </w:rPr>
        <w:t>Rua do Horto, 931 Horto Florestal – São Paulo/</w:t>
      </w:r>
      <w:proofErr w:type="gramStart"/>
      <w:r w:rsidRPr="002F5ED6">
        <w:rPr>
          <w:rFonts w:ascii="Verdana" w:hAnsi="Verdana" w:cs="Arial"/>
          <w:sz w:val="22"/>
          <w:szCs w:val="22"/>
        </w:rPr>
        <w:t>SP</w:t>
      </w:r>
      <w:proofErr w:type="gramEnd"/>
    </w:p>
    <w:p w14:paraId="6B0C0FAF" w14:textId="77777777" w:rsidR="002F5ED6" w:rsidRPr="002F5ED6" w:rsidRDefault="002F5ED6" w:rsidP="002F5ED6">
      <w:pPr>
        <w:jc w:val="both"/>
        <w:rPr>
          <w:rFonts w:ascii="Verdana" w:hAnsi="Verdana" w:cs="Arial"/>
          <w:sz w:val="22"/>
          <w:szCs w:val="22"/>
        </w:rPr>
      </w:pPr>
    </w:p>
    <w:p w14:paraId="48C29519" w14:textId="77777777" w:rsidR="002F5ED6" w:rsidRPr="002F5ED6" w:rsidRDefault="002F5ED6" w:rsidP="002F5ED6">
      <w:pPr>
        <w:jc w:val="both"/>
        <w:rPr>
          <w:rFonts w:ascii="Verdana" w:eastAsia="Calibri" w:hAnsi="Verdana" w:cs="Arial"/>
          <w:b/>
          <w:sz w:val="22"/>
          <w:szCs w:val="22"/>
          <w:lang w:eastAsia="en-US"/>
        </w:rPr>
      </w:pPr>
      <w:r w:rsidRPr="002F5ED6">
        <w:rPr>
          <w:rFonts w:ascii="Verdana" w:eastAsia="Calibri" w:hAnsi="Verdana" w:cs="Arial"/>
          <w:b/>
          <w:sz w:val="22"/>
          <w:szCs w:val="22"/>
          <w:lang w:eastAsia="en-US"/>
        </w:rPr>
        <w:t>Parque Jequitibá</w:t>
      </w:r>
    </w:p>
    <w:p w14:paraId="6BDEC8E8" w14:textId="77777777" w:rsidR="002F5ED6" w:rsidRPr="002F5ED6" w:rsidRDefault="002F5ED6" w:rsidP="002F5ED6">
      <w:pPr>
        <w:jc w:val="both"/>
        <w:rPr>
          <w:rFonts w:ascii="Verdana" w:eastAsia="Calibri" w:hAnsi="Verdana" w:cs="Arial"/>
          <w:sz w:val="22"/>
          <w:szCs w:val="22"/>
          <w:lang w:eastAsia="en-US"/>
        </w:rPr>
      </w:pPr>
      <w:r w:rsidRPr="002F5ED6">
        <w:rPr>
          <w:rFonts w:ascii="Verdana" w:eastAsia="Calibri" w:hAnsi="Verdana" w:cs="Arial"/>
          <w:sz w:val="22"/>
          <w:szCs w:val="22"/>
          <w:lang w:eastAsia="en-US"/>
        </w:rPr>
        <w:t xml:space="preserve">Rua Sapucaí Gramado, s nº - </w:t>
      </w:r>
      <w:proofErr w:type="gramStart"/>
      <w:r w:rsidRPr="002F5ED6">
        <w:rPr>
          <w:rFonts w:ascii="Verdana" w:eastAsia="Calibri" w:hAnsi="Verdana" w:cs="Arial"/>
          <w:sz w:val="22"/>
          <w:szCs w:val="22"/>
          <w:lang w:eastAsia="en-US"/>
        </w:rPr>
        <w:t>Cotia</w:t>
      </w:r>
      <w:proofErr w:type="gramEnd"/>
    </w:p>
    <w:p w14:paraId="5CCE4A8A" w14:textId="77777777" w:rsidR="002F5ED6" w:rsidRPr="002F5ED6" w:rsidRDefault="002F5ED6" w:rsidP="002F5ED6">
      <w:pPr>
        <w:jc w:val="both"/>
        <w:rPr>
          <w:rFonts w:ascii="Verdana" w:eastAsia="Calibri" w:hAnsi="Verdana" w:cs="Arial"/>
          <w:sz w:val="22"/>
          <w:szCs w:val="22"/>
          <w:lang w:eastAsia="en-US"/>
        </w:rPr>
      </w:pPr>
    </w:p>
    <w:p w14:paraId="710E7D73" w14:textId="77777777" w:rsidR="002F5ED6" w:rsidRPr="002F5ED6" w:rsidRDefault="002F5ED6" w:rsidP="002F5ED6">
      <w:pPr>
        <w:shd w:val="clear" w:color="auto" w:fill="FFFFFF"/>
        <w:rPr>
          <w:rFonts w:ascii="Verdana" w:hAnsi="Verdana" w:cs="Arial"/>
          <w:b/>
          <w:bCs/>
          <w:color w:val="000000"/>
          <w:sz w:val="22"/>
          <w:szCs w:val="22"/>
        </w:rPr>
      </w:pPr>
      <w:r w:rsidRPr="002F5ED6">
        <w:rPr>
          <w:rFonts w:ascii="Verdana" w:hAnsi="Verdana" w:cs="Arial"/>
          <w:b/>
          <w:bCs/>
          <w:color w:val="000000"/>
          <w:sz w:val="22"/>
          <w:szCs w:val="22"/>
        </w:rPr>
        <w:t xml:space="preserve">Parque Engenheiro Goulart </w:t>
      </w:r>
    </w:p>
    <w:p w14:paraId="53EFA581" w14:textId="77777777" w:rsidR="002F5ED6" w:rsidRPr="002F5ED6" w:rsidRDefault="002F5ED6" w:rsidP="002F5ED6">
      <w:pPr>
        <w:shd w:val="clear" w:color="auto" w:fill="FFFFFF"/>
        <w:rPr>
          <w:rFonts w:ascii="Verdana" w:hAnsi="Verdana" w:cs="Arial"/>
          <w:color w:val="000000"/>
          <w:sz w:val="22"/>
          <w:szCs w:val="22"/>
        </w:rPr>
      </w:pPr>
      <w:r w:rsidRPr="002F5ED6">
        <w:rPr>
          <w:rFonts w:ascii="Verdana" w:hAnsi="Verdana" w:cs="Arial"/>
          <w:bCs/>
          <w:color w:val="000000"/>
          <w:sz w:val="22"/>
          <w:szCs w:val="22"/>
        </w:rPr>
        <w:t xml:space="preserve">Rodovia Parque, 8054 - Vila Santo Henrique - São </w:t>
      </w:r>
      <w:proofErr w:type="gramStart"/>
      <w:r w:rsidRPr="002F5ED6">
        <w:rPr>
          <w:rFonts w:ascii="Verdana" w:hAnsi="Verdana" w:cs="Arial"/>
          <w:bCs/>
          <w:color w:val="000000"/>
          <w:sz w:val="22"/>
          <w:szCs w:val="22"/>
        </w:rPr>
        <w:t>Paulo</w:t>
      </w:r>
      <w:proofErr w:type="gramEnd"/>
      <w:r w:rsidRPr="002F5ED6">
        <w:rPr>
          <w:rFonts w:ascii="Verdana" w:hAnsi="Verdana" w:cs="Arial"/>
          <w:bCs/>
          <w:color w:val="000000"/>
          <w:sz w:val="22"/>
          <w:szCs w:val="22"/>
        </w:rPr>
        <w:t xml:space="preserve"> </w:t>
      </w:r>
      <w:r w:rsidRPr="002F5ED6">
        <w:rPr>
          <w:rFonts w:ascii="Verdana" w:hAnsi="Verdana" w:cs="Arial"/>
          <w:color w:val="000000"/>
          <w:sz w:val="22"/>
          <w:szCs w:val="22"/>
        </w:rPr>
        <w:t xml:space="preserve"> </w:t>
      </w:r>
    </w:p>
    <w:p w14:paraId="2BAD221A" w14:textId="77777777" w:rsidR="002F5ED6" w:rsidRPr="002F5ED6" w:rsidRDefault="002F5ED6" w:rsidP="002F5ED6">
      <w:pPr>
        <w:shd w:val="clear" w:color="auto" w:fill="FFFFFF"/>
        <w:rPr>
          <w:rFonts w:ascii="Verdana" w:hAnsi="Verdana" w:cs="Arial"/>
          <w:color w:val="000000"/>
          <w:sz w:val="22"/>
          <w:szCs w:val="22"/>
        </w:rPr>
      </w:pPr>
    </w:p>
    <w:p w14:paraId="2C0209ED" w14:textId="77777777" w:rsidR="002F5ED6" w:rsidRPr="002F5ED6" w:rsidRDefault="002F5ED6" w:rsidP="002F5ED6">
      <w:pPr>
        <w:shd w:val="clear" w:color="auto" w:fill="FFFFFF"/>
        <w:rPr>
          <w:rFonts w:ascii="Verdana" w:hAnsi="Verdana" w:cs="Arial"/>
          <w:b/>
          <w:bCs/>
          <w:color w:val="000000"/>
          <w:sz w:val="22"/>
          <w:szCs w:val="22"/>
        </w:rPr>
      </w:pPr>
      <w:r w:rsidRPr="002F5ED6">
        <w:rPr>
          <w:rFonts w:ascii="Verdana" w:hAnsi="Verdana" w:cs="Arial"/>
          <w:b/>
          <w:bCs/>
          <w:color w:val="000000"/>
          <w:sz w:val="22"/>
          <w:szCs w:val="22"/>
        </w:rPr>
        <w:t xml:space="preserve">Parque </w:t>
      </w:r>
      <w:proofErr w:type="spellStart"/>
      <w:r w:rsidRPr="002F5ED6">
        <w:rPr>
          <w:rFonts w:ascii="Verdana" w:hAnsi="Verdana" w:cs="Arial"/>
          <w:b/>
          <w:bCs/>
          <w:color w:val="000000"/>
          <w:sz w:val="22"/>
          <w:szCs w:val="22"/>
        </w:rPr>
        <w:t>Jacui</w:t>
      </w:r>
      <w:proofErr w:type="spellEnd"/>
      <w:r w:rsidRPr="002F5ED6">
        <w:rPr>
          <w:rFonts w:ascii="Verdana" w:hAnsi="Verdana" w:cs="Arial"/>
          <w:b/>
          <w:bCs/>
          <w:color w:val="000000"/>
          <w:sz w:val="22"/>
          <w:szCs w:val="22"/>
        </w:rPr>
        <w:t xml:space="preserve"> </w:t>
      </w:r>
    </w:p>
    <w:p w14:paraId="654391B4" w14:textId="77777777" w:rsidR="002F5ED6" w:rsidRPr="002F5ED6" w:rsidRDefault="002F5ED6" w:rsidP="002F5ED6">
      <w:pPr>
        <w:shd w:val="clear" w:color="auto" w:fill="FFFFFF"/>
        <w:rPr>
          <w:rFonts w:ascii="Verdana" w:hAnsi="Verdana" w:cs="Arial"/>
          <w:color w:val="000000"/>
          <w:sz w:val="22"/>
          <w:szCs w:val="22"/>
        </w:rPr>
      </w:pPr>
      <w:r w:rsidRPr="002F5ED6">
        <w:rPr>
          <w:rFonts w:ascii="Verdana" w:hAnsi="Verdana" w:cs="Arial"/>
          <w:bCs/>
          <w:color w:val="000000"/>
          <w:sz w:val="22"/>
          <w:szCs w:val="22"/>
        </w:rPr>
        <w:t xml:space="preserve">Rua </w:t>
      </w:r>
      <w:proofErr w:type="spellStart"/>
      <w:r w:rsidRPr="002F5ED6">
        <w:rPr>
          <w:rFonts w:ascii="Verdana" w:hAnsi="Verdana" w:cs="Arial"/>
          <w:bCs/>
          <w:color w:val="000000"/>
          <w:sz w:val="22"/>
          <w:szCs w:val="22"/>
        </w:rPr>
        <w:t>Catléias</w:t>
      </w:r>
      <w:proofErr w:type="spellEnd"/>
      <w:r w:rsidRPr="002F5ED6">
        <w:rPr>
          <w:rFonts w:ascii="Verdana" w:hAnsi="Verdana" w:cs="Arial"/>
          <w:bCs/>
          <w:color w:val="000000"/>
          <w:sz w:val="22"/>
          <w:szCs w:val="22"/>
        </w:rPr>
        <w:t xml:space="preserve">,  nº 911 - São Miguel - São </w:t>
      </w:r>
      <w:proofErr w:type="gramStart"/>
      <w:r w:rsidRPr="002F5ED6">
        <w:rPr>
          <w:rFonts w:ascii="Verdana" w:hAnsi="Verdana" w:cs="Arial"/>
          <w:bCs/>
          <w:color w:val="000000"/>
          <w:sz w:val="22"/>
          <w:szCs w:val="22"/>
        </w:rPr>
        <w:t>Paulo</w:t>
      </w:r>
      <w:proofErr w:type="gramEnd"/>
      <w:r w:rsidRPr="002F5ED6">
        <w:rPr>
          <w:rFonts w:ascii="Verdana" w:hAnsi="Verdana" w:cs="Arial"/>
          <w:bCs/>
          <w:color w:val="000000"/>
          <w:sz w:val="22"/>
          <w:szCs w:val="22"/>
        </w:rPr>
        <w:t xml:space="preserve"> </w:t>
      </w:r>
    </w:p>
    <w:p w14:paraId="6C39809A" w14:textId="77777777" w:rsidR="002F5ED6" w:rsidRPr="002F5ED6" w:rsidRDefault="002F5ED6" w:rsidP="002F5ED6">
      <w:pPr>
        <w:shd w:val="clear" w:color="auto" w:fill="FFFFFF"/>
        <w:rPr>
          <w:rFonts w:ascii="Verdana" w:hAnsi="Verdana" w:cs="Arial"/>
          <w:color w:val="000000"/>
          <w:sz w:val="22"/>
          <w:szCs w:val="22"/>
        </w:rPr>
      </w:pPr>
    </w:p>
    <w:p w14:paraId="75078875" w14:textId="77777777" w:rsidR="002F5ED6" w:rsidRPr="002F5ED6" w:rsidRDefault="002F5ED6" w:rsidP="002F5ED6">
      <w:pPr>
        <w:shd w:val="clear" w:color="auto" w:fill="FFFFFF"/>
        <w:rPr>
          <w:rFonts w:ascii="Verdana" w:hAnsi="Verdana" w:cs="Arial"/>
          <w:b/>
          <w:bCs/>
          <w:color w:val="000000"/>
          <w:sz w:val="22"/>
          <w:szCs w:val="22"/>
        </w:rPr>
      </w:pPr>
      <w:r w:rsidRPr="002F5ED6">
        <w:rPr>
          <w:rFonts w:ascii="Verdana" w:hAnsi="Verdana" w:cs="Arial"/>
          <w:b/>
          <w:bCs/>
          <w:color w:val="000000"/>
          <w:sz w:val="22"/>
          <w:szCs w:val="22"/>
        </w:rPr>
        <w:t xml:space="preserve">Núcleo de Lazer Jardim Helena </w:t>
      </w:r>
    </w:p>
    <w:p w14:paraId="3D0ADBBA" w14:textId="77777777" w:rsidR="002F5ED6" w:rsidRPr="002F5ED6" w:rsidRDefault="002F5ED6" w:rsidP="002F5ED6">
      <w:pPr>
        <w:shd w:val="clear" w:color="auto" w:fill="FFFFFF"/>
        <w:rPr>
          <w:rFonts w:ascii="Verdana" w:hAnsi="Verdana" w:cs="Arial"/>
          <w:color w:val="000000"/>
          <w:sz w:val="22"/>
          <w:szCs w:val="22"/>
        </w:rPr>
      </w:pPr>
      <w:r w:rsidRPr="002F5ED6">
        <w:rPr>
          <w:rFonts w:ascii="Verdana" w:hAnsi="Verdana" w:cs="Arial"/>
          <w:bCs/>
          <w:color w:val="000000"/>
          <w:sz w:val="22"/>
          <w:szCs w:val="22"/>
        </w:rPr>
        <w:t xml:space="preserve">Av. </w:t>
      </w:r>
      <w:proofErr w:type="spellStart"/>
      <w:r w:rsidRPr="002F5ED6">
        <w:rPr>
          <w:rFonts w:ascii="Verdana" w:hAnsi="Verdana" w:cs="Arial"/>
          <w:bCs/>
          <w:color w:val="000000"/>
          <w:sz w:val="22"/>
          <w:szCs w:val="22"/>
        </w:rPr>
        <w:t>Kumaki</w:t>
      </w:r>
      <w:proofErr w:type="spellEnd"/>
      <w:r w:rsidRPr="002F5ED6">
        <w:rPr>
          <w:rFonts w:ascii="Verdana" w:hAnsi="Verdana" w:cs="Arial"/>
          <w:bCs/>
          <w:color w:val="000000"/>
          <w:sz w:val="22"/>
          <w:szCs w:val="22"/>
        </w:rPr>
        <w:t xml:space="preserve"> </w:t>
      </w:r>
      <w:proofErr w:type="spellStart"/>
      <w:r w:rsidRPr="002F5ED6">
        <w:rPr>
          <w:rFonts w:ascii="Verdana" w:hAnsi="Verdana" w:cs="Arial"/>
          <w:bCs/>
          <w:color w:val="000000"/>
          <w:sz w:val="22"/>
          <w:szCs w:val="22"/>
        </w:rPr>
        <w:t>Aoiki</w:t>
      </w:r>
      <w:proofErr w:type="spellEnd"/>
      <w:r w:rsidRPr="002F5ED6">
        <w:rPr>
          <w:rFonts w:ascii="Verdana" w:hAnsi="Verdana" w:cs="Arial"/>
          <w:bCs/>
          <w:color w:val="000000"/>
          <w:sz w:val="22"/>
          <w:szCs w:val="22"/>
        </w:rPr>
        <w:t xml:space="preserve">, nº 1390 -  </w:t>
      </w:r>
      <w:proofErr w:type="gramStart"/>
      <w:r w:rsidRPr="002F5ED6">
        <w:rPr>
          <w:rFonts w:ascii="Verdana" w:hAnsi="Verdana" w:cs="Arial"/>
          <w:bCs/>
          <w:color w:val="000000"/>
          <w:sz w:val="22"/>
          <w:szCs w:val="22"/>
        </w:rPr>
        <w:t>Jardim Helena</w:t>
      </w:r>
      <w:proofErr w:type="gramEnd"/>
      <w:r w:rsidRPr="002F5ED6">
        <w:rPr>
          <w:rFonts w:ascii="Verdana" w:hAnsi="Verdana" w:cs="Arial"/>
          <w:bCs/>
          <w:color w:val="000000"/>
          <w:sz w:val="22"/>
          <w:szCs w:val="22"/>
        </w:rPr>
        <w:t xml:space="preserve"> - São Paulo </w:t>
      </w:r>
    </w:p>
    <w:p w14:paraId="649C45B6" w14:textId="77777777" w:rsidR="002F5ED6" w:rsidRPr="002F5ED6" w:rsidRDefault="002F5ED6" w:rsidP="002F5ED6">
      <w:pPr>
        <w:shd w:val="clear" w:color="auto" w:fill="FFFFFF"/>
        <w:rPr>
          <w:rFonts w:ascii="Verdana" w:hAnsi="Verdana" w:cs="Arial"/>
          <w:color w:val="000000"/>
          <w:sz w:val="22"/>
          <w:szCs w:val="22"/>
        </w:rPr>
      </w:pPr>
    </w:p>
    <w:p w14:paraId="5A2B3A79" w14:textId="77777777" w:rsidR="002F5ED6" w:rsidRPr="002F5ED6" w:rsidRDefault="002F5ED6" w:rsidP="002F5ED6">
      <w:pPr>
        <w:shd w:val="clear" w:color="auto" w:fill="FFFFFF"/>
        <w:rPr>
          <w:rFonts w:ascii="Verdana" w:hAnsi="Verdana" w:cs="Arial"/>
          <w:b/>
          <w:bCs/>
          <w:color w:val="000000"/>
          <w:sz w:val="22"/>
          <w:szCs w:val="22"/>
        </w:rPr>
      </w:pPr>
      <w:r w:rsidRPr="002F5ED6">
        <w:rPr>
          <w:rFonts w:ascii="Verdana" w:hAnsi="Verdana" w:cs="Arial"/>
          <w:b/>
          <w:bCs/>
          <w:color w:val="000000"/>
          <w:sz w:val="22"/>
          <w:szCs w:val="22"/>
        </w:rPr>
        <w:t xml:space="preserve">Parque </w:t>
      </w:r>
      <w:proofErr w:type="spellStart"/>
      <w:r w:rsidRPr="002F5ED6">
        <w:rPr>
          <w:rFonts w:ascii="Verdana" w:hAnsi="Verdana" w:cs="Arial"/>
          <w:b/>
          <w:bCs/>
          <w:color w:val="000000"/>
          <w:sz w:val="22"/>
          <w:szCs w:val="22"/>
        </w:rPr>
        <w:t>Biacica</w:t>
      </w:r>
      <w:proofErr w:type="spellEnd"/>
      <w:r w:rsidRPr="002F5ED6">
        <w:rPr>
          <w:rFonts w:ascii="Verdana" w:hAnsi="Verdana" w:cs="Arial"/>
          <w:b/>
          <w:bCs/>
          <w:color w:val="000000"/>
          <w:sz w:val="22"/>
          <w:szCs w:val="22"/>
        </w:rPr>
        <w:t xml:space="preserve"> </w:t>
      </w:r>
    </w:p>
    <w:p w14:paraId="476F0840" w14:textId="77777777" w:rsidR="002F5ED6" w:rsidRPr="002F5ED6" w:rsidRDefault="002F5ED6" w:rsidP="002F5ED6">
      <w:pPr>
        <w:shd w:val="clear" w:color="auto" w:fill="FFFFFF"/>
        <w:rPr>
          <w:rFonts w:ascii="Verdana" w:hAnsi="Verdana" w:cs="Arial"/>
          <w:color w:val="000000"/>
          <w:sz w:val="22"/>
          <w:szCs w:val="22"/>
        </w:rPr>
      </w:pPr>
      <w:r w:rsidRPr="002F5ED6">
        <w:rPr>
          <w:rFonts w:ascii="Verdana" w:hAnsi="Verdana" w:cs="Arial"/>
          <w:bCs/>
          <w:color w:val="000000"/>
          <w:sz w:val="22"/>
          <w:szCs w:val="22"/>
        </w:rPr>
        <w:t xml:space="preserve">Estrada da </w:t>
      </w:r>
      <w:proofErr w:type="spellStart"/>
      <w:r w:rsidRPr="002F5ED6">
        <w:rPr>
          <w:rFonts w:ascii="Verdana" w:hAnsi="Verdana" w:cs="Arial"/>
          <w:bCs/>
          <w:color w:val="000000"/>
          <w:sz w:val="22"/>
          <w:szCs w:val="22"/>
        </w:rPr>
        <w:t>Biacica</w:t>
      </w:r>
      <w:proofErr w:type="spellEnd"/>
      <w:r w:rsidRPr="002F5ED6">
        <w:rPr>
          <w:rFonts w:ascii="Verdana" w:hAnsi="Verdana" w:cs="Arial"/>
          <w:bCs/>
          <w:color w:val="000000"/>
          <w:sz w:val="22"/>
          <w:szCs w:val="22"/>
        </w:rPr>
        <w:t xml:space="preserve"> nº 756 - Vila </w:t>
      </w:r>
      <w:proofErr w:type="gramStart"/>
      <w:r w:rsidRPr="002F5ED6">
        <w:rPr>
          <w:rFonts w:ascii="Verdana" w:hAnsi="Verdana" w:cs="Arial"/>
          <w:bCs/>
          <w:color w:val="000000"/>
          <w:sz w:val="22"/>
          <w:szCs w:val="22"/>
        </w:rPr>
        <w:t>Seabra</w:t>
      </w:r>
      <w:proofErr w:type="gramEnd"/>
      <w:r w:rsidRPr="002F5ED6">
        <w:rPr>
          <w:rFonts w:ascii="Verdana" w:hAnsi="Verdana" w:cs="Arial"/>
          <w:bCs/>
          <w:color w:val="000000"/>
          <w:sz w:val="22"/>
          <w:szCs w:val="22"/>
        </w:rPr>
        <w:t xml:space="preserve"> - São Paulo </w:t>
      </w:r>
    </w:p>
    <w:p w14:paraId="099C665B" w14:textId="77777777" w:rsidR="002F5ED6" w:rsidRPr="002F5ED6" w:rsidRDefault="002F5ED6" w:rsidP="002F5ED6">
      <w:pPr>
        <w:jc w:val="both"/>
        <w:rPr>
          <w:rFonts w:ascii="Verdana" w:hAnsi="Verdana" w:cs="Arial"/>
          <w:sz w:val="22"/>
          <w:szCs w:val="22"/>
        </w:rPr>
      </w:pPr>
    </w:p>
    <w:p w14:paraId="500F6223" w14:textId="77777777" w:rsidR="002F5ED6" w:rsidRPr="002F5ED6" w:rsidRDefault="002F5ED6" w:rsidP="002F5ED6">
      <w:pPr>
        <w:tabs>
          <w:tab w:val="left" w:pos="284"/>
        </w:tabs>
        <w:autoSpaceDE w:val="0"/>
        <w:autoSpaceDN w:val="0"/>
        <w:adjustRightInd w:val="0"/>
        <w:jc w:val="both"/>
        <w:rPr>
          <w:rFonts w:ascii="Verdana" w:hAnsi="Verdana" w:cs="Arial"/>
          <w:b/>
          <w:sz w:val="22"/>
          <w:szCs w:val="22"/>
        </w:rPr>
      </w:pPr>
      <w:r w:rsidRPr="002F5ED6">
        <w:rPr>
          <w:rFonts w:ascii="Verdana" w:hAnsi="Verdana" w:cs="Arial"/>
          <w:b/>
          <w:sz w:val="22"/>
          <w:szCs w:val="22"/>
        </w:rPr>
        <w:t>Comando de Policiamento Ambiental</w:t>
      </w:r>
    </w:p>
    <w:p w14:paraId="7934B194" w14:textId="77777777" w:rsidR="002F5ED6" w:rsidRPr="002F5ED6" w:rsidRDefault="002F5ED6" w:rsidP="002F5ED6">
      <w:pPr>
        <w:autoSpaceDE w:val="0"/>
        <w:autoSpaceDN w:val="0"/>
        <w:adjustRightInd w:val="0"/>
        <w:jc w:val="both"/>
        <w:rPr>
          <w:rFonts w:ascii="Verdana" w:eastAsia="Calibri" w:hAnsi="Verdana" w:cs="Arial"/>
          <w:sz w:val="22"/>
          <w:szCs w:val="22"/>
          <w:lang w:eastAsia="en-US"/>
        </w:rPr>
      </w:pPr>
      <w:r w:rsidRPr="002F5ED6">
        <w:rPr>
          <w:rFonts w:ascii="Verdana" w:eastAsia="Calibri" w:hAnsi="Verdana" w:cs="Arial"/>
          <w:sz w:val="22"/>
          <w:szCs w:val="22"/>
          <w:lang w:eastAsia="en-US"/>
        </w:rPr>
        <w:t xml:space="preserve">Av. Luís Carlos Gentile de </w:t>
      </w:r>
      <w:proofErr w:type="spellStart"/>
      <w:r w:rsidRPr="002F5ED6">
        <w:rPr>
          <w:rFonts w:ascii="Verdana" w:eastAsia="Calibri" w:hAnsi="Verdana" w:cs="Arial"/>
          <w:sz w:val="22"/>
          <w:szCs w:val="22"/>
          <w:lang w:eastAsia="en-US"/>
        </w:rPr>
        <w:t>Laet</w:t>
      </w:r>
      <w:proofErr w:type="spellEnd"/>
      <w:r w:rsidRPr="002F5ED6">
        <w:rPr>
          <w:rFonts w:ascii="Verdana" w:eastAsia="Calibri" w:hAnsi="Verdana" w:cs="Arial"/>
          <w:sz w:val="22"/>
          <w:szCs w:val="22"/>
          <w:lang w:eastAsia="en-US"/>
        </w:rPr>
        <w:t xml:space="preserve">, 553 Prédio </w:t>
      </w:r>
      <w:proofErr w:type="gramStart"/>
      <w:r w:rsidRPr="002F5ED6">
        <w:rPr>
          <w:rFonts w:ascii="Verdana" w:eastAsia="Calibri" w:hAnsi="Verdana" w:cs="Arial"/>
          <w:sz w:val="22"/>
          <w:szCs w:val="22"/>
          <w:lang w:eastAsia="en-US"/>
        </w:rPr>
        <w:t>2</w:t>
      </w:r>
      <w:proofErr w:type="gramEnd"/>
      <w:r w:rsidRPr="002F5ED6">
        <w:rPr>
          <w:rFonts w:ascii="Verdana" w:eastAsia="Calibri" w:hAnsi="Verdana" w:cs="Arial"/>
          <w:sz w:val="22"/>
          <w:szCs w:val="22"/>
          <w:lang w:eastAsia="en-US"/>
        </w:rPr>
        <w:t xml:space="preserve"> - Horto Florestal – São Paulo/SP </w:t>
      </w:r>
    </w:p>
    <w:p w14:paraId="758D64F0"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r w:rsidRPr="002F5ED6">
        <w:rPr>
          <w:rFonts w:ascii="Verdana" w:hAnsi="Verdana" w:cs="Arial"/>
          <w:sz w:val="22"/>
          <w:szCs w:val="22"/>
        </w:rPr>
        <w:t>Fone: (11) 5085-2139</w:t>
      </w:r>
    </w:p>
    <w:p w14:paraId="4C6633DD" w14:textId="77777777" w:rsidR="002F5ED6" w:rsidRPr="002F5ED6" w:rsidRDefault="002F5ED6" w:rsidP="002F5ED6">
      <w:pPr>
        <w:tabs>
          <w:tab w:val="left" w:pos="284"/>
        </w:tabs>
        <w:autoSpaceDE w:val="0"/>
        <w:autoSpaceDN w:val="0"/>
        <w:adjustRightInd w:val="0"/>
        <w:jc w:val="both"/>
        <w:rPr>
          <w:rFonts w:ascii="Verdana" w:hAnsi="Verdana" w:cs="Arial"/>
          <w:sz w:val="22"/>
          <w:szCs w:val="22"/>
        </w:rPr>
      </w:pPr>
    </w:p>
    <w:p w14:paraId="07E075B0" w14:textId="77777777" w:rsidR="002F5ED6" w:rsidRPr="002F5ED6" w:rsidRDefault="002F5ED6" w:rsidP="002F5ED6">
      <w:pPr>
        <w:jc w:val="both"/>
        <w:rPr>
          <w:rFonts w:ascii="Verdana" w:hAnsi="Verdana" w:cs="Arial"/>
          <w:b/>
          <w:sz w:val="22"/>
          <w:szCs w:val="22"/>
        </w:rPr>
      </w:pPr>
      <w:r w:rsidRPr="002F5ED6">
        <w:rPr>
          <w:rFonts w:ascii="Verdana" w:hAnsi="Verdana" w:cs="Arial"/>
          <w:b/>
          <w:sz w:val="22"/>
          <w:szCs w:val="22"/>
        </w:rPr>
        <w:t>1º Batalhão da Polícia Ambiental</w:t>
      </w:r>
    </w:p>
    <w:p w14:paraId="490F9097" w14:textId="77777777" w:rsidR="002F5ED6" w:rsidRPr="002F5ED6" w:rsidRDefault="002F5ED6" w:rsidP="002F5ED6">
      <w:pPr>
        <w:spacing w:after="200"/>
        <w:rPr>
          <w:rFonts w:ascii="Verdana" w:eastAsiaTheme="minorHAnsi" w:hAnsi="Verdana" w:cs="Arial"/>
          <w:color w:val="000000"/>
          <w:sz w:val="22"/>
          <w:szCs w:val="22"/>
          <w:shd w:val="clear" w:color="auto" w:fill="FFFFFF"/>
          <w:lang w:eastAsia="en-US"/>
        </w:rPr>
      </w:pPr>
      <w:r w:rsidRPr="002F5ED6">
        <w:rPr>
          <w:rFonts w:ascii="Verdana" w:eastAsiaTheme="minorHAnsi" w:hAnsi="Verdana" w:cs="Arial"/>
          <w:color w:val="000000"/>
          <w:sz w:val="22"/>
          <w:szCs w:val="22"/>
          <w:shd w:val="clear" w:color="auto" w:fill="FFFFFF"/>
          <w:lang w:eastAsia="en-US"/>
        </w:rPr>
        <w:t xml:space="preserve">Rua Mourão Vieira, 150, Jardim das Laranjeiras, Casa Verde, São Paulo - </w:t>
      </w:r>
      <w:proofErr w:type="gramStart"/>
      <w:r w:rsidRPr="002F5ED6">
        <w:rPr>
          <w:rFonts w:ascii="Verdana" w:eastAsiaTheme="minorHAnsi" w:hAnsi="Verdana" w:cs="Arial"/>
          <w:color w:val="000000"/>
          <w:sz w:val="22"/>
          <w:szCs w:val="22"/>
          <w:shd w:val="clear" w:color="auto" w:fill="FFFFFF"/>
          <w:lang w:eastAsia="en-US"/>
        </w:rPr>
        <w:t>SP</w:t>
      </w:r>
      <w:proofErr w:type="gramEnd"/>
      <w:r w:rsidRPr="002F5ED6">
        <w:rPr>
          <w:rFonts w:ascii="Verdana" w:eastAsiaTheme="minorHAnsi" w:hAnsi="Verdana" w:cs="Arial"/>
          <w:color w:val="000000"/>
          <w:sz w:val="22"/>
          <w:szCs w:val="22"/>
          <w:shd w:val="clear" w:color="auto" w:fill="FFFFFF"/>
          <w:lang w:eastAsia="en-US"/>
        </w:rPr>
        <w:t> </w:t>
      </w:r>
    </w:p>
    <w:p w14:paraId="752ADEC6" w14:textId="77777777" w:rsidR="002F5ED6" w:rsidRPr="002F5ED6" w:rsidRDefault="002F5ED6" w:rsidP="002F5ED6">
      <w:pPr>
        <w:ind w:right="-269"/>
        <w:jc w:val="both"/>
        <w:rPr>
          <w:rFonts w:ascii="Verdana" w:eastAsiaTheme="minorHAnsi" w:hAnsi="Verdana" w:cs="Segoe UI"/>
          <w:color w:val="000000"/>
          <w:spacing w:val="13"/>
          <w:sz w:val="22"/>
          <w:szCs w:val="22"/>
          <w:shd w:val="clear" w:color="auto" w:fill="FFFFFF"/>
          <w:lang w:eastAsia="en-US"/>
        </w:rPr>
      </w:pPr>
      <w:r w:rsidRPr="002F5ED6">
        <w:rPr>
          <w:rFonts w:ascii="Verdana" w:eastAsiaTheme="minorHAnsi" w:hAnsi="Verdana" w:cs="Segoe UI"/>
          <w:b/>
          <w:color w:val="000000"/>
          <w:spacing w:val="-8"/>
          <w:sz w:val="22"/>
          <w:szCs w:val="22"/>
          <w:shd w:val="clear" w:color="auto" w:fill="FFFFFF"/>
          <w:lang w:eastAsia="en-US"/>
        </w:rPr>
        <w:t>F</w:t>
      </w:r>
      <w:r w:rsidRPr="002F5ED6">
        <w:rPr>
          <w:rFonts w:ascii="Verdana" w:eastAsiaTheme="minorHAnsi" w:hAnsi="Verdana" w:cs="Segoe UI"/>
          <w:b/>
          <w:color w:val="000000"/>
          <w:sz w:val="22"/>
          <w:szCs w:val="22"/>
          <w:shd w:val="clear" w:color="auto" w:fill="FFFFFF"/>
          <w:lang w:eastAsia="en-US"/>
        </w:rPr>
        <w:t>und</w:t>
      </w:r>
      <w:r w:rsidRPr="002F5ED6">
        <w:rPr>
          <w:rFonts w:ascii="Verdana" w:eastAsiaTheme="minorHAnsi" w:hAnsi="Verdana" w:cs="Segoe UI"/>
          <w:b/>
          <w:color w:val="000000"/>
          <w:spacing w:val="4"/>
          <w:sz w:val="22"/>
          <w:szCs w:val="22"/>
          <w:shd w:val="clear" w:color="auto" w:fill="FFFFFF"/>
          <w:lang w:eastAsia="en-US"/>
        </w:rPr>
        <w:t>a</w:t>
      </w:r>
      <w:r w:rsidRPr="002F5ED6">
        <w:rPr>
          <w:rFonts w:ascii="Verdana" w:eastAsiaTheme="minorHAnsi" w:hAnsi="Verdana" w:cs="Segoe UI"/>
          <w:b/>
          <w:color w:val="000000"/>
          <w:spacing w:val="-9"/>
          <w:sz w:val="22"/>
          <w:szCs w:val="22"/>
          <w:shd w:val="clear" w:color="auto" w:fill="FFFFFF"/>
          <w:lang w:eastAsia="en-US"/>
        </w:rPr>
        <w:t>ç</w:t>
      </w:r>
      <w:r w:rsidRPr="002F5ED6">
        <w:rPr>
          <w:rFonts w:ascii="Verdana" w:eastAsiaTheme="minorHAnsi" w:hAnsi="Verdana" w:cs="Segoe UI"/>
          <w:b/>
          <w:color w:val="000000"/>
          <w:spacing w:val="4"/>
          <w:sz w:val="22"/>
          <w:szCs w:val="22"/>
          <w:shd w:val="clear" w:color="auto" w:fill="FFFFFF"/>
          <w:lang w:eastAsia="en-US"/>
        </w:rPr>
        <w:t>ã</w:t>
      </w:r>
      <w:r w:rsidRPr="002F5ED6">
        <w:rPr>
          <w:rFonts w:ascii="Verdana" w:eastAsiaTheme="minorHAnsi" w:hAnsi="Verdana" w:cs="Segoe UI"/>
          <w:b/>
          <w:color w:val="000000"/>
          <w:sz w:val="22"/>
          <w:szCs w:val="22"/>
          <w:shd w:val="clear" w:color="auto" w:fill="FFFFFF"/>
          <w:lang w:eastAsia="en-US"/>
        </w:rPr>
        <w:t>o</w:t>
      </w:r>
      <w:r w:rsidRPr="002F5ED6">
        <w:rPr>
          <w:rFonts w:ascii="Verdana" w:eastAsiaTheme="minorHAnsi" w:hAnsi="Verdana" w:cs="Segoe UI"/>
          <w:b/>
          <w:color w:val="000000"/>
          <w:spacing w:val="9"/>
          <w:sz w:val="22"/>
          <w:szCs w:val="22"/>
          <w:shd w:val="clear" w:color="auto" w:fill="FFFFFF"/>
          <w:lang w:eastAsia="en-US"/>
        </w:rPr>
        <w:t> </w:t>
      </w:r>
      <w:r w:rsidRPr="002F5ED6">
        <w:rPr>
          <w:rFonts w:ascii="Verdana" w:eastAsiaTheme="minorHAnsi" w:hAnsi="Verdana" w:cs="Segoe UI"/>
          <w:b/>
          <w:color w:val="000000"/>
          <w:sz w:val="22"/>
          <w:szCs w:val="22"/>
          <w:shd w:val="clear" w:color="auto" w:fill="FFFFFF"/>
          <w:lang w:eastAsia="en-US"/>
        </w:rPr>
        <w:t>Pa</w:t>
      </w:r>
      <w:r w:rsidRPr="002F5ED6">
        <w:rPr>
          <w:rFonts w:ascii="Verdana" w:eastAsiaTheme="minorHAnsi" w:hAnsi="Verdana" w:cs="Segoe UI"/>
          <w:b/>
          <w:color w:val="000000"/>
          <w:spacing w:val="-3"/>
          <w:sz w:val="22"/>
          <w:szCs w:val="22"/>
          <w:shd w:val="clear" w:color="auto" w:fill="FFFFFF"/>
          <w:lang w:eastAsia="en-US"/>
        </w:rPr>
        <w:t>r</w:t>
      </w:r>
      <w:r w:rsidRPr="002F5ED6">
        <w:rPr>
          <w:rFonts w:ascii="Verdana" w:eastAsiaTheme="minorHAnsi" w:hAnsi="Verdana" w:cs="Segoe UI"/>
          <w:b/>
          <w:color w:val="000000"/>
          <w:sz w:val="22"/>
          <w:szCs w:val="22"/>
          <w:shd w:val="clear" w:color="auto" w:fill="FFFFFF"/>
          <w:lang w:eastAsia="en-US"/>
        </w:rPr>
        <w:t>que</w:t>
      </w:r>
      <w:r w:rsidRPr="002F5ED6">
        <w:rPr>
          <w:rFonts w:ascii="Verdana" w:eastAsiaTheme="minorHAnsi" w:hAnsi="Verdana" w:cs="Segoe UI"/>
          <w:b/>
          <w:color w:val="000000"/>
          <w:spacing w:val="9"/>
          <w:sz w:val="22"/>
          <w:szCs w:val="22"/>
          <w:shd w:val="clear" w:color="auto" w:fill="FFFFFF"/>
          <w:lang w:eastAsia="en-US"/>
        </w:rPr>
        <w:t> </w:t>
      </w:r>
      <w:r w:rsidRPr="002F5ED6">
        <w:rPr>
          <w:rFonts w:ascii="Verdana" w:eastAsiaTheme="minorHAnsi" w:hAnsi="Verdana" w:cs="Segoe UI"/>
          <w:b/>
          <w:color w:val="000000"/>
          <w:spacing w:val="-3"/>
          <w:sz w:val="22"/>
          <w:szCs w:val="22"/>
          <w:shd w:val="clear" w:color="auto" w:fill="FFFFFF"/>
          <w:lang w:eastAsia="en-US"/>
        </w:rPr>
        <w:t>Z</w:t>
      </w:r>
      <w:r w:rsidRPr="002F5ED6">
        <w:rPr>
          <w:rFonts w:ascii="Verdana" w:eastAsiaTheme="minorHAnsi" w:hAnsi="Verdana" w:cs="Segoe UI"/>
          <w:b/>
          <w:color w:val="000000"/>
          <w:sz w:val="22"/>
          <w:szCs w:val="22"/>
          <w:shd w:val="clear" w:color="auto" w:fill="FFFFFF"/>
          <w:lang w:eastAsia="en-US"/>
        </w:rPr>
        <w:t>oo</w:t>
      </w:r>
      <w:r w:rsidRPr="002F5ED6">
        <w:rPr>
          <w:rFonts w:ascii="Verdana" w:eastAsiaTheme="minorHAnsi" w:hAnsi="Verdana" w:cs="Segoe UI"/>
          <w:b/>
          <w:color w:val="000000"/>
          <w:spacing w:val="1"/>
          <w:sz w:val="22"/>
          <w:szCs w:val="22"/>
          <w:shd w:val="clear" w:color="auto" w:fill="FFFFFF"/>
          <w:lang w:eastAsia="en-US"/>
        </w:rPr>
        <w:t>l</w:t>
      </w:r>
      <w:r w:rsidRPr="002F5ED6">
        <w:rPr>
          <w:rFonts w:ascii="Verdana" w:eastAsiaTheme="minorHAnsi" w:hAnsi="Verdana" w:cs="Segoe UI"/>
          <w:b/>
          <w:color w:val="000000"/>
          <w:sz w:val="22"/>
          <w:szCs w:val="22"/>
          <w:shd w:val="clear" w:color="auto" w:fill="FFFFFF"/>
          <w:lang w:eastAsia="en-US"/>
        </w:rPr>
        <w:t>ó</w:t>
      </w:r>
      <w:r w:rsidRPr="002F5ED6">
        <w:rPr>
          <w:rFonts w:ascii="Verdana" w:eastAsiaTheme="minorHAnsi" w:hAnsi="Verdana" w:cs="Segoe UI"/>
          <w:b/>
          <w:color w:val="000000"/>
          <w:spacing w:val="-6"/>
          <w:sz w:val="22"/>
          <w:szCs w:val="22"/>
          <w:shd w:val="clear" w:color="auto" w:fill="FFFFFF"/>
          <w:lang w:eastAsia="en-US"/>
        </w:rPr>
        <w:t>g</w:t>
      </w:r>
      <w:r w:rsidRPr="002F5ED6">
        <w:rPr>
          <w:rFonts w:ascii="Verdana" w:eastAsiaTheme="minorHAnsi" w:hAnsi="Verdana" w:cs="Segoe UI"/>
          <w:b/>
          <w:color w:val="000000"/>
          <w:spacing w:val="1"/>
          <w:sz w:val="22"/>
          <w:szCs w:val="22"/>
          <w:shd w:val="clear" w:color="auto" w:fill="FFFFFF"/>
          <w:lang w:eastAsia="en-US"/>
        </w:rPr>
        <w:t>ic</w:t>
      </w:r>
      <w:r w:rsidRPr="002F5ED6">
        <w:rPr>
          <w:rFonts w:ascii="Verdana" w:eastAsiaTheme="minorHAnsi" w:hAnsi="Verdana" w:cs="Segoe UI"/>
          <w:b/>
          <w:color w:val="000000"/>
          <w:sz w:val="22"/>
          <w:szCs w:val="22"/>
          <w:shd w:val="clear" w:color="auto" w:fill="FFFFFF"/>
          <w:lang w:eastAsia="en-US"/>
        </w:rPr>
        <w:t>o</w:t>
      </w:r>
      <w:r w:rsidRPr="002F5ED6">
        <w:rPr>
          <w:rFonts w:ascii="Verdana" w:eastAsiaTheme="minorHAnsi" w:hAnsi="Verdana" w:cs="Segoe UI"/>
          <w:b/>
          <w:color w:val="000000"/>
          <w:spacing w:val="8"/>
          <w:sz w:val="22"/>
          <w:szCs w:val="22"/>
          <w:shd w:val="clear" w:color="auto" w:fill="FFFFFF"/>
          <w:lang w:eastAsia="en-US"/>
        </w:rPr>
        <w:t> </w:t>
      </w:r>
      <w:r w:rsidRPr="002F5ED6">
        <w:rPr>
          <w:rFonts w:ascii="Verdana" w:eastAsiaTheme="minorHAnsi" w:hAnsi="Verdana" w:cs="Segoe UI"/>
          <w:b/>
          <w:color w:val="000000"/>
          <w:sz w:val="22"/>
          <w:szCs w:val="22"/>
          <w:shd w:val="clear" w:color="auto" w:fill="FFFFFF"/>
          <w:lang w:eastAsia="en-US"/>
        </w:rPr>
        <w:t>de</w:t>
      </w:r>
      <w:r w:rsidRPr="002F5ED6">
        <w:rPr>
          <w:rFonts w:ascii="Verdana" w:eastAsiaTheme="minorHAnsi" w:hAnsi="Verdana" w:cs="Segoe UI"/>
          <w:b/>
          <w:color w:val="000000"/>
          <w:spacing w:val="9"/>
          <w:sz w:val="22"/>
          <w:szCs w:val="22"/>
          <w:shd w:val="clear" w:color="auto" w:fill="FFFFFF"/>
          <w:lang w:eastAsia="en-US"/>
        </w:rPr>
        <w:t> </w:t>
      </w:r>
      <w:r w:rsidRPr="002F5ED6">
        <w:rPr>
          <w:rFonts w:ascii="Verdana" w:eastAsiaTheme="minorHAnsi" w:hAnsi="Verdana" w:cs="Segoe UI"/>
          <w:b/>
          <w:color w:val="000000"/>
          <w:sz w:val="22"/>
          <w:szCs w:val="22"/>
          <w:shd w:val="clear" w:color="auto" w:fill="FFFFFF"/>
          <w:lang w:eastAsia="en-US"/>
        </w:rPr>
        <w:t>São</w:t>
      </w:r>
      <w:r w:rsidRPr="002F5ED6">
        <w:rPr>
          <w:rFonts w:ascii="Verdana" w:eastAsiaTheme="minorHAnsi" w:hAnsi="Verdana" w:cs="Segoe UI"/>
          <w:b/>
          <w:color w:val="000000"/>
          <w:spacing w:val="9"/>
          <w:sz w:val="22"/>
          <w:szCs w:val="22"/>
          <w:shd w:val="clear" w:color="auto" w:fill="FFFFFF"/>
          <w:lang w:eastAsia="en-US"/>
        </w:rPr>
        <w:t> </w:t>
      </w:r>
      <w:r w:rsidRPr="002F5ED6">
        <w:rPr>
          <w:rFonts w:ascii="Verdana" w:eastAsiaTheme="minorHAnsi" w:hAnsi="Verdana" w:cs="Segoe UI"/>
          <w:b/>
          <w:color w:val="000000"/>
          <w:sz w:val="22"/>
          <w:szCs w:val="22"/>
          <w:shd w:val="clear" w:color="auto" w:fill="FFFFFF"/>
          <w:lang w:eastAsia="en-US"/>
        </w:rPr>
        <w:t>P</w:t>
      </w:r>
      <w:r w:rsidRPr="002F5ED6">
        <w:rPr>
          <w:rFonts w:ascii="Verdana" w:eastAsiaTheme="minorHAnsi" w:hAnsi="Verdana" w:cs="Segoe UI"/>
          <w:b/>
          <w:color w:val="000000"/>
          <w:spacing w:val="-6"/>
          <w:sz w:val="22"/>
          <w:szCs w:val="22"/>
          <w:shd w:val="clear" w:color="auto" w:fill="FFFFFF"/>
          <w:lang w:eastAsia="en-US"/>
        </w:rPr>
        <w:t>a</w:t>
      </w:r>
      <w:r w:rsidRPr="002F5ED6">
        <w:rPr>
          <w:rFonts w:ascii="Verdana" w:eastAsiaTheme="minorHAnsi" w:hAnsi="Verdana" w:cs="Segoe UI"/>
          <w:b/>
          <w:color w:val="000000"/>
          <w:sz w:val="22"/>
          <w:szCs w:val="22"/>
          <w:shd w:val="clear" w:color="auto" w:fill="FFFFFF"/>
          <w:lang w:eastAsia="en-US"/>
        </w:rPr>
        <w:t>u</w:t>
      </w:r>
      <w:r w:rsidRPr="002F5ED6">
        <w:rPr>
          <w:rFonts w:ascii="Verdana" w:eastAsiaTheme="minorHAnsi" w:hAnsi="Verdana" w:cs="Segoe UI"/>
          <w:b/>
          <w:color w:val="000000"/>
          <w:spacing w:val="1"/>
          <w:sz w:val="22"/>
          <w:szCs w:val="22"/>
          <w:shd w:val="clear" w:color="auto" w:fill="FFFFFF"/>
          <w:lang w:eastAsia="en-US"/>
        </w:rPr>
        <w:t>l</w:t>
      </w:r>
      <w:r w:rsidRPr="002F5ED6">
        <w:rPr>
          <w:rFonts w:ascii="Verdana" w:eastAsiaTheme="minorHAnsi" w:hAnsi="Verdana" w:cs="Segoe UI"/>
          <w:b/>
          <w:color w:val="000000"/>
          <w:sz w:val="22"/>
          <w:szCs w:val="22"/>
          <w:shd w:val="clear" w:color="auto" w:fill="FFFFFF"/>
          <w:lang w:eastAsia="en-US"/>
        </w:rPr>
        <w:t>o</w:t>
      </w:r>
    </w:p>
    <w:p w14:paraId="08B13DAE" w14:textId="77777777" w:rsidR="002F5ED6" w:rsidRPr="002F5ED6" w:rsidRDefault="002F5ED6" w:rsidP="002F5ED6">
      <w:pPr>
        <w:ind w:right="-269"/>
        <w:jc w:val="both"/>
        <w:rPr>
          <w:rFonts w:ascii="Verdana" w:hAnsi="Verdana" w:cs="Arial"/>
          <w:b/>
          <w:sz w:val="22"/>
          <w:szCs w:val="22"/>
        </w:rPr>
        <w:sectPr w:rsidR="002F5ED6" w:rsidRPr="002F5ED6" w:rsidSect="002F5ED6">
          <w:headerReference w:type="even" r:id="rId15"/>
          <w:headerReference w:type="default" r:id="rId16"/>
          <w:footerReference w:type="even" r:id="rId17"/>
          <w:footerReference w:type="default" r:id="rId18"/>
          <w:headerReference w:type="first" r:id="rId19"/>
          <w:pgSz w:w="11906" w:h="16838"/>
          <w:pgMar w:top="1418" w:right="1274" w:bottom="0" w:left="1701" w:header="709" w:footer="709" w:gutter="0"/>
          <w:cols w:space="708"/>
          <w:docGrid w:linePitch="360"/>
        </w:sectPr>
      </w:pPr>
      <w:r w:rsidRPr="002F5ED6">
        <w:rPr>
          <w:rFonts w:ascii="Verdana" w:eastAsiaTheme="minorHAnsi" w:hAnsi="Verdana" w:cs="Segoe UI"/>
          <w:color w:val="000000"/>
          <w:spacing w:val="-5"/>
          <w:sz w:val="22"/>
          <w:szCs w:val="22"/>
          <w:shd w:val="clear" w:color="auto" w:fill="FFFFFF"/>
          <w:lang w:eastAsia="en-US"/>
        </w:rPr>
        <w:t>A</w:t>
      </w:r>
      <w:r w:rsidRPr="002F5ED6">
        <w:rPr>
          <w:rFonts w:ascii="Verdana" w:eastAsiaTheme="minorHAnsi" w:hAnsi="Verdana" w:cs="Segoe UI"/>
          <w:color w:val="000000"/>
          <w:spacing w:val="1"/>
          <w:sz w:val="22"/>
          <w:szCs w:val="22"/>
          <w:shd w:val="clear" w:color="auto" w:fill="FFFFFF"/>
          <w:lang w:eastAsia="en-US"/>
        </w:rPr>
        <w:t>v</w:t>
      </w:r>
      <w:r w:rsidRPr="002F5ED6">
        <w:rPr>
          <w:rFonts w:ascii="Verdana" w:eastAsiaTheme="minorHAnsi" w:hAnsi="Verdana" w:cs="Segoe UI"/>
          <w:color w:val="000000"/>
          <w:sz w:val="22"/>
          <w:szCs w:val="22"/>
          <w:shd w:val="clear" w:color="auto" w:fill="FFFFFF"/>
          <w:lang w:eastAsia="en-US"/>
        </w:rPr>
        <w:t>.</w:t>
      </w:r>
      <w:r w:rsidRPr="002F5ED6">
        <w:rPr>
          <w:rFonts w:ascii="Verdana" w:eastAsiaTheme="minorHAnsi" w:hAnsi="Verdana" w:cs="Segoe UI"/>
          <w:color w:val="000000"/>
          <w:spacing w:val="9"/>
          <w:sz w:val="22"/>
          <w:szCs w:val="22"/>
          <w:shd w:val="clear" w:color="auto" w:fill="FFFFFF"/>
          <w:lang w:eastAsia="en-US"/>
        </w:rPr>
        <w:t> </w:t>
      </w:r>
      <w:r w:rsidRPr="002F5ED6">
        <w:rPr>
          <w:rFonts w:ascii="Verdana" w:eastAsiaTheme="minorHAnsi" w:hAnsi="Verdana" w:cs="Segoe UI"/>
          <w:color w:val="000000"/>
          <w:spacing w:val="-6"/>
          <w:sz w:val="22"/>
          <w:szCs w:val="22"/>
          <w:shd w:val="clear" w:color="auto" w:fill="FFFFFF"/>
          <w:lang w:eastAsia="en-US"/>
        </w:rPr>
        <w:t>M</w:t>
      </w:r>
      <w:r w:rsidRPr="002F5ED6">
        <w:rPr>
          <w:rFonts w:ascii="Verdana" w:eastAsiaTheme="minorHAnsi" w:hAnsi="Verdana" w:cs="Segoe UI"/>
          <w:color w:val="000000"/>
          <w:spacing w:val="1"/>
          <w:sz w:val="22"/>
          <w:szCs w:val="22"/>
          <w:shd w:val="clear" w:color="auto" w:fill="FFFFFF"/>
          <w:lang w:eastAsia="en-US"/>
        </w:rPr>
        <w:t>i</w:t>
      </w:r>
      <w:r w:rsidRPr="002F5ED6">
        <w:rPr>
          <w:rFonts w:ascii="Verdana" w:eastAsiaTheme="minorHAnsi" w:hAnsi="Verdana" w:cs="Segoe UI"/>
          <w:color w:val="000000"/>
          <w:sz w:val="22"/>
          <w:szCs w:val="22"/>
          <w:shd w:val="clear" w:color="auto" w:fill="FFFFFF"/>
          <w:lang w:eastAsia="en-US"/>
        </w:rPr>
        <w:t>guel</w:t>
      </w:r>
      <w:r w:rsidRPr="002F5ED6">
        <w:rPr>
          <w:rFonts w:ascii="Verdana" w:eastAsiaTheme="minorHAnsi" w:hAnsi="Verdana" w:cs="Segoe UI"/>
          <w:color w:val="000000"/>
          <w:spacing w:val="9"/>
          <w:sz w:val="22"/>
          <w:szCs w:val="22"/>
          <w:shd w:val="clear" w:color="auto" w:fill="FFFFFF"/>
          <w:lang w:eastAsia="en-US"/>
        </w:rPr>
        <w:t> </w:t>
      </w:r>
      <w:proofErr w:type="spellStart"/>
      <w:r w:rsidRPr="002F5ED6">
        <w:rPr>
          <w:rFonts w:ascii="Verdana" w:eastAsiaTheme="minorHAnsi" w:hAnsi="Verdana" w:cs="Segoe UI"/>
          <w:color w:val="000000"/>
          <w:sz w:val="22"/>
          <w:szCs w:val="22"/>
          <w:shd w:val="clear" w:color="auto" w:fill="FFFFFF"/>
          <w:lang w:eastAsia="en-US"/>
        </w:rPr>
        <w:t>Stéf</w:t>
      </w:r>
      <w:r w:rsidRPr="002F5ED6">
        <w:rPr>
          <w:rFonts w:ascii="Verdana" w:eastAsiaTheme="minorHAnsi" w:hAnsi="Verdana" w:cs="Segoe UI"/>
          <w:color w:val="000000"/>
          <w:spacing w:val="-6"/>
          <w:sz w:val="22"/>
          <w:szCs w:val="22"/>
          <w:shd w:val="clear" w:color="auto" w:fill="FFFFFF"/>
          <w:lang w:eastAsia="en-US"/>
        </w:rPr>
        <w:t>a</w:t>
      </w:r>
      <w:r w:rsidRPr="002F5ED6">
        <w:rPr>
          <w:rFonts w:ascii="Verdana" w:eastAsiaTheme="minorHAnsi" w:hAnsi="Verdana" w:cs="Segoe UI"/>
          <w:color w:val="000000"/>
          <w:spacing w:val="4"/>
          <w:sz w:val="22"/>
          <w:szCs w:val="22"/>
          <w:shd w:val="clear" w:color="auto" w:fill="FFFFFF"/>
          <w:lang w:eastAsia="en-US"/>
        </w:rPr>
        <w:t>n</w:t>
      </w:r>
      <w:r w:rsidRPr="002F5ED6">
        <w:rPr>
          <w:rFonts w:ascii="Verdana" w:eastAsiaTheme="minorHAnsi" w:hAnsi="Verdana" w:cs="Segoe UI"/>
          <w:color w:val="000000"/>
          <w:sz w:val="22"/>
          <w:szCs w:val="22"/>
          <w:shd w:val="clear" w:color="auto" w:fill="FFFFFF"/>
          <w:lang w:eastAsia="en-US"/>
        </w:rPr>
        <w:t>o</w:t>
      </w:r>
      <w:proofErr w:type="spellEnd"/>
      <w:r w:rsidRPr="002F5ED6">
        <w:rPr>
          <w:rFonts w:ascii="Verdana" w:eastAsiaTheme="minorHAnsi" w:hAnsi="Verdana" w:cs="Segoe UI"/>
          <w:color w:val="000000"/>
          <w:sz w:val="22"/>
          <w:szCs w:val="22"/>
          <w:shd w:val="clear" w:color="auto" w:fill="FFFFFF"/>
          <w:lang w:eastAsia="en-US"/>
        </w:rPr>
        <w:t>, </w:t>
      </w:r>
      <w:r w:rsidRPr="002F5ED6">
        <w:rPr>
          <w:rFonts w:ascii="Verdana" w:eastAsiaTheme="minorHAnsi" w:hAnsi="Verdana" w:cs="Segoe UI"/>
          <w:color w:val="000000"/>
          <w:spacing w:val="4"/>
          <w:sz w:val="22"/>
          <w:szCs w:val="22"/>
          <w:shd w:val="clear" w:color="auto" w:fill="FFFFFF"/>
          <w:lang w:eastAsia="en-US"/>
        </w:rPr>
        <w:t>n</w:t>
      </w:r>
      <w:r w:rsidRPr="002F5ED6">
        <w:rPr>
          <w:rFonts w:ascii="Verdana" w:eastAsiaTheme="minorHAnsi" w:hAnsi="Verdana" w:cs="Segoe UI"/>
          <w:color w:val="000000"/>
          <w:spacing w:val="-3"/>
          <w:sz w:val="22"/>
          <w:szCs w:val="22"/>
          <w:shd w:val="clear" w:color="auto" w:fill="FFFFFF"/>
          <w:lang w:eastAsia="en-US"/>
        </w:rPr>
        <w:t>°</w:t>
      </w:r>
      <w:r w:rsidRPr="002F5ED6">
        <w:rPr>
          <w:rFonts w:ascii="Verdana" w:eastAsiaTheme="minorHAnsi" w:hAnsi="Verdana" w:cs="Segoe UI"/>
          <w:color w:val="000000"/>
          <w:sz w:val="22"/>
          <w:szCs w:val="22"/>
          <w:shd w:val="clear" w:color="auto" w:fill="FFFFFF"/>
          <w:lang w:eastAsia="en-US"/>
        </w:rPr>
        <w:t>4241,</w:t>
      </w:r>
      <w:r w:rsidRPr="002F5ED6">
        <w:rPr>
          <w:rFonts w:ascii="Verdana" w:eastAsiaTheme="minorHAnsi" w:hAnsi="Verdana" w:cs="Segoe UI"/>
          <w:color w:val="000000"/>
          <w:spacing w:val="38"/>
          <w:sz w:val="22"/>
          <w:szCs w:val="22"/>
          <w:shd w:val="clear" w:color="auto" w:fill="FFFFFF"/>
          <w:lang w:eastAsia="en-US"/>
        </w:rPr>
        <w:t> </w:t>
      </w:r>
      <w:r w:rsidRPr="002F5ED6">
        <w:rPr>
          <w:rFonts w:ascii="Verdana" w:eastAsiaTheme="minorHAnsi" w:hAnsi="Verdana" w:cs="Segoe UI"/>
          <w:color w:val="000000"/>
          <w:sz w:val="22"/>
          <w:szCs w:val="22"/>
          <w:shd w:val="clear" w:color="auto" w:fill="FFFFFF"/>
          <w:lang w:eastAsia="en-US"/>
        </w:rPr>
        <w:t>Água</w:t>
      </w:r>
      <w:r w:rsidRPr="002F5ED6">
        <w:rPr>
          <w:rFonts w:ascii="Verdana" w:eastAsiaTheme="minorHAnsi" w:hAnsi="Verdana" w:cs="Segoe UI"/>
          <w:color w:val="000000"/>
          <w:spacing w:val="43"/>
          <w:sz w:val="22"/>
          <w:szCs w:val="22"/>
          <w:shd w:val="clear" w:color="auto" w:fill="FFFFFF"/>
          <w:lang w:eastAsia="en-US"/>
        </w:rPr>
        <w:t> </w:t>
      </w:r>
      <w:r w:rsidRPr="002F5ED6">
        <w:rPr>
          <w:rFonts w:ascii="Verdana" w:eastAsiaTheme="minorHAnsi" w:hAnsi="Verdana" w:cs="Segoe UI"/>
          <w:color w:val="000000"/>
          <w:spacing w:val="-8"/>
          <w:sz w:val="22"/>
          <w:szCs w:val="22"/>
          <w:shd w:val="clear" w:color="auto" w:fill="FFFFFF"/>
          <w:lang w:eastAsia="en-US"/>
        </w:rPr>
        <w:t>F</w:t>
      </w:r>
      <w:r w:rsidRPr="002F5ED6">
        <w:rPr>
          <w:rFonts w:ascii="Verdana" w:eastAsiaTheme="minorHAnsi" w:hAnsi="Verdana" w:cs="Segoe UI"/>
          <w:color w:val="000000"/>
          <w:sz w:val="22"/>
          <w:szCs w:val="22"/>
          <w:shd w:val="clear" w:color="auto" w:fill="FFFFFF"/>
          <w:lang w:eastAsia="en-US"/>
        </w:rPr>
        <w:t>unda</w:t>
      </w:r>
      <w:r w:rsidRPr="002F5ED6">
        <w:rPr>
          <w:rFonts w:ascii="Verdana" w:eastAsiaTheme="minorHAnsi" w:hAnsi="Verdana" w:cs="Segoe UI"/>
          <w:color w:val="000000"/>
          <w:spacing w:val="40"/>
          <w:sz w:val="22"/>
          <w:szCs w:val="22"/>
          <w:shd w:val="clear" w:color="auto" w:fill="FFFFFF"/>
          <w:lang w:eastAsia="en-US"/>
        </w:rPr>
        <w:t> </w:t>
      </w:r>
      <w:r w:rsidRPr="002F5ED6">
        <w:rPr>
          <w:rFonts w:ascii="Verdana" w:eastAsiaTheme="minorHAnsi" w:hAnsi="Verdana" w:cs="Segoe UI"/>
          <w:color w:val="000000"/>
          <w:sz w:val="22"/>
          <w:szCs w:val="22"/>
          <w:shd w:val="clear" w:color="auto" w:fill="FFFFFF"/>
          <w:lang w:eastAsia="en-US"/>
        </w:rPr>
        <w:t>–</w:t>
      </w:r>
      <w:r w:rsidRPr="002F5ED6">
        <w:rPr>
          <w:rFonts w:ascii="Verdana" w:eastAsiaTheme="minorHAnsi" w:hAnsi="Verdana" w:cs="Segoe UI"/>
          <w:color w:val="000000"/>
          <w:spacing w:val="38"/>
          <w:sz w:val="22"/>
          <w:szCs w:val="22"/>
          <w:shd w:val="clear" w:color="auto" w:fill="FFFFFF"/>
          <w:lang w:eastAsia="en-US"/>
        </w:rPr>
        <w:t> </w:t>
      </w:r>
      <w:r w:rsidRPr="002F5ED6">
        <w:rPr>
          <w:rFonts w:ascii="Verdana" w:eastAsiaTheme="minorHAnsi" w:hAnsi="Verdana" w:cs="Segoe UI"/>
          <w:color w:val="000000"/>
          <w:spacing w:val="5"/>
          <w:sz w:val="22"/>
          <w:szCs w:val="22"/>
          <w:shd w:val="clear" w:color="auto" w:fill="FFFFFF"/>
          <w:lang w:eastAsia="en-US"/>
        </w:rPr>
        <w:t>S</w:t>
      </w:r>
      <w:r w:rsidRPr="002F5ED6">
        <w:rPr>
          <w:rFonts w:ascii="Verdana" w:eastAsiaTheme="minorHAnsi" w:hAnsi="Verdana" w:cs="Segoe UI"/>
          <w:color w:val="000000"/>
          <w:spacing w:val="-6"/>
          <w:sz w:val="22"/>
          <w:szCs w:val="22"/>
          <w:shd w:val="clear" w:color="auto" w:fill="FFFFFF"/>
          <w:lang w:eastAsia="en-US"/>
        </w:rPr>
        <w:t>ã</w:t>
      </w:r>
      <w:r w:rsidRPr="002F5ED6">
        <w:rPr>
          <w:rFonts w:ascii="Verdana" w:eastAsiaTheme="minorHAnsi" w:hAnsi="Verdana" w:cs="Segoe UI"/>
          <w:color w:val="000000"/>
          <w:sz w:val="22"/>
          <w:szCs w:val="22"/>
          <w:shd w:val="clear" w:color="auto" w:fill="FFFFFF"/>
          <w:lang w:eastAsia="en-US"/>
        </w:rPr>
        <w:t>o </w:t>
      </w:r>
      <w:r w:rsidRPr="002F5ED6">
        <w:rPr>
          <w:rFonts w:ascii="Verdana" w:eastAsiaTheme="minorHAnsi" w:hAnsi="Verdana" w:cs="Segoe UI"/>
          <w:color w:val="000000"/>
          <w:spacing w:val="-5"/>
          <w:sz w:val="22"/>
          <w:szCs w:val="22"/>
          <w:shd w:val="clear" w:color="auto" w:fill="FFFFFF"/>
          <w:lang w:eastAsia="en-US"/>
        </w:rPr>
        <w:t>P</w:t>
      </w:r>
      <w:r w:rsidRPr="002F5ED6">
        <w:rPr>
          <w:rFonts w:ascii="Verdana" w:eastAsiaTheme="minorHAnsi" w:hAnsi="Verdana" w:cs="Segoe UI"/>
          <w:color w:val="000000"/>
          <w:spacing w:val="4"/>
          <w:sz w:val="22"/>
          <w:szCs w:val="22"/>
          <w:shd w:val="clear" w:color="auto" w:fill="FFFFFF"/>
          <w:lang w:eastAsia="en-US"/>
        </w:rPr>
        <w:t>a</w:t>
      </w:r>
      <w:r w:rsidRPr="002F5ED6">
        <w:rPr>
          <w:rFonts w:ascii="Verdana" w:eastAsiaTheme="minorHAnsi" w:hAnsi="Verdana" w:cs="Segoe UI"/>
          <w:color w:val="000000"/>
          <w:spacing w:val="-6"/>
          <w:sz w:val="22"/>
          <w:szCs w:val="22"/>
          <w:shd w:val="clear" w:color="auto" w:fill="FFFFFF"/>
          <w:lang w:eastAsia="en-US"/>
        </w:rPr>
        <w:t>u</w:t>
      </w:r>
      <w:r w:rsidRPr="002F5ED6">
        <w:rPr>
          <w:rFonts w:ascii="Verdana" w:eastAsiaTheme="minorHAnsi" w:hAnsi="Verdana" w:cs="Segoe UI"/>
          <w:color w:val="000000"/>
          <w:spacing w:val="1"/>
          <w:sz w:val="22"/>
          <w:szCs w:val="22"/>
          <w:shd w:val="clear" w:color="auto" w:fill="FFFFFF"/>
          <w:lang w:eastAsia="en-US"/>
        </w:rPr>
        <w:t>l</w:t>
      </w:r>
      <w:r w:rsidRPr="002F5ED6">
        <w:rPr>
          <w:rFonts w:ascii="Verdana" w:eastAsiaTheme="minorHAnsi" w:hAnsi="Verdana" w:cs="Segoe UI"/>
          <w:color w:val="000000"/>
          <w:sz w:val="22"/>
          <w:szCs w:val="22"/>
          <w:shd w:val="clear" w:color="auto" w:fill="FFFFFF"/>
          <w:lang w:eastAsia="en-US"/>
        </w:rPr>
        <w:t>o</w:t>
      </w:r>
      <w:r w:rsidRPr="002F5ED6">
        <w:rPr>
          <w:rFonts w:ascii="Verdana" w:eastAsiaTheme="minorHAnsi" w:hAnsi="Verdana" w:cs="Segoe UI"/>
          <w:color w:val="000000"/>
          <w:spacing w:val="38"/>
          <w:sz w:val="22"/>
          <w:szCs w:val="22"/>
          <w:shd w:val="clear" w:color="auto" w:fill="FFFFFF"/>
          <w:lang w:eastAsia="en-US"/>
        </w:rPr>
        <w:t> </w:t>
      </w:r>
      <w:r w:rsidRPr="002F5ED6">
        <w:rPr>
          <w:rFonts w:ascii="Verdana" w:eastAsiaTheme="minorHAnsi" w:hAnsi="Verdana" w:cs="Segoe UI"/>
          <w:color w:val="000000"/>
          <w:sz w:val="22"/>
          <w:szCs w:val="22"/>
          <w:shd w:val="clear" w:color="auto" w:fill="FFFFFF"/>
          <w:lang w:eastAsia="en-US"/>
        </w:rPr>
        <w:t>–</w:t>
      </w:r>
      <w:r w:rsidRPr="002F5ED6">
        <w:rPr>
          <w:rFonts w:ascii="Verdana" w:eastAsiaTheme="minorHAnsi" w:hAnsi="Verdana" w:cs="Segoe UI"/>
          <w:color w:val="000000"/>
          <w:spacing w:val="43"/>
          <w:sz w:val="22"/>
          <w:szCs w:val="22"/>
          <w:shd w:val="clear" w:color="auto" w:fill="FFFFFF"/>
          <w:lang w:eastAsia="en-US"/>
        </w:rPr>
        <w:t> </w:t>
      </w:r>
      <w:r w:rsidRPr="002F5ED6">
        <w:rPr>
          <w:rFonts w:ascii="Verdana" w:eastAsiaTheme="minorHAnsi" w:hAnsi="Verdana" w:cs="Segoe UI"/>
          <w:color w:val="000000"/>
          <w:spacing w:val="-5"/>
          <w:sz w:val="22"/>
          <w:szCs w:val="22"/>
          <w:shd w:val="clear" w:color="auto" w:fill="FFFFFF"/>
          <w:lang w:eastAsia="en-US"/>
        </w:rPr>
        <w:t>S</w:t>
      </w:r>
      <w:r w:rsidRPr="002F5ED6">
        <w:rPr>
          <w:rFonts w:ascii="Verdana" w:eastAsiaTheme="minorHAnsi" w:hAnsi="Verdana" w:cs="Segoe UI"/>
          <w:color w:val="000000"/>
          <w:sz w:val="22"/>
          <w:szCs w:val="22"/>
          <w:shd w:val="clear" w:color="auto" w:fill="FFFFFF"/>
          <w:lang w:eastAsia="en-US"/>
        </w:rPr>
        <w:t>P</w:t>
      </w:r>
      <w:proofErr w:type="gramStart"/>
    </w:p>
    <w:p w14:paraId="1297F77B" w14:textId="77777777" w:rsidR="002F5ED6" w:rsidRPr="002F5ED6" w:rsidRDefault="002F5ED6" w:rsidP="002F5ED6">
      <w:pPr>
        <w:spacing w:after="200" w:line="276" w:lineRule="auto"/>
        <w:jc w:val="center"/>
        <w:rPr>
          <w:rFonts w:ascii="Arial" w:eastAsiaTheme="minorHAnsi" w:hAnsi="Arial" w:cs="Arial"/>
          <w:sz w:val="22"/>
          <w:szCs w:val="22"/>
          <w:lang w:eastAsia="en-US"/>
        </w:rPr>
      </w:pPr>
      <w:proofErr w:type="gramEnd"/>
      <w:r w:rsidRPr="002F5ED6">
        <w:rPr>
          <w:rFonts w:ascii="Arial" w:eastAsiaTheme="minorHAnsi" w:hAnsi="Arial" w:cs="Arial"/>
          <w:sz w:val="22"/>
          <w:szCs w:val="22"/>
          <w:lang w:eastAsia="en-US"/>
        </w:rPr>
        <w:t xml:space="preserve">Anexo </w:t>
      </w:r>
      <w:proofErr w:type="gramStart"/>
      <w:r w:rsidRPr="002F5ED6">
        <w:rPr>
          <w:rFonts w:ascii="Arial" w:eastAsiaTheme="minorHAnsi" w:hAnsi="Arial" w:cs="Arial"/>
          <w:sz w:val="22"/>
          <w:szCs w:val="22"/>
          <w:lang w:eastAsia="en-US"/>
        </w:rPr>
        <w:t>I.</w:t>
      </w:r>
      <w:proofErr w:type="gramEnd"/>
      <w:r w:rsidRPr="002F5ED6">
        <w:rPr>
          <w:rFonts w:ascii="Arial" w:eastAsiaTheme="minorHAnsi" w:hAnsi="Arial" w:cs="Arial"/>
          <w:sz w:val="22"/>
          <w:szCs w:val="22"/>
          <w:lang w:eastAsia="en-US"/>
        </w:rPr>
        <w:t>3</w:t>
      </w:r>
    </w:p>
    <w:tbl>
      <w:tblPr>
        <w:tblW w:w="10065" w:type="dxa"/>
        <w:tblInd w:w="-781" w:type="dxa"/>
        <w:tblCellMar>
          <w:left w:w="70" w:type="dxa"/>
          <w:right w:w="70" w:type="dxa"/>
        </w:tblCellMar>
        <w:tblLook w:val="04A0" w:firstRow="1" w:lastRow="0" w:firstColumn="1" w:lastColumn="0" w:noHBand="0" w:noVBand="1"/>
      </w:tblPr>
      <w:tblGrid>
        <w:gridCol w:w="553"/>
        <w:gridCol w:w="2257"/>
        <w:gridCol w:w="1287"/>
        <w:gridCol w:w="498"/>
        <w:gridCol w:w="402"/>
        <w:gridCol w:w="485"/>
        <w:gridCol w:w="397"/>
        <w:gridCol w:w="403"/>
        <w:gridCol w:w="619"/>
        <w:gridCol w:w="369"/>
        <w:gridCol w:w="369"/>
        <w:gridCol w:w="369"/>
        <w:gridCol w:w="446"/>
        <w:gridCol w:w="428"/>
        <w:gridCol w:w="1212"/>
      </w:tblGrid>
      <w:tr w:rsidR="006612CE" w:rsidRPr="002F5ED6" w14:paraId="204445E4" w14:textId="77777777" w:rsidTr="006612CE">
        <w:trPr>
          <w:trHeight w:val="240"/>
        </w:trPr>
        <w:tc>
          <w:tcPr>
            <w:tcW w:w="553" w:type="dxa"/>
            <w:tcBorders>
              <w:top w:val="nil"/>
              <w:left w:val="nil"/>
              <w:bottom w:val="single" w:sz="12" w:space="0" w:color="auto"/>
              <w:right w:val="nil"/>
            </w:tcBorders>
            <w:shd w:val="clear" w:color="auto" w:fill="auto"/>
            <w:noWrap/>
            <w:vAlign w:val="center"/>
            <w:hideMark/>
          </w:tcPr>
          <w:p w14:paraId="0B76FF34" w14:textId="77777777" w:rsidR="00AD494D" w:rsidRPr="002F5ED6" w:rsidRDefault="00AD494D" w:rsidP="002F5ED6">
            <w:pPr>
              <w:jc w:val="center"/>
              <w:rPr>
                <w:rFonts w:ascii="Verdana" w:hAnsi="Verdana" w:cs="Calibri"/>
                <w:b/>
                <w:bCs/>
                <w:color w:val="000000"/>
                <w:sz w:val="16"/>
                <w:szCs w:val="16"/>
              </w:rPr>
            </w:pPr>
          </w:p>
        </w:tc>
        <w:tc>
          <w:tcPr>
            <w:tcW w:w="2257" w:type="dxa"/>
            <w:tcBorders>
              <w:top w:val="nil"/>
              <w:left w:val="nil"/>
              <w:bottom w:val="single" w:sz="12" w:space="0" w:color="auto"/>
              <w:right w:val="nil"/>
            </w:tcBorders>
            <w:shd w:val="clear" w:color="auto" w:fill="auto"/>
            <w:noWrap/>
            <w:vAlign w:val="center"/>
            <w:hideMark/>
          </w:tcPr>
          <w:p w14:paraId="6F292BA1" w14:textId="77777777" w:rsidR="00AD494D" w:rsidRPr="002F5ED6" w:rsidRDefault="00AD494D" w:rsidP="002F5ED6">
            <w:pPr>
              <w:jc w:val="center"/>
              <w:rPr>
                <w:rFonts w:ascii="Verdana" w:hAnsi="Verdana" w:cs="Calibri"/>
                <w:b/>
                <w:bCs/>
                <w:color w:val="000000"/>
                <w:sz w:val="16"/>
                <w:szCs w:val="16"/>
              </w:rPr>
            </w:pPr>
          </w:p>
        </w:tc>
        <w:tc>
          <w:tcPr>
            <w:tcW w:w="1287" w:type="dxa"/>
            <w:tcBorders>
              <w:top w:val="nil"/>
              <w:left w:val="nil"/>
              <w:bottom w:val="single" w:sz="12" w:space="0" w:color="auto"/>
              <w:right w:val="nil"/>
            </w:tcBorders>
            <w:shd w:val="clear" w:color="auto" w:fill="auto"/>
            <w:noWrap/>
            <w:vAlign w:val="center"/>
            <w:hideMark/>
          </w:tcPr>
          <w:p w14:paraId="3992D0C6"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50601E16"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126F09E3"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48DAFF6A"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148556F5"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5A65B97D"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0B89CB01"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403D89A1"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13D5BC09"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099B50E2"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auto" w:fill="auto"/>
            <w:noWrap/>
            <w:vAlign w:val="center"/>
            <w:hideMark/>
          </w:tcPr>
          <w:p w14:paraId="267A96A4" w14:textId="77777777" w:rsidR="00AD494D" w:rsidRPr="002F5ED6" w:rsidRDefault="00AD494D" w:rsidP="002F5ED6">
            <w:pPr>
              <w:jc w:val="center"/>
              <w:rPr>
                <w:rFonts w:ascii="Verdana" w:hAnsi="Verdana" w:cs="Calibri"/>
                <w:b/>
                <w:bCs/>
                <w:color w:val="000000"/>
                <w:sz w:val="16"/>
                <w:szCs w:val="16"/>
              </w:rPr>
            </w:pPr>
          </w:p>
        </w:tc>
        <w:tc>
          <w:tcPr>
            <w:tcW w:w="0" w:type="auto"/>
            <w:tcBorders>
              <w:top w:val="nil"/>
              <w:left w:val="nil"/>
              <w:bottom w:val="single" w:sz="12" w:space="0" w:color="auto"/>
              <w:right w:val="nil"/>
            </w:tcBorders>
            <w:shd w:val="clear" w:color="000000" w:fill="FFFFFF"/>
            <w:noWrap/>
            <w:vAlign w:val="center"/>
            <w:hideMark/>
          </w:tcPr>
          <w:p w14:paraId="47F1CF52" w14:textId="77777777" w:rsidR="00AD494D" w:rsidRPr="002F5ED6" w:rsidRDefault="00AD494D" w:rsidP="002F5ED6">
            <w:pPr>
              <w:jc w:val="center"/>
              <w:rPr>
                <w:rFonts w:ascii="Verdana" w:hAnsi="Verdana" w:cs="Calibri"/>
                <w:b/>
                <w:bCs/>
                <w:color w:val="000000"/>
                <w:sz w:val="16"/>
                <w:szCs w:val="16"/>
              </w:rPr>
            </w:pPr>
            <w:r w:rsidRPr="002F5ED6">
              <w:rPr>
                <w:rFonts w:ascii="Verdana" w:hAnsi="Verdana" w:cs="Calibri"/>
                <w:b/>
                <w:bCs/>
                <w:color w:val="000000"/>
                <w:sz w:val="16"/>
                <w:szCs w:val="16"/>
              </w:rPr>
              <w:t> </w:t>
            </w:r>
          </w:p>
        </w:tc>
        <w:tc>
          <w:tcPr>
            <w:tcW w:w="1212" w:type="dxa"/>
            <w:tcBorders>
              <w:top w:val="nil"/>
              <w:left w:val="nil"/>
              <w:bottom w:val="single" w:sz="12" w:space="0" w:color="auto"/>
              <w:right w:val="nil"/>
            </w:tcBorders>
            <w:shd w:val="clear" w:color="auto" w:fill="auto"/>
            <w:noWrap/>
            <w:vAlign w:val="center"/>
            <w:hideMark/>
          </w:tcPr>
          <w:p w14:paraId="22AB4A0B" w14:textId="77777777" w:rsidR="00AD494D" w:rsidRPr="002F5ED6" w:rsidRDefault="00AD494D" w:rsidP="002F5ED6">
            <w:pPr>
              <w:jc w:val="center"/>
              <w:rPr>
                <w:rFonts w:ascii="Verdana" w:hAnsi="Verdana" w:cs="Calibri"/>
                <w:b/>
                <w:bCs/>
                <w:color w:val="000000"/>
                <w:sz w:val="16"/>
                <w:szCs w:val="16"/>
              </w:rPr>
            </w:pPr>
          </w:p>
        </w:tc>
      </w:tr>
      <w:tr w:rsidR="006612CE" w:rsidRPr="002F5ED6" w14:paraId="52B03F1E" w14:textId="77777777" w:rsidTr="006612CE">
        <w:trPr>
          <w:trHeight w:val="330"/>
        </w:trPr>
        <w:tc>
          <w:tcPr>
            <w:tcW w:w="553"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639F0A6" w14:textId="77777777" w:rsidR="00AD494D" w:rsidRPr="002F5ED6" w:rsidRDefault="00AD494D" w:rsidP="002F5ED6">
            <w:pPr>
              <w:jc w:val="center"/>
              <w:rPr>
                <w:rFonts w:ascii="Verdana" w:hAnsi="Verdana" w:cs="Calibri"/>
                <w:b/>
                <w:bCs/>
                <w:color w:val="000000"/>
                <w:sz w:val="12"/>
                <w:szCs w:val="12"/>
              </w:rPr>
            </w:pPr>
            <w:r w:rsidRPr="002F5ED6">
              <w:rPr>
                <w:rFonts w:ascii="Verdana" w:hAnsi="Verdana" w:cs="Calibri"/>
                <w:b/>
                <w:bCs/>
                <w:color w:val="000000"/>
                <w:sz w:val="12"/>
                <w:szCs w:val="12"/>
              </w:rPr>
              <w:t>Item</w:t>
            </w:r>
          </w:p>
        </w:tc>
        <w:tc>
          <w:tcPr>
            <w:tcW w:w="2257"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7D212AF" w14:textId="77777777" w:rsidR="00AD494D" w:rsidRPr="002F5ED6" w:rsidRDefault="00AD494D" w:rsidP="002F5ED6">
            <w:pPr>
              <w:jc w:val="center"/>
              <w:rPr>
                <w:rFonts w:ascii="Verdana" w:hAnsi="Verdana" w:cs="Calibri"/>
                <w:b/>
                <w:bCs/>
                <w:color w:val="000000"/>
                <w:sz w:val="12"/>
                <w:szCs w:val="12"/>
              </w:rPr>
            </w:pPr>
            <w:r w:rsidRPr="002F5ED6">
              <w:rPr>
                <w:rFonts w:ascii="Verdana" w:hAnsi="Verdana" w:cs="Calibri"/>
                <w:b/>
                <w:bCs/>
                <w:color w:val="000000"/>
                <w:sz w:val="12"/>
                <w:szCs w:val="12"/>
              </w:rPr>
              <w:t>Descrição</w:t>
            </w:r>
          </w:p>
        </w:tc>
        <w:tc>
          <w:tcPr>
            <w:tcW w:w="1287"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8EB7BC7" w14:textId="77777777" w:rsidR="00AD494D" w:rsidRPr="002F5ED6" w:rsidRDefault="00AD494D" w:rsidP="002F5ED6">
            <w:pPr>
              <w:jc w:val="center"/>
              <w:rPr>
                <w:rFonts w:ascii="Verdana" w:hAnsi="Verdana" w:cs="Calibri"/>
                <w:b/>
                <w:bCs/>
                <w:color w:val="000000"/>
                <w:sz w:val="12"/>
                <w:szCs w:val="12"/>
              </w:rPr>
            </w:pPr>
            <w:r w:rsidRPr="002F5ED6">
              <w:rPr>
                <w:rFonts w:ascii="Verdana" w:hAnsi="Verdana" w:cs="Calibri"/>
                <w:b/>
                <w:bCs/>
                <w:color w:val="000000"/>
                <w:sz w:val="12"/>
                <w:szCs w:val="12"/>
              </w:rPr>
              <w:t>Unidade de Fornecimento (BEC)</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CF83405"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SIMA</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8F07C88"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CEA</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CE649A4"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CPLA</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59A4096B"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CFB</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50A3CFE"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CPP</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4D29E0F" w14:textId="77777777" w:rsidR="00AD494D" w:rsidRPr="002F5ED6" w:rsidRDefault="00AD494D" w:rsidP="002F5ED6">
            <w:pPr>
              <w:jc w:val="center"/>
              <w:rPr>
                <w:rFonts w:ascii="Verdana" w:hAnsi="Verdana" w:cs="Calibri"/>
                <w:b/>
                <w:bCs/>
                <w:sz w:val="12"/>
                <w:szCs w:val="12"/>
              </w:rPr>
            </w:pPr>
            <w:proofErr w:type="spellStart"/>
            <w:proofErr w:type="gramStart"/>
            <w:r w:rsidRPr="002F5ED6">
              <w:rPr>
                <w:rFonts w:ascii="Verdana" w:hAnsi="Verdana" w:cs="Calibri"/>
                <w:b/>
                <w:bCs/>
                <w:sz w:val="12"/>
                <w:szCs w:val="12"/>
              </w:rPr>
              <w:t>CPAmb</w:t>
            </w:r>
            <w:proofErr w:type="spellEnd"/>
            <w:proofErr w:type="gramEnd"/>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F0691B8"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 xml:space="preserve">IF </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A112BD1"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IB</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FCAC0F4"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IG</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05903D0"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FF</w:t>
            </w:r>
          </w:p>
        </w:tc>
        <w:tc>
          <w:tcPr>
            <w:tcW w:w="0" w:type="auto"/>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21F44517"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ZOO</w:t>
            </w:r>
          </w:p>
        </w:tc>
        <w:tc>
          <w:tcPr>
            <w:tcW w:w="1212" w:type="dxa"/>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330B4704" w14:textId="77777777" w:rsidR="00AD494D" w:rsidRPr="002F5ED6" w:rsidRDefault="00AD494D" w:rsidP="002F5ED6">
            <w:pPr>
              <w:jc w:val="center"/>
              <w:rPr>
                <w:rFonts w:ascii="Verdana" w:hAnsi="Verdana" w:cs="Calibri"/>
                <w:b/>
                <w:bCs/>
                <w:sz w:val="12"/>
                <w:szCs w:val="12"/>
              </w:rPr>
            </w:pPr>
            <w:r w:rsidRPr="002F5ED6">
              <w:rPr>
                <w:rFonts w:ascii="Verdana" w:hAnsi="Verdana" w:cs="Calibri"/>
                <w:b/>
                <w:bCs/>
                <w:sz w:val="12"/>
                <w:szCs w:val="12"/>
              </w:rPr>
              <w:t>TOTAL</w:t>
            </w:r>
          </w:p>
        </w:tc>
      </w:tr>
      <w:tr w:rsidR="006612CE" w:rsidRPr="002F5ED6" w14:paraId="46BE4954" w14:textId="77777777" w:rsidTr="006612CE">
        <w:trPr>
          <w:trHeight w:val="279"/>
        </w:trPr>
        <w:tc>
          <w:tcPr>
            <w:tcW w:w="553"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E72337F"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1</w:t>
            </w:r>
            <w:proofErr w:type="gramEnd"/>
          </w:p>
        </w:tc>
        <w:tc>
          <w:tcPr>
            <w:tcW w:w="2257" w:type="dxa"/>
            <w:tcBorders>
              <w:top w:val="single" w:sz="12" w:space="0" w:color="auto"/>
              <w:left w:val="nil"/>
              <w:bottom w:val="single" w:sz="4" w:space="0" w:color="auto"/>
              <w:right w:val="single" w:sz="4" w:space="0" w:color="auto"/>
            </w:tcBorders>
            <w:shd w:val="clear" w:color="auto" w:fill="auto"/>
            <w:vAlign w:val="bottom"/>
            <w:hideMark/>
          </w:tcPr>
          <w:p w14:paraId="0E2E6190"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Apontador para </w:t>
            </w: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rigido</w:t>
            </w:r>
            <w:proofErr w:type="spellEnd"/>
            <w:r w:rsidRPr="002F5ED6">
              <w:rPr>
                <w:rFonts w:ascii="Verdana" w:hAnsi="Verdana" w:cs="Calibri"/>
                <w:color w:val="000000"/>
                <w:sz w:val="12"/>
                <w:szCs w:val="12"/>
              </w:rPr>
              <w:t xml:space="preserve"> poliestireno; simples, com deposito; e suas </w:t>
            </w:r>
            <w:proofErr w:type="spellStart"/>
            <w:r w:rsidRPr="002F5ED6">
              <w:rPr>
                <w:rFonts w:ascii="Verdana" w:hAnsi="Verdana" w:cs="Calibri"/>
                <w:color w:val="000000"/>
                <w:sz w:val="12"/>
                <w:szCs w:val="12"/>
              </w:rPr>
              <w:t>condicoes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deverao</w:t>
            </w:r>
            <w:proofErr w:type="spellEnd"/>
            <w:r w:rsidRPr="002F5ED6">
              <w:rPr>
                <w:rFonts w:ascii="Verdana" w:hAnsi="Verdana" w:cs="Calibri"/>
                <w:color w:val="000000"/>
                <w:sz w:val="12"/>
                <w:szCs w:val="12"/>
              </w:rPr>
              <w:t xml:space="preserve"> estar de acordo com as normas nbr-11786 e nbr-15236; com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compulsoria</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inmetro</w:t>
            </w:r>
            <w:proofErr w:type="spellEnd"/>
            <w:proofErr w:type="gramEnd"/>
            <w:r w:rsidRPr="002F5ED6">
              <w:rPr>
                <w:rFonts w:ascii="Verdana" w:hAnsi="Verdana" w:cs="Calibri"/>
                <w:color w:val="000000"/>
                <w:sz w:val="12"/>
                <w:szCs w:val="12"/>
              </w:rPr>
              <w:t xml:space="preserve">, e as suas </w:t>
            </w:r>
            <w:proofErr w:type="spellStart"/>
            <w:r w:rsidRPr="002F5ED6">
              <w:rPr>
                <w:rFonts w:ascii="Verdana" w:hAnsi="Verdana" w:cs="Calibri"/>
                <w:color w:val="000000"/>
                <w:sz w:val="12"/>
                <w:szCs w:val="12"/>
              </w:rPr>
              <w:t>atualizacoes</w:t>
            </w:r>
            <w:proofErr w:type="spellEnd"/>
            <w:r w:rsidRPr="002F5ED6">
              <w:rPr>
                <w:rFonts w:ascii="Verdana" w:hAnsi="Verdana" w:cs="Calibri"/>
                <w:color w:val="000000"/>
                <w:sz w:val="12"/>
                <w:szCs w:val="12"/>
              </w:rPr>
              <w:t xml:space="preserve"> posteriores.</w:t>
            </w:r>
          </w:p>
        </w:tc>
        <w:tc>
          <w:tcPr>
            <w:tcW w:w="1287" w:type="dxa"/>
            <w:tcBorders>
              <w:top w:val="single" w:sz="12" w:space="0" w:color="auto"/>
              <w:left w:val="nil"/>
              <w:bottom w:val="single" w:sz="4" w:space="0" w:color="auto"/>
              <w:right w:val="single" w:sz="4" w:space="0" w:color="auto"/>
            </w:tcBorders>
            <w:shd w:val="clear" w:color="auto" w:fill="auto"/>
            <w:vAlign w:val="center"/>
            <w:hideMark/>
          </w:tcPr>
          <w:p w14:paraId="4B1097F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6A39468"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48</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C814F44"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30</w:t>
            </w:r>
          </w:p>
        </w:tc>
        <w:tc>
          <w:tcPr>
            <w:tcW w:w="0" w:type="auto"/>
            <w:tcBorders>
              <w:top w:val="single" w:sz="12" w:space="0" w:color="auto"/>
              <w:left w:val="nil"/>
              <w:bottom w:val="single" w:sz="4" w:space="0" w:color="auto"/>
              <w:right w:val="single" w:sz="4" w:space="0" w:color="auto"/>
            </w:tcBorders>
            <w:shd w:val="clear" w:color="000000" w:fill="FFFFFF"/>
            <w:vAlign w:val="center"/>
            <w:hideMark/>
          </w:tcPr>
          <w:p w14:paraId="7CB7C794" w14:textId="77777777" w:rsidR="00EE47A4" w:rsidRDefault="00EE47A4" w:rsidP="006612CE">
            <w:pPr>
              <w:spacing w:after="200" w:line="276" w:lineRule="auto"/>
              <w:jc w:val="center"/>
              <w:rPr>
                <w:rFonts w:ascii="Verdana" w:eastAsiaTheme="minorHAnsi" w:hAnsi="Verdana" w:cs="Calibri"/>
                <w:sz w:val="12"/>
                <w:szCs w:val="12"/>
                <w:lang w:eastAsia="en-US"/>
              </w:rPr>
            </w:pPr>
          </w:p>
          <w:p w14:paraId="67CADCB6"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3</w:t>
            </w:r>
            <w:proofErr w:type="gramEnd"/>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317065A3" w14:textId="77777777" w:rsidR="00EE47A4" w:rsidRDefault="00EE47A4" w:rsidP="006612CE">
            <w:pPr>
              <w:spacing w:after="200" w:line="276" w:lineRule="auto"/>
              <w:jc w:val="center"/>
              <w:rPr>
                <w:rFonts w:ascii="Verdana" w:eastAsiaTheme="minorHAnsi" w:hAnsi="Verdana" w:cs="Calibri"/>
                <w:sz w:val="12"/>
                <w:szCs w:val="12"/>
                <w:lang w:eastAsia="en-US"/>
              </w:rPr>
            </w:pPr>
          </w:p>
          <w:p w14:paraId="6C82195E"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r w:rsidRPr="002F5ED6">
              <w:rPr>
                <w:rFonts w:ascii="Verdana" w:eastAsiaTheme="minorHAnsi" w:hAnsi="Verdana" w:cs="Calibri"/>
                <w:sz w:val="12"/>
                <w:szCs w:val="12"/>
                <w:lang w:eastAsia="en-US"/>
              </w:rPr>
              <w:t>10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6141087"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50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5ACADBBD"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200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335CD38D"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50</w:t>
            </w:r>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0B2CA5A9"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12" w:space="0" w:color="auto"/>
              <w:left w:val="nil"/>
              <w:bottom w:val="single" w:sz="4" w:space="0" w:color="auto"/>
              <w:right w:val="single" w:sz="4" w:space="0" w:color="auto"/>
            </w:tcBorders>
            <w:shd w:val="clear" w:color="auto" w:fill="auto"/>
            <w:vAlign w:val="center"/>
            <w:hideMark/>
          </w:tcPr>
          <w:p w14:paraId="4ADC0B47"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75</w:t>
            </w:r>
          </w:p>
        </w:tc>
        <w:tc>
          <w:tcPr>
            <w:tcW w:w="0" w:type="auto"/>
            <w:tcBorders>
              <w:top w:val="single" w:sz="12" w:space="0" w:color="auto"/>
              <w:left w:val="nil"/>
              <w:bottom w:val="single" w:sz="4" w:space="0" w:color="auto"/>
              <w:right w:val="single" w:sz="4" w:space="0" w:color="auto"/>
            </w:tcBorders>
            <w:shd w:val="clear" w:color="000000" w:fill="FFFFFF"/>
            <w:vAlign w:val="center"/>
            <w:hideMark/>
          </w:tcPr>
          <w:p w14:paraId="76A9762F"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120</w:t>
            </w:r>
          </w:p>
        </w:tc>
        <w:tc>
          <w:tcPr>
            <w:tcW w:w="0" w:type="auto"/>
            <w:tcBorders>
              <w:top w:val="single" w:sz="12" w:space="0" w:color="auto"/>
              <w:left w:val="nil"/>
              <w:bottom w:val="single" w:sz="4" w:space="0" w:color="auto"/>
              <w:right w:val="single" w:sz="4" w:space="0" w:color="auto"/>
            </w:tcBorders>
            <w:shd w:val="clear" w:color="000000" w:fill="FFFFFF"/>
            <w:vAlign w:val="center"/>
            <w:hideMark/>
          </w:tcPr>
          <w:p w14:paraId="5E27EFA5"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single" w:sz="12" w:space="0" w:color="auto"/>
              <w:left w:val="nil"/>
              <w:bottom w:val="single" w:sz="4" w:space="0" w:color="auto"/>
              <w:right w:val="single" w:sz="4" w:space="0" w:color="auto"/>
            </w:tcBorders>
            <w:shd w:val="clear" w:color="auto" w:fill="auto"/>
            <w:noWrap/>
            <w:vAlign w:val="center"/>
            <w:hideMark/>
          </w:tcPr>
          <w:p w14:paraId="3D216F79"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586</w:t>
            </w:r>
          </w:p>
        </w:tc>
      </w:tr>
      <w:tr w:rsidR="006612CE" w:rsidRPr="002F5ED6" w14:paraId="7D280C62" w14:textId="77777777" w:rsidTr="006612CE">
        <w:trPr>
          <w:trHeight w:val="679"/>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D0FE33A"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2</w:t>
            </w:r>
            <w:proofErr w:type="gramEnd"/>
          </w:p>
        </w:tc>
        <w:tc>
          <w:tcPr>
            <w:tcW w:w="2257" w:type="dxa"/>
            <w:tcBorders>
              <w:top w:val="nil"/>
              <w:left w:val="nil"/>
              <w:bottom w:val="single" w:sz="4" w:space="0" w:color="auto"/>
              <w:right w:val="single" w:sz="4" w:space="0" w:color="auto"/>
            </w:tcBorders>
            <w:shd w:val="clear" w:color="auto" w:fill="auto"/>
            <w:vAlign w:val="center"/>
            <w:hideMark/>
          </w:tcPr>
          <w:p w14:paraId="358CD50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Bobina de papel; para impressora </w:t>
            </w:r>
            <w:proofErr w:type="spellStart"/>
            <w:r w:rsidRPr="002F5ED6">
              <w:rPr>
                <w:rFonts w:ascii="Verdana" w:hAnsi="Verdana" w:cs="Calibri"/>
                <w:color w:val="000000"/>
                <w:sz w:val="12"/>
                <w:szCs w:val="12"/>
              </w:rPr>
              <w:t>termica</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portatil</w:t>
            </w:r>
            <w:proofErr w:type="spellEnd"/>
            <w:r w:rsidRPr="002F5ED6">
              <w:rPr>
                <w:rFonts w:ascii="Verdana" w:hAnsi="Verdana" w:cs="Calibri"/>
                <w:color w:val="000000"/>
                <w:sz w:val="12"/>
                <w:szCs w:val="12"/>
              </w:rPr>
              <w:t xml:space="preserve">, modelo intermec-pb51; em papel </w:t>
            </w:r>
            <w:proofErr w:type="spellStart"/>
            <w:r w:rsidRPr="002F5ED6">
              <w:rPr>
                <w:rFonts w:ascii="Verdana" w:hAnsi="Verdana" w:cs="Calibri"/>
                <w:color w:val="000000"/>
                <w:sz w:val="12"/>
                <w:szCs w:val="12"/>
              </w:rPr>
              <w:t>termico</w:t>
            </w:r>
            <w:proofErr w:type="spellEnd"/>
            <w:r w:rsidRPr="002F5ED6">
              <w:rPr>
                <w:rFonts w:ascii="Verdana" w:hAnsi="Verdana" w:cs="Calibri"/>
                <w:color w:val="000000"/>
                <w:sz w:val="12"/>
                <w:szCs w:val="12"/>
              </w:rPr>
              <w:t xml:space="preserve">, tipo </w:t>
            </w:r>
            <w:proofErr w:type="spellStart"/>
            <w:r w:rsidRPr="002F5ED6">
              <w:rPr>
                <w:rFonts w:ascii="Verdana" w:hAnsi="Verdana" w:cs="Calibri"/>
                <w:color w:val="000000"/>
                <w:sz w:val="12"/>
                <w:szCs w:val="12"/>
              </w:rPr>
              <w:t>termoticket</w:t>
            </w:r>
            <w:proofErr w:type="spellEnd"/>
            <w:r w:rsidRPr="002F5ED6">
              <w:rPr>
                <w:rFonts w:ascii="Verdana" w:hAnsi="Verdana" w:cs="Calibri"/>
                <w:color w:val="000000"/>
                <w:sz w:val="12"/>
                <w:szCs w:val="12"/>
              </w:rPr>
              <w:t xml:space="preserve">; com vida </w:t>
            </w:r>
            <w:proofErr w:type="spellStart"/>
            <w:r w:rsidRPr="002F5ED6">
              <w:rPr>
                <w:rFonts w:ascii="Verdana" w:hAnsi="Verdana" w:cs="Calibri"/>
                <w:color w:val="000000"/>
                <w:sz w:val="12"/>
                <w:szCs w:val="12"/>
              </w:rPr>
              <w:t>util</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de </w:t>
            </w:r>
            <w:proofErr w:type="gramStart"/>
            <w:r w:rsidRPr="002F5ED6">
              <w:rPr>
                <w:rFonts w:ascii="Verdana" w:hAnsi="Verdana" w:cs="Calibri"/>
                <w:color w:val="000000"/>
                <w:sz w:val="12"/>
                <w:szCs w:val="12"/>
              </w:rPr>
              <w:t>5</w:t>
            </w:r>
            <w:proofErr w:type="gramEnd"/>
            <w:r w:rsidRPr="002F5ED6">
              <w:rPr>
                <w:rFonts w:ascii="Verdana" w:hAnsi="Verdana" w:cs="Calibri"/>
                <w:color w:val="000000"/>
                <w:sz w:val="12"/>
                <w:szCs w:val="12"/>
              </w:rPr>
              <w:t xml:space="preserve"> anos; com faixa indicadora do termino do papel; com gramatura de 75 g/m2; sem adesivo; em 1 via; medindo (112mm) largura, </w:t>
            </w:r>
            <w:proofErr w:type="spellStart"/>
            <w:r w:rsidRPr="002F5ED6">
              <w:rPr>
                <w:rFonts w:ascii="Verdana" w:hAnsi="Verdana" w:cs="Calibri"/>
                <w:color w:val="000000"/>
                <w:sz w:val="12"/>
                <w:szCs w:val="12"/>
              </w:rPr>
              <w:t>diametro</w:t>
            </w:r>
            <w:proofErr w:type="spellEnd"/>
            <w:r w:rsidRPr="002F5ED6">
              <w:rPr>
                <w:rFonts w:ascii="Verdana" w:hAnsi="Verdana" w:cs="Calibri"/>
                <w:color w:val="000000"/>
                <w:sz w:val="12"/>
                <w:szCs w:val="12"/>
              </w:rPr>
              <w:t xml:space="preserve"> 60mm, 40 metros; na cor branca; </w:t>
            </w:r>
            <w:proofErr w:type="spellStart"/>
            <w:r w:rsidRPr="002F5ED6">
              <w:rPr>
                <w:rFonts w:ascii="Verdana" w:hAnsi="Verdana" w:cs="Calibri"/>
                <w:color w:val="000000"/>
                <w:sz w:val="12"/>
                <w:szCs w:val="12"/>
              </w:rPr>
              <w:t>tubete</w:t>
            </w:r>
            <w:proofErr w:type="spellEnd"/>
            <w:r w:rsidRPr="002F5ED6">
              <w:rPr>
                <w:rFonts w:ascii="Verdana" w:hAnsi="Verdana" w:cs="Calibri"/>
                <w:color w:val="000000"/>
                <w:sz w:val="12"/>
                <w:szCs w:val="12"/>
              </w:rPr>
              <w:t xml:space="preserve"> 19mm, embalada de forma apropriada ao produto.</w:t>
            </w:r>
          </w:p>
        </w:tc>
        <w:tc>
          <w:tcPr>
            <w:tcW w:w="1287" w:type="dxa"/>
            <w:tcBorders>
              <w:top w:val="nil"/>
              <w:left w:val="nil"/>
              <w:bottom w:val="single" w:sz="4" w:space="0" w:color="auto"/>
              <w:right w:val="single" w:sz="4" w:space="0" w:color="auto"/>
            </w:tcBorders>
            <w:shd w:val="clear" w:color="auto" w:fill="auto"/>
            <w:vAlign w:val="center"/>
            <w:hideMark/>
          </w:tcPr>
          <w:p w14:paraId="6F094D4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vAlign w:val="center"/>
            <w:hideMark/>
          </w:tcPr>
          <w:p w14:paraId="52E7A3D8"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B856EB6"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68F4FC67"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983F5C7"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r w:rsidRPr="002F5ED6">
              <w:rPr>
                <w:rFonts w:ascii="Verdana" w:eastAsiaTheme="minorHAnsi" w:hAnsi="Verdana" w:cs="Calibri"/>
                <w:sz w:val="12"/>
                <w:szCs w:val="12"/>
                <w:lang w:eastAsia="en-US"/>
              </w:rPr>
              <w:t>10</w:t>
            </w:r>
          </w:p>
        </w:tc>
        <w:tc>
          <w:tcPr>
            <w:tcW w:w="0" w:type="auto"/>
            <w:tcBorders>
              <w:top w:val="nil"/>
              <w:left w:val="nil"/>
              <w:bottom w:val="single" w:sz="4" w:space="0" w:color="auto"/>
              <w:right w:val="single" w:sz="4" w:space="0" w:color="auto"/>
            </w:tcBorders>
            <w:shd w:val="clear" w:color="auto" w:fill="auto"/>
            <w:vAlign w:val="center"/>
            <w:hideMark/>
          </w:tcPr>
          <w:p w14:paraId="76789E85"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0C663C3F"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500</w:t>
            </w:r>
          </w:p>
        </w:tc>
        <w:tc>
          <w:tcPr>
            <w:tcW w:w="0" w:type="auto"/>
            <w:tcBorders>
              <w:top w:val="nil"/>
              <w:left w:val="nil"/>
              <w:bottom w:val="single" w:sz="4" w:space="0" w:color="auto"/>
              <w:right w:val="single" w:sz="4" w:space="0" w:color="auto"/>
            </w:tcBorders>
            <w:shd w:val="clear" w:color="auto" w:fill="auto"/>
            <w:vAlign w:val="center"/>
            <w:hideMark/>
          </w:tcPr>
          <w:p w14:paraId="4921EDF7"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5B2F599"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D84B265"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56BC8EED"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1AC409D1"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DB96A18"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516</w:t>
            </w:r>
          </w:p>
        </w:tc>
      </w:tr>
      <w:tr w:rsidR="006612CE" w:rsidRPr="002F5ED6" w14:paraId="4DED64FE" w14:textId="77777777" w:rsidTr="006612CE">
        <w:trPr>
          <w:trHeight w:val="647"/>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46FFA93"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3</w:t>
            </w:r>
            <w:proofErr w:type="gramEnd"/>
          </w:p>
        </w:tc>
        <w:tc>
          <w:tcPr>
            <w:tcW w:w="2257" w:type="dxa"/>
            <w:tcBorders>
              <w:top w:val="nil"/>
              <w:left w:val="nil"/>
              <w:bottom w:val="single" w:sz="4" w:space="0" w:color="auto"/>
              <w:right w:val="single" w:sz="4" w:space="0" w:color="auto"/>
            </w:tcBorders>
            <w:shd w:val="clear" w:color="auto" w:fill="auto"/>
            <w:vAlign w:val="center"/>
            <w:hideMark/>
          </w:tcPr>
          <w:p w14:paraId="56EC8D54"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Bobina de papel; para impressora </w:t>
            </w:r>
            <w:proofErr w:type="spellStart"/>
            <w:r w:rsidRPr="002F5ED6">
              <w:rPr>
                <w:rFonts w:ascii="Verdana" w:hAnsi="Verdana" w:cs="Calibri"/>
                <w:color w:val="000000"/>
                <w:sz w:val="12"/>
                <w:szCs w:val="12"/>
              </w:rPr>
              <w:t>termica</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portatil</w:t>
            </w:r>
            <w:proofErr w:type="spellEnd"/>
            <w:r w:rsidRPr="002F5ED6">
              <w:rPr>
                <w:rFonts w:ascii="Verdana" w:hAnsi="Verdana" w:cs="Calibri"/>
                <w:color w:val="000000"/>
                <w:sz w:val="12"/>
                <w:szCs w:val="12"/>
              </w:rPr>
              <w:t xml:space="preserve">, modelo </w:t>
            </w:r>
            <w:proofErr w:type="spellStart"/>
            <w:r w:rsidRPr="002F5ED6">
              <w:rPr>
                <w:rFonts w:ascii="Verdana" w:hAnsi="Verdana" w:cs="Calibri"/>
                <w:color w:val="000000"/>
                <w:sz w:val="12"/>
                <w:szCs w:val="12"/>
              </w:rPr>
              <w:t>sewoo</w:t>
            </w:r>
            <w:proofErr w:type="spellEnd"/>
            <w:r w:rsidRPr="002F5ED6">
              <w:rPr>
                <w:rFonts w:ascii="Verdana" w:hAnsi="Verdana" w:cs="Calibri"/>
                <w:color w:val="000000"/>
                <w:sz w:val="12"/>
                <w:szCs w:val="12"/>
              </w:rPr>
              <w:t xml:space="preserve"> lk-p43; em papel </w:t>
            </w:r>
            <w:proofErr w:type="spellStart"/>
            <w:r w:rsidRPr="002F5ED6">
              <w:rPr>
                <w:rFonts w:ascii="Verdana" w:hAnsi="Verdana" w:cs="Calibri"/>
                <w:color w:val="000000"/>
                <w:sz w:val="12"/>
                <w:szCs w:val="12"/>
              </w:rPr>
              <w:t>termico</w:t>
            </w:r>
            <w:proofErr w:type="spellEnd"/>
            <w:r w:rsidRPr="002F5ED6">
              <w:rPr>
                <w:rFonts w:ascii="Verdana" w:hAnsi="Verdana" w:cs="Calibri"/>
                <w:color w:val="000000"/>
                <w:sz w:val="12"/>
                <w:szCs w:val="12"/>
              </w:rPr>
              <w:t xml:space="preserve">, tipo </w:t>
            </w:r>
            <w:proofErr w:type="spellStart"/>
            <w:r w:rsidRPr="002F5ED6">
              <w:rPr>
                <w:rFonts w:ascii="Verdana" w:hAnsi="Verdana" w:cs="Calibri"/>
                <w:color w:val="000000"/>
                <w:sz w:val="12"/>
                <w:szCs w:val="12"/>
              </w:rPr>
              <w:t>termoticket</w:t>
            </w:r>
            <w:proofErr w:type="spellEnd"/>
            <w:r w:rsidRPr="002F5ED6">
              <w:rPr>
                <w:rFonts w:ascii="Verdana" w:hAnsi="Verdana" w:cs="Calibri"/>
                <w:color w:val="000000"/>
                <w:sz w:val="12"/>
                <w:szCs w:val="12"/>
              </w:rPr>
              <w:t xml:space="preserve">; com vida </w:t>
            </w:r>
            <w:proofErr w:type="spellStart"/>
            <w:r w:rsidRPr="002F5ED6">
              <w:rPr>
                <w:rFonts w:ascii="Verdana" w:hAnsi="Verdana" w:cs="Calibri"/>
                <w:color w:val="000000"/>
                <w:sz w:val="12"/>
                <w:szCs w:val="12"/>
              </w:rPr>
              <w:t>util</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de </w:t>
            </w:r>
            <w:proofErr w:type="gramStart"/>
            <w:r w:rsidRPr="002F5ED6">
              <w:rPr>
                <w:rFonts w:ascii="Verdana" w:hAnsi="Verdana" w:cs="Calibri"/>
                <w:color w:val="000000"/>
                <w:sz w:val="12"/>
                <w:szCs w:val="12"/>
              </w:rPr>
              <w:t>5</w:t>
            </w:r>
            <w:proofErr w:type="gramEnd"/>
            <w:r w:rsidRPr="002F5ED6">
              <w:rPr>
                <w:rFonts w:ascii="Verdana" w:hAnsi="Verdana" w:cs="Calibri"/>
                <w:color w:val="000000"/>
                <w:sz w:val="12"/>
                <w:szCs w:val="12"/>
              </w:rPr>
              <w:t xml:space="preserve"> anos; a bobina deve possuir faixa indicadora do </w:t>
            </w:r>
            <w:proofErr w:type="spellStart"/>
            <w:r w:rsidRPr="002F5ED6">
              <w:rPr>
                <w:rFonts w:ascii="Verdana" w:hAnsi="Verdana" w:cs="Calibri"/>
                <w:color w:val="000000"/>
                <w:sz w:val="12"/>
                <w:szCs w:val="12"/>
              </w:rPr>
              <w:t>terminodo</w:t>
            </w:r>
            <w:proofErr w:type="spellEnd"/>
            <w:r w:rsidRPr="002F5ED6">
              <w:rPr>
                <w:rFonts w:ascii="Verdana" w:hAnsi="Verdana" w:cs="Calibri"/>
                <w:color w:val="000000"/>
                <w:sz w:val="12"/>
                <w:szCs w:val="12"/>
              </w:rPr>
              <w:t xml:space="preserve"> papel; com gramatura de 75 g/m2; sem adesivo; em 1 via; medindo (104mm) largura, 25 metros; na cor branca; </w:t>
            </w:r>
            <w:proofErr w:type="spellStart"/>
            <w:r w:rsidRPr="002F5ED6">
              <w:rPr>
                <w:rFonts w:ascii="Verdana" w:hAnsi="Verdana" w:cs="Calibri"/>
                <w:color w:val="000000"/>
                <w:sz w:val="12"/>
                <w:szCs w:val="12"/>
              </w:rPr>
              <w:t>tubete</w:t>
            </w:r>
            <w:proofErr w:type="spellEnd"/>
            <w:r w:rsidRPr="002F5ED6">
              <w:rPr>
                <w:rFonts w:ascii="Verdana" w:hAnsi="Verdana" w:cs="Calibri"/>
                <w:color w:val="000000"/>
                <w:sz w:val="12"/>
                <w:szCs w:val="12"/>
              </w:rPr>
              <w:t xml:space="preserve"> 20mm, embalada de forma apropriada ao produto.</w:t>
            </w:r>
          </w:p>
        </w:tc>
        <w:tc>
          <w:tcPr>
            <w:tcW w:w="1287" w:type="dxa"/>
            <w:tcBorders>
              <w:top w:val="nil"/>
              <w:left w:val="nil"/>
              <w:bottom w:val="single" w:sz="4" w:space="0" w:color="auto"/>
              <w:right w:val="single" w:sz="4" w:space="0" w:color="auto"/>
            </w:tcBorders>
            <w:shd w:val="clear" w:color="auto" w:fill="auto"/>
            <w:vAlign w:val="center"/>
            <w:hideMark/>
          </w:tcPr>
          <w:p w14:paraId="5016C1E1"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vAlign w:val="center"/>
            <w:hideMark/>
          </w:tcPr>
          <w:p w14:paraId="1418A537"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086E59B"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22232EBF"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AC51B25" w14:textId="77777777" w:rsidR="00AD494D" w:rsidRPr="002F5ED6" w:rsidRDefault="00AD494D" w:rsidP="006612CE">
            <w:pPr>
              <w:spacing w:after="200" w:line="276" w:lineRule="auto"/>
              <w:jc w:val="center"/>
              <w:rPr>
                <w:rFonts w:ascii="Verdana" w:eastAsiaTheme="minorHAnsi" w:hAnsi="Verdana" w:cs="Calibri"/>
                <w:sz w:val="12"/>
                <w:szCs w:val="12"/>
                <w:lang w:eastAsia="en-US"/>
              </w:rPr>
            </w:pPr>
            <w:r w:rsidRPr="002F5ED6">
              <w:rPr>
                <w:rFonts w:ascii="Verdana" w:eastAsiaTheme="minorHAnsi" w:hAnsi="Verdana" w:cs="Calibri"/>
                <w:sz w:val="12"/>
                <w:szCs w:val="12"/>
                <w:lang w:eastAsia="en-US"/>
              </w:rPr>
              <w:t>10</w:t>
            </w:r>
          </w:p>
        </w:tc>
        <w:tc>
          <w:tcPr>
            <w:tcW w:w="0" w:type="auto"/>
            <w:tcBorders>
              <w:top w:val="nil"/>
              <w:left w:val="nil"/>
              <w:bottom w:val="single" w:sz="4" w:space="0" w:color="auto"/>
              <w:right w:val="single" w:sz="4" w:space="0" w:color="auto"/>
            </w:tcBorders>
            <w:shd w:val="clear" w:color="auto" w:fill="auto"/>
            <w:vAlign w:val="center"/>
            <w:hideMark/>
          </w:tcPr>
          <w:p w14:paraId="36AF3867"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7B1398B6"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500</w:t>
            </w:r>
          </w:p>
        </w:tc>
        <w:tc>
          <w:tcPr>
            <w:tcW w:w="0" w:type="auto"/>
            <w:tcBorders>
              <w:top w:val="nil"/>
              <w:left w:val="nil"/>
              <w:bottom w:val="single" w:sz="4" w:space="0" w:color="auto"/>
              <w:right w:val="single" w:sz="4" w:space="0" w:color="auto"/>
            </w:tcBorders>
            <w:shd w:val="clear" w:color="auto" w:fill="auto"/>
            <w:vAlign w:val="center"/>
            <w:hideMark/>
          </w:tcPr>
          <w:p w14:paraId="39D68164"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52EBC28"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CF53AC7"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06DC9BAB"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584CAB83"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05CA9DE"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516</w:t>
            </w:r>
          </w:p>
        </w:tc>
      </w:tr>
      <w:tr w:rsidR="006612CE" w:rsidRPr="002F5ED6" w14:paraId="642AC4AD" w14:textId="77777777" w:rsidTr="006612CE">
        <w:trPr>
          <w:trHeight w:val="19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74838B8"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4</w:t>
            </w:r>
            <w:proofErr w:type="gramEnd"/>
          </w:p>
        </w:tc>
        <w:tc>
          <w:tcPr>
            <w:tcW w:w="2257" w:type="dxa"/>
            <w:tcBorders>
              <w:top w:val="nil"/>
              <w:left w:val="nil"/>
              <w:bottom w:val="single" w:sz="4" w:space="0" w:color="auto"/>
              <w:right w:val="single" w:sz="4" w:space="0" w:color="auto"/>
            </w:tcBorders>
            <w:shd w:val="clear" w:color="auto" w:fill="auto"/>
            <w:vAlign w:val="bottom"/>
            <w:hideMark/>
          </w:tcPr>
          <w:p w14:paraId="18B4B985"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Borracha de papelaria; feita de feita de </w:t>
            </w:r>
            <w:proofErr w:type="spellStart"/>
            <w:r w:rsidRPr="002F5ED6">
              <w:rPr>
                <w:rFonts w:ascii="Verdana" w:hAnsi="Verdana" w:cs="Calibri"/>
                <w:color w:val="000000"/>
                <w:sz w:val="12"/>
                <w:szCs w:val="12"/>
              </w:rPr>
              <w:t>latex</w:t>
            </w:r>
            <w:proofErr w:type="spellEnd"/>
            <w:r w:rsidRPr="002F5ED6">
              <w:rPr>
                <w:rFonts w:ascii="Verdana" w:hAnsi="Verdana" w:cs="Calibri"/>
                <w:color w:val="000000"/>
                <w:sz w:val="12"/>
                <w:szCs w:val="12"/>
              </w:rPr>
              <w:t xml:space="preserve"> natural; para </w:t>
            </w: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e grafite; no formato retangular; numero 15; na cor verde; e suas </w:t>
            </w:r>
            <w:proofErr w:type="spellStart"/>
            <w:r w:rsidRPr="002F5ED6">
              <w:rPr>
                <w:rFonts w:ascii="Verdana" w:hAnsi="Verdana" w:cs="Calibri"/>
                <w:color w:val="000000"/>
                <w:sz w:val="12"/>
                <w:szCs w:val="12"/>
              </w:rPr>
              <w:t>condicoes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deverao</w:t>
            </w:r>
            <w:proofErr w:type="spellEnd"/>
            <w:r w:rsidRPr="002F5ED6">
              <w:rPr>
                <w:rFonts w:ascii="Verdana" w:hAnsi="Verdana" w:cs="Calibri"/>
                <w:color w:val="000000"/>
                <w:sz w:val="12"/>
                <w:szCs w:val="12"/>
              </w:rPr>
              <w:t xml:space="preserve"> estar de acordo com as normas nbr-15236/12; com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compulsoria</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inmetro</w:t>
            </w:r>
            <w:proofErr w:type="spellEnd"/>
            <w:proofErr w:type="gramEnd"/>
            <w:r w:rsidRPr="002F5ED6">
              <w:rPr>
                <w:rFonts w:ascii="Verdana" w:hAnsi="Verdana" w:cs="Calibri"/>
                <w:color w:val="000000"/>
                <w:sz w:val="12"/>
                <w:szCs w:val="12"/>
              </w:rPr>
              <w:t xml:space="preserve">, e as suas </w:t>
            </w:r>
            <w:proofErr w:type="spellStart"/>
            <w:r w:rsidRPr="002F5ED6">
              <w:rPr>
                <w:rFonts w:ascii="Verdana" w:hAnsi="Verdana" w:cs="Calibri"/>
                <w:color w:val="000000"/>
                <w:sz w:val="12"/>
                <w:szCs w:val="12"/>
              </w:rPr>
              <w:t>atualizacoes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posterioresposteriores</w:t>
            </w:r>
            <w:proofErr w:type="spellEnd"/>
            <w:r w:rsidRPr="002F5ED6">
              <w:rPr>
                <w:rFonts w:ascii="Verdana" w:hAnsi="Verdana" w:cs="Calibri"/>
                <w:color w:val="000000"/>
                <w:sz w:val="12"/>
                <w:szCs w:val="12"/>
              </w:rPr>
              <w:t>;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2B8D8B92"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70301CCE" w14:textId="77777777" w:rsidR="00AD494D" w:rsidRPr="002F5ED6" w:rsidRDefault="00AD494D" w:rsidP="006612CE">
            <w:pPr>
              <w:jc w:val="center"/>
              <w:rPr>
                <w:rFonts w:ascii="Verdana" w:hAnsi="Verdana" w:cs="Calibri"/>
                <w:color w:val="000000"/>
                <w:sz w:val="12"/>
                <w:szCs w:val="12"/>
              </w:rPr>
            </w:pPr>
            <w:r w:rsidRPr="002F5ED6">
              <w:rPr>
                <w:rFonts w:ascii="Verdana" w:hAnsi="Verdana" w:cs="Calibri"/>
                <w:color w:val="000000"/>
                <w:sz w:val="12"/>
                <w:szCs w:val="12"/>
              </w:rPr>
              <w:t>96</w:t>
            </w:r>
          </w:p>
        </w:tc>
        <w:tc>
          <w:tcPr>
            <w:tcW w:w="0" w:type="auto"/>
            <w:tcBorders>
              <w:top w:val="nil"/>
              <w:left w:val="nil"/>
              <w:bottom w:val="single" w:sz="4" w:space="0" w:color="auto"/>
              <w:right w:val="single" w:sz="4" w:space="0" w:color="auto"/>
            </w:tcBorders>
            <w:shd w:val="clear" w:color="auto" w:fill="auto"/>
            <w:noWrap/>
            <w:vAlign w:val="center"/>
            <w:hideMark/>
          </w:tcPr>
          <w:p w14:paraId="00CDF098" w14:textId="77777777" w:rsidR="00AD494D" w:rsidRPr="002F5ED6" w:rsidRDefault="00AD494D" w:rsidP="006612CE">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77939E1A"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5255610"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30</w:t>
            </w:r>
          </w:p>
        </w:tc>
        <w:tc>
          <w:tcPr>
            <w:tcW w:w="0" w:type="auto"/>
            <w:tcBorders>
              <w:top w:val="nil"/>
              <w:left w:val="nil"/>
              <w:bottom w:val="single" w:sz="4" w:space="0" w:color="auto"/>
              <w:right w:val="single" w:sz="4" w:space="0" w:color="auto"/>
            </w:tcBorders>
            <w:shd w:val="clear" w:color="auto" w:fill="auto"/>
            <w:noWrap/>
            <w:vAlign w:val="center"/>
            <w:hideMark/>
          </w:tcPr>
          <w:p w14:paraId="34638A8A" w14:textId="77777777" w:rsidR="00AD494D" w:rsidRPr="002F5ED6" w:rsidRDefault="00AD494D" w:rsidP="006612CE">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69C6AB2B"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400</w:t>
            </w:r>
          </w:p>
        </w:tc>
        <w:tc>
          <w:tcPr>
            <w:tcW w:w="0" w:type="auto"/>
            <w:tcBorders>
              <w:top w:val="nil"/>
              <w:left w:val="nil"/>
              <w:bottom w:val="single" w:sz="4" w:space="0" w:color="auto"/>
              <w:right w:val="single" w:sz="4" w:space="0" w:color="auto"/>
            </w:tcBorders>
            <w:shd w:val="clear" w:color="auto" w:fill="auto"/>
            <w:noWrap/>
            <w:vAlign w:val="center"/>
            <w:hideMark/>
          </w:tcPr>
          <w:p w14:paraId="05A18510"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207A74A1"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4D918B6"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795B7E3" w14:textId="77777777" w:rsidR="00AD494D" w:rsidRPr="002F5ED6" w:rsidRDefault="00AD494D" w:rsidP="006612CE">
            <w:pPr>
              <w:jc w:val="center"/>
              <w:rPr>
                <w:rFonts w:ascii="Verdana" w:hAnsi="Verdana" w:cs="Calibri"/>
                <w:sz w:val="12"/>
                <w:szCs w:val="12"/>
              </w:rPr>
            </w:pPr>
            <w:r w:rsidRPr="002F5ED6">
              <w:rPr>
                <w:rFonts w:ascii="Verdana" w:hAnsi="Verdana" w:cs="Calibri"/>
                <w:sz w:val="12"/>
                <w:szCs w:val="12"/>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5BC5B06" w14:textId="77777777" w:rsidR="00AD494D" w:rsidRPr="002F5ED6" w:rsidRDefault="00AD494D" w:rsidP="006612CE">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5FCF408" w14:textId="77777777" w:rsidR="00AD494D" w:rsidRPr="002F5ED6" w:rsidRDefault="00AD494D" w:rsidP="006612CE">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906</w:t>
            </w:r>
          </w:p>
        </w:tc>
      </w:tr>
      <w:tr w:rsidR="006612CE" w:rsidRPr="002F5ED6" w14:paraId="7A9E0A3D" w14:textId="77777777" w:rsidTr="006612CE">
        <w:trPr>
          <w:trHeight w:val="17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57C7FEA8"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5</w:t>
            </w:r>
            <w:proofErr w:type="gramEnd"/>
          </w:p>
        </w:tc>
        <w:tc>
          <w:tcPr>
            <w:tcW w:w="2257" w:type="dxa"/>
            <w:tcBorders>
              <w:top w:val="nil"/>
              <w:left w:val="nil"/>
              <w:bottom w:val="single" w:sz="4" w:space="0" w:color="auto"/>
              <w:right w:val="single" w:sz="4" w:space="0" w:color="auto"/>
            </w:tcBorders>
            <w:shd w:val="clear" w:color="auto" w:fill="auto"/>
            <w:vAlign w:val="center"/>
            <w:hideMark/>
          </w:tcPr>
          <w:p w14:paraId="2E815CC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Borracha de papelaria; feita de </w:t>
            </w:r>
            <w:proofErr w:type="spellStart"/>
            <w:r w:rsidRPr="002F5ED6">
              <w:rPr>
                <w:rFonts w:ascii="Verdana" w:hAnsi="Verdana" w:cs="Calibri"/>
                <w:color w:val="000000"/>
                <w:sz w:val="12"/>
                <w:szCs w:val="12"/>
              </w:rPr>
              <w:t>latex</w:t>
            </w:r>
            <w:proofErr w:type="spellEnd"/>
            <w:r w:rsidRPr="002F5ED6">
              <w:rPr>
                <w:rFonts w:ascii="Verdana" w:hAnsi="Verdana" w:cs="Calibri"/>
                <w:color w:val="000000"/>
                <w:sz w:val="12"/>
                <w:szCs w:val="12"/>
              </w:rPr>
              <w:t xml:space="preserve"> natural; para tinta e grafite; no formato </w:t>
            </w: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apontada; medindo 170 mm; e suas </w:t>
            </w:r>
            <w:proofErr w:type="spellStart"/>
            <w:r w:rsidRPr="002F5ED6">
              <w:rPr>
                <w:rFonts w:ascii="Verdana" w:hAnsi="Verdana" w:cs="Calibri"/>
                <w:color w:val="000000"/>
                <w:sz w:val="12"/>
                <w:szCs w:val="12"/>
              </w:rPr>
              <w:t>condicoes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deverao</w:t>
            </w:r>
            <w:proofErr w:type="spellEnd"/>
            <w:r w:rsidRPr="002F5ED6">
              <w:rPr>
                <w:rFonts w:ascii="Verdana" w:hAnsi="Verdana" w:cs="Calibri"/>
                <w:color w:val="000000"/>
                <w:sz w:val="12"/>
                <w:szCs w:val="12"/>
              </w:rPr>
              <w:t xml:space="preserve"> estar de acordo com as normas nbr-11786 e nbr-15236; com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compulsoria</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inmetro</w:t>
            </w:r>
            <w:proofErr w:type="spellEnd"/>
            <w:proofErr w:type="gramEnd"/>
            <w:r w:rsidRPr="002F5ED6">
              <w:rPr>
                <w:rFonts w:ascii="Verdana" w:hAnsi="Verdana" w:cs="Calibri"/>
                <w:color w:val="000000"/>
                <w:sz w:val="12"/>
                <w:szCs w:val="12"/>
              </w:rPr>
              <w:t xml:space="preserve">, e as suas </w:t>
            </w:r>
            <w:proofErr w:type="spellStart"/>
            <w:r w:rsidRPr="002F5ED6">
              <w:rPr>
                <w:rFonts w:ascii="Verdana" w:hAnsi="Verdana" w:cs="Calibri"/>
                <w:color w:val="000000"/>
                <w:sz w:val="12"/>
                <w:szCs w:val="12"/>
              </w:rPr>
              <w:t>atualizacoes</w:t>
            </w:r>
            <w:proofErr w:type="spellEnd"/>
            <w:r w:rsidRPr="002F5ED6">
              <w:rPr>
                <w:rFonts w:ascii="Verdana" w:hAnsi="Verdana" w:cs="Calibri"/>
                <w:color w:val="000000"/>
                <w:sz w:val="12"/>
                <w:szCs w:val="12"/>
              </w:rPr>
              <w:t xml:space="preserve"> posteriores;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56CB3BC8"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Embalagem 12 Unidade (1679)</w:t>
            </w:r>
          </w:p>
        </w:tc>
        <w:tc>
          <w:tcPr>
            <w:tcW w:w="0" w:type="auto"/>
            <w:tcBorders>
              <w:top w:val="nil"/>
              <w:left w:val="nil"/>
              <w:bottom w:val="single" w:sz="4" w:space="0" w:color="auto"/>
              <w:right w:val="single" w:sz="4" w:space="0" w:color="auto"/>
            </w:tcBorders>
            <w:shd w:val="clear" w:color="auto" w:fill="auto"/>
            <w:noWrap/>
            <w:vAlign w:val="center"/>
            <w:hideMark/>
          </w:tcPr>
          <w:p w14:paraId="4DC15EF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4</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E6423F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2C54B9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5F2DAC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10</w:t>
            </w:r>
          </w:p>
        </w:tc>
        <w:tc>
          <w:tcPr>
            <w:tcW w:w="0" w:type="auto"/>
            <w:tcBorders>
              <w:top w:val="nil"/>
              <w:left w:val="nil"/>
              <w:bottom w:val="single" w:sz="4" w:space="0" w:color="auto"/>
              <w:right w:val="single" w:sz="4" w:space="0" w:color="auto"/>
            </w:tcBorders>
            <w:shd w:val="clear" w:color="auto" w:fill="auto"/>
            <w:noWrap/>
            <w:vAlign w:val="center"/>
            <w:hideMark/>
          </w:tcPr>
          <w:p w14:paraId="60BF806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DAD91D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6BF9A5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2F91349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09BE3EA"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7837E65"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7A94C23A"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7EC2D9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46</w:t>
            </w:r>
          </w:p>
        </w:tc>
      </w:tr>
      <w:tr w:rsidR="006612CE" w:rsidRPr="002F5ED6" w14:paraId="6FFB8C81"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BFBC730"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6</w:t>
            </w:r>
            <w:proofErr w:type="gramEnd"/>
          </w:p>
        </w:tc>
        <w:tc>
          <w:tcPr>
            <w:tcW w:w="2257" w:type="dxa"/>
            <w:tcBorders>
              <w:top w:val="nil"/>
              <w:left w:val="nil"/>
              <w:bottom w:val="single" w:sz="4" w:space="0" w:color="auto"/>
              <w:right w:val="single" w:sz="4" w:space="0" w:color="auto"/>
            </w:tcBorders>
            <w:shd w:val="clear" w:color="auto" w:fill="auto"/>
            <w:vAlign w:val="bottom"/>
            <w:hideMark/>
          </w:tcPr>
          <w:p w14:paraId="25154E30"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Caderno brochura; costurado; 1/4; capa </w:t>
            </w:r>
            <w:proofErr w:type="gramStart"/>
            <w:r w:rsidRPr="002F5ED6">
              <w:rPr>
                <w:rFonts w:ascii="Verdana" w:hAnsi="Verdana" w:cs="Calibri"/>
                <w:color w:val="000000"/>
                <w:sz w:val="12"/>
                <w:szCs w:val="12"/>
              </w:rPr>
              <w:t>1</w:t>
            </w:r>
            <w:proofErr w:type="gramEnd"/>
            <w:r w:rsidRPr="002F5ED6">
              <w:rPr>
                <w:rFonts w:ascii="Verdana" w:hAnsi="Verdana" w:cs="Calibri"/>
                <w:color w:val="000000"/>
                <w:sz w:val="12"/>
                <w:szCs w:val="12"/>
              </w:rPr>
              <w:t xml:space="preserve"> cor; pesando 90g/m2; com 96 folhas; pesando a folha 56g/m2; deve atender a norma nbr-15733/2009 e </w:t>
            </w:r>
            <w:proofErr w:type="spellStart"/>
            <w:r w:rsidRPr="002F5ED6">
              <w:rPr>
                <w:rFonts w:ascii="Verdana" w:hAnsi="Verdana" w:cs="Calibri"/>
                <w:color w:val="000000"/>
                <w:sz w:val="12"/>
                <w:szCs w:val="12"/>
              </w:rPr>
              <w:t>alteracoes</w:t>
            </w:r>
            <w:proofErr w:type="spellEnd"/>
            <w:r w:rsidRPr="002F5ED6">
              <w:rPr>
                <w:rFonts w:ascii="Verdana" w:hAnsi="Verdana" w:cs="Calibri"/>
                <w:color w:val="000000"/>
                <w:sz w:val="12"/>
                <w:szCs w:val="12"/>
              </w:rPr>
              <w:t xml:space="preserve"> posteriores.</w:t>
            </w:r>
          </w:p>
        </w:tc>
        <w:tc>
          <w:tcPr>
            <w:tcW w:w="1287" w:type="dxa"/>
            <w:tcBorders>
              <w:top w:val="nil"/>
              <w:left w:val="nil"/>
              <w:bottom w:val="single" w:sz="4" w:space="0" w:color="auto"/>
              <w:right w:val="single" w:sz="4" w:space="0" w:color="auto"/>
            </w:tcBorders>
            <w:shd w:val="clear" w:color="auto" w:fill="auto"/>
            <w:vAlign w:val="center"/>
            <w:hideMark/>
          </w:tcPr>
          <w:p w14:paraId="708C096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Pacote </w:t>
            </w:r>
            <w:proofErr w:type="gramStart"/>
            <w:r w:rsidRPr="002F5ED6">
              <w:rPr>
                <w:rFonts w:ascii="Verdana" w:hAnsi="Verdana" w:cs="Calibri"/>
                <w:sz w:val="14"/>
                <w:szCs w:val="14"/>
              </w:rPr>
              <w:t>5</w:t>
            </w:r>
            <w:proofErr w:type="gramEnd"/>
            <w:r w:rsidRPr="002F5ED6">
              <w:rPr>
                <w:rFonts w:ascii="Verdana" w:hAnsi="Verdana" w:cs="Calibri"/>
                <w:sz w:val="14"/>
                <w:szCs w:val="14"/>
              </w:rPr>
              <w:t xml:space="preserve"> unidades (260)</w:t>
            </w:r>
          </w:p>
        </w:tc>
        <w:tc>
          <w:tcPr>
            <w:tcW w:w="0" w:type="auto"/>
            <w:tcBorders>
              <w:top w:val="nil"/>
              <w:left w:val="nil"/>
              <w:bottom w:val="single" w:sz="4" w:space="0" w:color="auto"/>
              <w:right w:val="single" w:sz="4" w:space="0" w:color="auto"/>
            </w:tcBorders>
            <w:shd w:val="clear" w:color="auto" w:fill="auto"/>
            <w:noWrap/>
            <w:vAlign w:val="center"/>
            <w:hideMark/>
          </w:tcPr>
          <w:p w14:paraId="47528D1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4FB73D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7D96BED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4</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B24148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w:t>
            </w:r>
          </w:p>
        </w:tc>
        <w:tc>
          <w:tcPr>
            <w:tcW w:w="0" w:type="auto"/>
            <w:tcBorders>
              <w:top w:val="nil"/>
              <w:left w:val="nil"/>
              <w:bottom w:val="single" w:sz="4" w:space="0" w:color="auto"/>
              <w:right w:val="single" w:sz="4" w:space="0" w:color="auto"/>
            </w:tcBorders>
            <w:shd w:val="clear" w:color="auto" w:fill="auto"/>
            <w:noWrap/>
            <w:vAlign w:val="center"/>
            <w:hideMark/>
          </w:tcPr>
          <w:p w14:paraId="5233369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8</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1C2DCC9"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B9CC3E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4813D67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3C18A9DE"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9397A6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4D1A53B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060B064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133</w:t>
            </w:r>
          </w:p>
        </w:tc>
      </w:tr>
      <w:tr w:rsidR="006612CE" w:rsidRPr="002F5ED6" w14:paraId="77233110" w14:textId="77777777" w:rsidTr="006612CE">
        <w:trPr>
          <w:trHeight w:val="226"/>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04A271A"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7</w:t>
            </w:r>
            <w:proofErr w:type="gramEnd"/>
          </w:p>
        </w:tc>
        <w:tc>
          <w:tcPr>
            <w:tcW w:w="2257" w:type="dxa"/>
            <w:tcBorders>
              <w:top w:val="nil"/>
              <w:left w:val="nil"/>
              <w:bottom w:val="single" w:sz="4" w:space="0" w:color="auto"/>
              <w:right w:val="single" w:sz="4" w:space="0" w:color="auto"/>
            </w:tcBorders>
            <w:shd w:val="clear" w:color="auto" w:fill="auto"/>
            <w:vAlign w:val="bottom"/>
            <w:hideMark/>
          </w:tcPr>
          <w:p w14:paraId="57CADC3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Caderno espiral; de arame galvanizado; espessura de 0,9 a 1,1mm; no formato </w:t>
            </w:r>
            <w:proofErr w:type="spellStart"/>
            <w:r w:rsidRPr="002F5ED6">
              <w:rPr>
                <w:rFonts w:ascii="Verdana" w:hAnsi="Verdana" w:cs="Calibri"/>
                <w:color w:val="000000"/>
                <w:sz w:val="12"/>
                <w:szCs w:val="12"/>
              </w:rPr>
              <w:t>universitario</w:t>
            </w:r>
            <w:proofErr w:type="spellEnd"/>
            <w:r w:rsidRPr="002F5ED6">
              <w:rPr>
                <w:rFonts w:ascii="Verdana" w:hAnsi="Verdana" w:cs="Calibri"/>
                <w:color w:val="000000"/>
                <w:sz w:val="12"/>
                <w:szCs w:val="12"/>
              </w:rPr>
              <w:t xml:space="preserve">; com capa em </w:t>
            </w:r>
            <w:proofErr w:type="gramStart"/>
            <w:r w:rsidRPr="002F5ED6">
              <w:rPr>
                <w:rFonts w:ascii="Verdana" w:hAnsi="Verdana" w:cs="Calibri"/>
                <w:color w:val="000000"/>
                <w:sz w:val="12"/>
                <w:szCs w:val="12"/>
              </w:rPr>
              <w:t>4</w:t>
            </w:r>
            <w:proofErr w:type="gramEnd"/>
            <w:r w:rsidRPr="002F5ED6">
              <w:rPr>
                <w:rFonts w:ascii="Verdana" w:hAnsi="Verdana" w:cs="Calibri"/>
                <w:color w:val="000000"/>
                <w:sz w:val="12"/>
                <w:szCs w:val="12"/>
              </w:rPr>
              <w:t xml:space="preserve"> cores, pesando 250g/m2; com 96 folhas; gramatura da folha 56g/m2.</w:t>
            </w:r>
          </w:p>
        </w:tc>
        <w:tc>
          <w:tcPr>
            <w:tcW w:w="1287" w:type="dxa"/>
            <w:tcBorders>
              <w:top w:val="nil"/>
              <w:left w:val="nil"/>
              <w:bottom w:val="single" w:sz="4" w:space="0" w:color="auto"/>
              <w:right w:val="single" w:sz="4" w:space="0" w:color="auto"/>
            </w:tcBorders>
            <w:shd w:val="clear" w:color="auto" w:fill="auto"/>
            <w:vAlign w:val="center"/>
            <w:hideMark/>
          </w:tcPr>
          <w:p w14:paraId="50DFA1BF"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Pacote </w:t>
            </w:r>
            <w:proofErr w:type="gramStart"/>
            <w:r w:rsidRPr="002F5ED6">
              <w:rPr>
                <w:rFonts w:ascii="Verdana" w:hAnsi="Verdana" w:cs="Calibri"/>
                <w:sz w:val="14"/>
                <w:szCs w:val="14"/>
              </w:rPr>
              <w:t>5</w:t>
            </w:r>
            <w:proofErr w:type="gramEnd"/>
            <w:r w:rsidRPr="002F5ED6">
              <w:rPr>
                <w:rFonts w:ascii="Verdana" w:hAnsi="Verdana" w:cs="Calibri"/>
                <w:sz w:val="14"/>
                <w:szCs w:val="14"/>
              </w:rPr>
              <w:t xml:space="preserve"> unidades (260)</w:t>
            </w:r>
          </w:p>
        </w:tc>
        <w:tc>
          <w:tcPr>
            <w:tcW w:w="0" w:type="auto"/>
            <w:tcBorders>
              <w:top w:val="nil"/>
              <w:left w:val="nil"/>
              <w:bottom w:val="single" w:sz="4" w:space="0" w:color="auto"/>
              <w:right w:val="single" w:sz="4" w:space="0" w:color="auto"/>
            </w:tcBorders>
            <w:shd w:val="clear" w:color="auto" w:fill="auto"/>
            <w:vAlign w:val="center"/>
            <w:hideMark/>
          </w:tcPr>
          <w:p w14:paraId="2E4CF0E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58C2C9E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4</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43C9542D"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6</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DAF1C5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61DEEED9"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8</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07DF25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3AC6E8F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7BE3509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A98D34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33ED493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000000" w:fill="FFFFFF"/>
            <w:vAlign w:val="center"/>
            <w:hideMark/>
          </w:tcPr>
          <w:p w14:paraId="311FA73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65DCA3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228</w:t>
            </w:r>
          </w:p>
        </w:tc>
      </w:tr>
      <w:tr w:rsidR="006612CE" w:rsidRPr="002F5ED6" w14:paraId="01AAEFB0"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C1E1C8A"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8</w:t>
            </w:r>
            <w:proofErr w:type="gramEnd"/>
          </w:p>
        </w:tc>
        <w:tc>
          <w:tcPr>
            <w:tcW w:w="2257" w:type="dxa"/>
            <w:tcBorders>
              <w:top w:val="nil"/>
              <w:left w:val="nil"/>
              <w:bottom w:val="single" w:sz="4" w:space="0" w:color="auto"/>
              <w:right w:val="single" w:sz="4" w:space="0" w:color="auto"/>
            </w:tcBorders>
            <w:shd w:val="clear" w:color="auto" w:fill="auto"/>
            <w:vAlign w:val="bottom"/>
            <w:hideMark/>
          </w:tcPr>
          <w:p w14:paraId="4A3998FF"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Caixa para arquivo; em polipropileno corrugado; (360x250x135)mm, com gramatura de 380gm2; na cor branca.</w:t>
            </w:r>
          </w:p>
        </w:tc>
        <w:tc>
          <w:tcPr>
            <w:tcW w:w="1287" w:type="dxa"/>
            <w:tcBorders>
              <w:top w:val="nil"/>
              <w:left w:val="nil"/>
              <w:bottom w:val="single" w:sz="4" w:space="0" w:color="auto"/>
              <w:right w:val="single" w:sz="4" w:space="0" w:color="auto"/>
            </w:tcBorders>
            <w:shd w:val="clear" w:color="auto" w:fill="auto"/>
            <w:vAlign w:val="center"/>
            <w:hideMark/>
          </w:tcPr>
          <w:p w14:paraId="47C3C7B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vAlign w:val="center"/>
            <w:hideMark/>
          </w:tcPr>
          <w:p w14:paraId="3CD27E7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400</w:t>
            </w:r>
          </w:p>
        </w:tc>
        <w:tc>
          <w:tcPr>
            <w:tcW w:w="0" w:type="auto"/>
            <w:tcBorders>
              <w:top w:val="nil"/>
              <w:left w:val="nil"/>
              <w:bottom w:val="single" w:sz="4" w:space="0" w:color="auto"/>
              <w:right w:val="single" w:sz="4" w:space="0" w:color="auto"/>
            </w:tcBorders>
            <w:shd w:val="clear" w:color="auto" w:fill="auto"/>
            <w:vAlign w:val="center"/>
            <w:hideMark/>
          </w:tcPr>
          <w:p w14:paraId="724A8F2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000000" w:fill="FFFFFF"/>
            <w:vAlign w:val="center"/>
            <w:hideMark/>
          </w:tcPr>
          <w:p w14:paraId="31625835"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4DEB41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0EB05B4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200</w:t>
            </w:r>
          </w:p>
        </w:tc>
        <w:tc>
          <w:tcPr>
            <w:tcW w:w="0" w:type="auto"/>
            <w:tcBorders>
              <w:top w:val="nil"/>
              <w:left w:val="nil"/>
              <w:bottom w:val="single" w:sz="4" w:space="0" w:color="auto"/>
              <w:right w:val="single" w:sz="4" w:space="0" w:color="auto"/>
            </w:tcBorders>
            <w:shd w:val="clear" w:color="auto" w:fill="auto"/>
            <w:vAlign w:val="center"/>
            <w:hideMark/>
          </w:tcPr>
          <w:p w14:paraId="1EA9B89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1100</w:t>
            </w:r>
          </w:p>
        </w:tc>
        <w:tc>
          <w:tcPr>
            <w:tcW w:w="0" w:type="auto"/>
            <w:tcBorders>
              <w:top w:val="nil"/>
              <w:left w:val="nil"/>
              <w:bottom w:val="single" w:sz="4" w:space="0" w:color="auto"/>
              <w:right w:val="single" w:sz="4" w:space="0" w:color="auto"/>
            </w:tcBorders>
            <w:shd w:val="clear" w:color="auto" w:fill="auto"/>
            <w:vAlign w:val="center"/>
            <w:hideMark/>
          </w:tcPr>
          <w:p w14:paraId="701B2283"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C07FB7E"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947ED0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150</w:t>
            </w:r>
          </w:p>
        </w:tc>
        <w:tc>
          <w:tcPr>
            <w:tcW w:w="0" w:type="auto"/>
            <w:tcBorders>
              <w:top w:val="nil"/>
              <w:left w:val="nil"/>
              <w:bottom w:val="single" w:sz="4" w:space="0" w:color="auto"/>
              <w:right w:val="single" w:sz="4" w:space="0" w:color="auto"/>
            </w:tcBorders>
            <w:shd w:val="clear" w:color="000000" w:fill="FFFFFF"/>
            <w:vAlign w:val="center"/>
            <w:hideMark/>
          </w:tcPr>
          <w:p w14:paraId="175C569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500</w:t>
            </w:r>
          </w:p>
        </w:tc>
        <w:tc>
          <w:tcPr>
            <w:tcW w:w="0" w:type="auto"/>
            <w:tcBorders>
              <w:top w:val="nil"/>
              <w:left w:val="nil"/>
              <w:bottom w:val="single" w:sz="4" w:space="0" w:color="auto"/>
              <w:right w:val="single" w:sz="4" w:space="0" w:color="auto"/>
            </w:tcBorders>
            <w:shd w:val="clear" w:color="000000" w:fill="FFFFFF"/>
            <w:vAlign w:val="center"/>
            <w:hideMark/>
          </w:tcPr>
          <w:p w14:paraId="4C71E7A5"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48D07F2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2725</w:t>
            </w:r>
          </w:p>
        </w:tc>
      </w:tr>
      <w:tr w:rsidR="006612CE" w:rsidRPr="002F5ED6" w14:paraId="2F070B4F" w14:textId="77777777" w:rsidTr="00411C9B">
        <w:trPr>
          <w:trHeight w:val="122"/>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5B9D15C"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9</w:t>
            </w:r>
            <w:proofErr w:type="gramEnd"/>
          </w:p>
        </w:tc>
        <w:tc>
          <w:tcPr>
            <w:tcW w:w="2257" w:type="dxa"/>
            <w:tcBorders>
              <w:top w:val="nil"/>
              <w:left w:val="nil"/>
              <w:bottom w:val="single" w:sz="4" w:space="0" w:color="auto"/>
              <w:right w:val="single" w:sz="4" w:space="0" w:color="auto"/>
            </w:tcBorders>
            <w:shd w:val="clear" w:color="auto" w:fill="auto"/>
            <w:vAlign w:val="bottom"/>
            <w:hideMark/>
          </w:tcPr>
          <w:p w14:paraId="14A1868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Caixa para </w:t>
            </w:r>
            <w:proofErr w:type="spellStart"/>
            <w:r w:rsidRPr="002F5ED6">
              <w:rPr>
                <w:rFonts w:ascii="Verdana" w:hAnsi="Verdana" w:cs="Calibri"/>
                <w:color w:val="000000"/>
                <w:sz w:val="12"/>
                <w:szCs w:val="12"/>
              </w:rPr>
              <w:t>correspondencia</w:t>
            </w:r>
            <w:proofErr w:type="spellEnd"/>
            <w:r w:rsidRPr="002F5ED6">
              <w:rPr>
                <w:rFonts w:ascii="Verdana" w:hAnsi="Verdana" w:cs="Calibri"/>
                <w:color w:val="000000"/>
                <w:sz w:val="12"/>
                <w:szCs w:val="12"/>
              </w:rPr>
              <w:t xml:space="preserve">; de poliestireno; </w:t>
            </w:r>
            <w:proofErr w:type="gramStart"/>
            <w:r w:rsidRPr="002F5ED6">
              <w:rPr>
                <w:rFonts w:ascii="Verdana" w:hAnsi="Verdana" w:cs="Calibri"/>
                <w:color w:val="000000"/>
                <w:sz w:val="12"/>
                <w:szCs w:val="12"/>
              </w:rPr>
              <w:t>tipo dupla</w:t>
            </w:r>
            <w:proofErr w:type="gramEnd"/>
            <w:r w:rsidRPr="002F5ED6">
              <w:rPr>
                <w:rFonts w:ascii="Verdana" w:hAnsi="Verdana" w:cs="Calibri"/>
                <w:color w:val="000000"/>
                <w:sz w:val="12"/>
                <w:szCs w:val="12"/>
              </w:rPr>
              <w:t>; medindo (21x26x37)cm; fixa; empilhamento vertical; com abertura frontal; na cor fume.</w:t>
            </w:r>
          </w:p>
        </w:tc>
        <w:tc>
          <w:tcPr>
            <w:tcW w:w="1287" w:type="dxa"/>
            <w:tcBorders>
              <w:top w:val="nil"/>
              <w:left w:val="nil"/>
              <w:bottom w:val="single" w:sz="4" w:space="0" w:color="auto"/>
              <w:right w:val="single" w:sz="4" w:space="0" w:color="auto"/>
            </w:tcBorders>
            <w:shd w:val="clear" w:color="auto" w:fill="auto"/>
            <w:vAlign w:val="center"/>
            <w:hideMark/>
          </w:tcPr>
          <w:p w14:paraId="44DDFAF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vAlign w:val="center"/>
            <w:hideMark/>
          </w:tcPr>
          <w:p w14:paraId="12F2A6F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01FCDAAE"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5C5E037A"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DB836F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3F22665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5BC2C8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3F0547F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8A640B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D0DADF5"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00D7650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000000" w:fill="FFFFFF"/>
            <w:vAlign w:val="center"/>
            <w:hideMark/>
          </w:tcPr>
          <w:p w14:paraId="624C5D6A"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6A8A67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185</w:t>
            </w:r>
          </w:p>
        </w:tc>
      </w:tr>
      <w:tr w:rsidR="006612CE" w:rsidRPr="002F5ED6" w14:paraId="336188A2" w14:textId="77777777" w:rsidTr="00411C9B">
        <w:trPr>
          <w:trHeight w:val="111"/>
        </w:trPr>
        <w:tc>
          <w:tcPr>
            <w:tcW w:w="553"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3C4994A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10</w:t>
            </w:r>
          </w:p>
        </w:tc>
        <w:tc>
          <w:tcPr>
            <w:tcW w:w="2257" w:type="dxa"/>
            <w:tcBorders>
              <w:top w:val="single" w:sz="4" w:space="0" w:color="auto"/>
              <w:left w:val="nil"/>
              <w:bottom w:val="single" w:sz="2" w:space="0" w:color="auto"/>
              <w:right w:val="single" w:sz="4" w:space="0" w:color="auto"/>
            </w:tcBorders>
            <w:shd w:val="clear" w:color="auto" w:fill="auto"/>
            <w:vAlign w:val="center"/>
            <w:hideMark/>
          </w:tcPr>
          <w:p w14:paraId="6DD8213B" w14:textId="77777777" w:rsidR="00AD494D" w:rsidRPr="002F5ED6" w:rsidRDefault="00AD494D" w:rsidP="002F5ED6">
            <w:pPr>
              <w:rPr>
                <w:rFonts w:ascii="Verdana" w:hAnsi="Verdana" w:cs="Calibri"/>
                <w:color w:val="000000"/>
                <w:sz w:val="12"/>
                <w:szCs w:val="12"/>
              </w:rPr>
            </w:pPr>
            <w:r w:rsidRPr="002F5ED6">
              <w:rPr>
                <w:rFonts w:ascii="Verdana" w:hAnsi="Verdana" w:cs="Calibri"/>
                <w:color w:val="000000"/>
                <w:sz w:val="12"/>
                <w:szCs w:val="12"/>
              </w:rPr>
              <w:t xml:space="preserve">Caneta </w:t>
            </w:r>
            <w:proofErr w:type="spellStart"/>
            <w:r w:rsidRPr="002F5ED6">
              <w:rPr>
                <w:rFonts w:ascii="Verdana" w:hAnsi="Verdana" w:cs="Calibri"/>
                <w:color w:val="000000"/>
                <w:sz w:val="12"/>
                <w:szCs w:val="12"/>
              </w:rPr>
              <w:t>esferografica</w:t>
            </w:r>
            <w:proofErr w:type="spellEnd"/>
            <w:r w:rsidRPr="002F5ED6">
              <w:rPr>
                <w:rFonts w:ascii="Verdana" w:hAnsi="Verdana" w:cs="Calibri"/>
                <w:color w:val="000000"/>
                <w:sz w:val="12"/>
                <w:szCs w:val="12"/>
              </w:rPr>
              <w:t xml:space="preserve">; corpo em resina </w:t>
            </w:r>
            <w:proofErr w:type="spellStart"/>
            <w:r w:rsidRPr="002F5ED6">
              <w:rPr>
                <w:rFonts w:ascii="Verdana" w:hAnsi="Verdana" w:cs="Calibri"/>
                <w:color w:val="000000"/>
                <w:sz w:val="12"/>
                <w:szCs w:val="12"/>
              </w:rPr>
              <w:t>termoplastica</w:t>
            </w:r>
            <w:proofErr w:type="spellEnd"/>
            <w:r w:rsidRPr="002F5ED6">
              <w:rPr>
                <w:rFonts w:ascii="Verdana" w:hAnsi="Verdana" w:cs="Calibri"/>
                <w:color w:val="000000"/>
                <w:sz w:val="12"/>
                <w:szCs w:val="12"/>
              </w:rPr>
              <w:t xml:space="preserve">; formato do corpo sextavado; modelo </w:t>
            </w:r>
            <w:proofErr w:type="spellStart"/>
            <w:r w:rsidRPr="002F5ED6">
              <w:rPr>
                <w:rFonts w:ascii="Verdana" w:hAnsi="Verdana" w:cs="Calibri"/>
                <w:color w:val="000000"/>
                <w:sz w:val="12"/>
                <w:szCs w:val="12"/>
              </w:rPr>
              <w:t>descartavel</w:t>
            </w:r>
            <w:proofErr w:type="spellEnd"/>
            <w:r w:rsidRPr="002F5ED6">
              <w:rPr>
                <w:rFonts w:ascii="Verdana" w:hAnsi="Verdana" w:cs="Calibri"/>
                <w:color w:val="000000"/>
                <w:sz w:val="12"/>
                <w:szCs w:val="12"/>
              </w:rPr>
              <w:t xml:space="preserve">; </w:t>
            </w:r>
            <w:proofErr w:type="gramStart"/>
            <w:r w:rsidRPr="002F5ED6">
              <w:rPr>
                <w:rFonts w:ascii="Verdana" w:hAnsi="Verdana" w:cs="Calibri"/>
                <w:color w:val="000000"/>
                <w:sz w:val="12"/>
                <w:szCs w:val="12"/>
              </w:rPr>
              <w:t>corpo translucido</w:t>
            </w:r>
            <w:proofErr w:type="gramEnd"/>
            <w:r w:rsidRPr="002F5ED6">
              <w:rPr>
                <w:rFonts w:ascii="Verdana" w:hAnsi="Verdana" w:cs="Calibri"/>
                <w:color w:val="000000"/>
                <w:sz w:val="12"/>
                <w:szCs w:val="12"/>
              </w:rPr>
              <w:t xml:space="preserve"> com respiro; ponta em </w:t>
            </w:r>
            <w:proofErr w:type="spellStart"/>
            <w:r w:rsidRPr="002F5ED6">
              <w:rPr>
                <w:rFonts w:ascii="Verdana" w:hAnsi="Verdana" w:cs="Calibri"/>
                <w:color w:val="000000"/>
                <w:sz w:val="12"/>
                <w:szCs w:val="12"/>
              </w:rPr>
              <w:t>latao</w:t>
            </w:r>
            <w:proofErr w:type="spellEnd"/>
            <w:r w:rsidRPr="002F5ED6">
              <w:rPr>
                <w:rFonts w:ascii="Verdana" w:hAnsi="Verdana" w:cs="Calibri"/>
                <w:color w:val="000000"/>
                <w:sz w:val="12"/>
                <w:szCs w:val="12"/>
              </w:rPr>
              <w:t xml:space="preserve">; com esfera de </w:t>
            </w:r>
            <w:proofErr w:type="spellStart"/>
            <w:r w:rsidRPr="002F5ED6">
              <w:rPr>
                <w:rFonts w:ascii="Verdana" w:hAnsi="Verdana" w:cs="Calibri"/>
                <w:color w:val="000000"/>
                <w:sz w:val="12"/>
                <w:szCs w:val="12"/>
              </w:rPr>
              <w:t>tungstenio</w:t>
            </w:r>
            <w:proofErr w:type="spellEnd"/>
            <w:r w:rsidRPr="002F5ED6">
              <w:rPr>
                <w:rFonts w:ascii="Verdana" w:hAnsi="Verdana" w:cs="Calibri"/>
                <w:color w:val="000000"/>
                <w:sz w:val="12"/>
                <w:szCs w:val="12"/>
              </w:rPr>
              <w:t xml:space="preserve">; espessura de 1,0mm, media; rendimento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de escrita de: 1700 metros; na cor azul; com tampa protetora </w:t>
            </w:r>
            <w:proofErr w:type="spellStart"/>
            <w:r w:rsidRPr="002F5ED6">
              <w:rPr>
                <w:rFonts w:ascii="Verdana" w:hAnsi="Verdana" w:cs="Calibri"/>
                <w:color w:val="000000"/>
                <w:sz w:val="12"/>
                <w:szCs w:val="12"/>
              </w:rPr>
              <w:t>removivel</w:t>
            </w:r>
            <w:proofErr w:type="spellEnd"/>
            <w:r w:rsidRPr="002F5ED6">
              <w:rPr>
                <w:rFonts w:ascii="Verdana" w:hAnsi="Verdana" w:cs="Calibri"/>
                <w:color w:val="000000"/>
                <w:sz w:val="12"/>
                <w:szCs w:val="12"/>
              </w:rPr>
              <w:t xml:space="preserve"> ventilada, na cor da tinta; </w:t>
            </w:r>
            <w:proofErr w:type="spellStart"/>
            <w:r w:rsidRPr="002F5ED6">
              <w:rPr>
                <w:rFonts w:ascii="Verdana" w:hAnsi="Verdana" w:cs="Calibri"/>
                <w:color w:val="000000"/>
                <w:sz w:val="12"/>
                <w:szCs w:val="12"/>
              </w:rPr>
              <w:t>topeteira</w:t>
            </w:r>
            <w:proofErr w:type="spellEnd"/>
            <w:r w:rsidRPr="002F5ED6">
              <w:rPr>
                <w:rFonts w:ascii="Verdana" w:hAnsi="Verdana" w:cs="Calibri"/>
                <w:color w:val="000000"/>
                <w:sz w:val="12"/>
                <w:szCs w:val="12"/>
              </w:rPr>
              <w:t xml:space="preserve"> (tampa do topo) fixa.</w:t>
            </w:r>
          </w:p>
          <w:p w14:paraId="177FC37B" w14:textId="77777777" w:rsidR="00AD494D" w:rsidRPr="002F5ED6" w:rsidRDefault="00AD494D" w:rsidP="002F5ED6">
            <w:pPr>
              <w:rPr>
                <w:rFonts w:ascii="Verdana" w:hAnsi="Verdana" w:cs="Calibri"/>
                <w:color w:val="000000"/>
                <w:sz w:val="12"/>
                <w:szCs w:val="12"/>
              </w:rPr>
            </w:pPr>
          </w:p>
          <w:p w14:paraId="1B7B00A8" w14:textId="77777777" w:rsidR="00AD494D" w:rsidRPr="002F5ED6" w:rsidRDefault="00AD494D" w:rsidP="002F5ED6">
            <w:pPr>
              <w:rPr>
                <w:rFonts w:ascii="Verdana" w:hAnsi="Verdana" w:cs="Calibri"/>
                <w:color w:val="000000"/>
                <w:sz w:val="12"/>
                <w:szCs w:val="12"/>
              </w:rPr>
            </w:pPr>
          </w:p>
          <w:p w14:paraId="58D4DEA2" w14:textId="77777777" w:rsidR="00AD494D" w:rsidRPr="002F5ED6" w:rsidRDefault="00AD494D" w:rsidP="002F5ED6">
            <w:pPr>
              <w:rPr>
                <w:rFonts w:ascii="Verdana" w:hAnsi="Verdana" w:cs="Calibri"/>
                <w:color w:val="000000"/>
                <w:sz w:val="12"/>
                <w:szCs w:val="12"/>
              </w:rPr>
            </w:pPr>
          </w:p>
        </w:tc>
        <w:tc>
          <w:tcPr>
            <w:tcW w:w="1287" w:type="dxa"/>
            <w:tcBorders>
              <w:top w:val="single" w:sz="4" w:space="0" w:color="auto"/>
              <w:left w:val="nil"/>
              <w:bottom w:val="single" w:sz="2" w:space="0" w:color="auto"/>
              <w:right w:val="single" w:sz="4" w:space="0" w:color="auto"/>
            </w:tcBorders>
            <w:shd w:val="clear" w:color="auto" w:fill="auto"/>
            <w:vAlign w:val="center"/>
            <w:hideMark/>
          </w:tcPr>
          <w:p w14:paraId="04D675A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50 Unidades (61)</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326D591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27FEDE9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single" w:sz="4" w:space="0" w:color="auto"/>
              <w:left w:val="nil"/>
              <w:bottom w:val="single" w:sz="2" w:space="0" w:color="auto"/>
              <w:right w:val="single" w:sz="4" w:space="0" w:color="auto"/>
            </w:tcBorders>
            <w:shd w:val="clear" w:color="000000" w:fill="FFFFFF"/>
            <w:vAlign w:val="center"/>
            <w:hideMark/>
          </w:tcPr>
          <w:p w14:paraId="77AEBCB1"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2</w:t>
            </w:r>
            <w:proofErr w:type="gramEnd"/>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0589D115"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1326D2F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5379353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6BFC2C4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443B150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4" w:space="0" w:color="auto"/>
              <w:left w:val="nil"/>
              <w:bottom w:val="single" w:sz="2" w:space="0" w:color="auto"/>
              <w:right w:val="single" w:sz="4" w:space="0" w:color="auto"/>
            </w:tcBorders>
            <w:shd w:val="clear" w:color="auto" w:fill="auto"/>
            <w:vAlign w:val="center"/>
            <w:hideMark/>
          </w:tcPr>
          <w:p w14:paraId="29A19B3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4" w:space="0" w:color="auto"/>
              <w:left w:val="nil"/>
              <w:bottom w:val="single" w:sz="2" w:space="0" w:color="auto"/>
              <w:right w:val="single" w:sz="4" w:space="0" w:color="auto"/>
            </w:tcBorders>
            <w:shd w:val="clear" w:color="000000" w:fill="FFFFFF"/>
            <w:vAlign w:val="center"/>
            <w:hideMark/>
          </w:tcPr>
          <w:p w14:paraId="37CC23E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80</w:t>
            </w:r>
          </w:p>
        </w:tc>
        <w:tc>
          <w:tcPr>
            <w:tcW w:w="0" w:type="auto"/>
            <w:tcBorders>
              <w:top w:val="single" w:sz="4" w:space="0" w:color="auto"/>
              <w:left w:val="nil"/>
              <w:bottom w:val="single" w:sz="2" w:space="0" w:color="auto"/>
              <w:right w:val="single" w:sz="4" w:space="0" w:color="auto"/>
            </w:tcBorders>
            <w:shd w:val="clear" w:color="000000" w:fill="FFFFFF"/>
            <w:vAlign w:val="center"/>
            <w:hideMark/>
          </w:tcPr>
          <w:p w14:paraId="2D8A6B7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12</w:t>
            </w:r>
          </w:p>
        </w:tc>
        <w:tc>
          <w:tcPr>
            <w:tcW w:w="1212" w:type="dxa"/>
            <w:tcBorders>
              <w:top w:val="single" w:sz="4" w:space="0" w:color="auto"/>
              <w:left w:val="nil"/>
              <w:bottom w:val="single" w:sz="2" w:space="0" w:color="auto"/>
              <w:right w:val="single" w:sz="4" w:space="0" w:color="auto"/>
            </w:tcBorders>
            <w:shd w:val="clear" w:color="auto" w:fill="auto"/>
            <w:noWrap/>
            <w:vAlign w:val="center"/>
            <w:hideMark/>
          </w:tcPr>
          <w:p w14:paraId="3248F16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271</w:t>
            </w:r>
          </w:p>
        </w:tc>
      </w:tr>
      <w:tr w:rsidR="006612CE" w:rsidRPr="002F5ED6" w14:paraId="3F74F550" w14:textId="77777777" w:rsidTr="006612CE">
        <w:trPr>
          <w:trHeight w:val="283"/>
        </w:trPr>
        <w:tc>
          <w:tcPr>
            <w:tcW w:w="5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FC379A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11</w:t>
            </w:r>
          </w:p>
        </w:tc>
        <w:tc>
          <w:tcPr>
            <w:tcW w:w="225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91DF9F8"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Caneta </w:t>
            </w:r>
            <w:proofErr w:type="spellStart"/>
            <w:r w:rsidRPr="002F5ED6">
              <w:rPr>
                <w:rFonts w:ascii="Verdana" w:hAnsi="Verdana" w:cs="Calibri"/>
                <w:color w:val="000000"/>
                <w:sz w:val="12"/>
                <w:szCs w:val="12"/>
              </w:rPr>
              <w:t>esferografica</w:t>
            </w:r>
            <w:proofErr w:type="spellEnd"/>
            <w:r w:rsidRPr="002F5ED6">
              <w:rPr>
                <w:rFonts w:ascii="Verdana" w:hAnsi="Verdana" w:cs="Calibri"/>
                <w:color w:val="000000"/>
                <w:sz w:val="12"/>
                <w:szCs w:val="12"/>
              </w:rPr>
              <w:t xml:space="preserve">; corpo em resina </w:t>
            </w:r>
            <w:proofErr w:type="spellStart"/>
            <w:r w:rsidRPr="002F5ED6">
              <w:rPr>
                <w:rFonts w:ascii="Verdana" w:hAnsi="Verdana" w:cs="Calibri"/>
                <w:color w:val="000000"/>
                <w:sz w:val="12"/>
                <w:szCs w:val="12"/>
              </w:rPr>
              <w:t>termoplastica</w:t>
            </w:r>
            <w:proofErr w:type="spellEnd"/>
            <w:r w:rsidRPr="002F5ED6">
              <w:rPr>
                <w:rFonts w:ascii="Verdana" w:hAnsi="Verdana" w:cs="Calibri"/>
                <w:color w:val="000000"/>
                <w:sz w:val="12"/>
                <w:szCs w:val="12"/>
              </w:rPr>
              <w:t xml:space="preserve">; formato do corpo sextavado; modelo </w:t>
            </w:r>
            <w:proofErr w:type="spellStart"/>
            <w:r w:rsidRPr="002F5ED6">
              <w:rPr>
                <w:rFonts w:ascii="Verdana" w:hAnsi="Verdana" w:cs="Calibri"/>
                <w:color w:val="000000"/>
                <w:sz w:val="12"/>
                <w:szCs w:val="12"/>
              </w:rPr>
              <w:t>descartavel</w:t>
            </w:r>
            <w:proofErr w:type="spellEnd"/>
            <w:r w:rsidRPr="002F5ED6">
              <w:rPr>
                <w:rFonts w:ascii="Verdana" w:hAnsi="Verdana" w:cs="Calibri"/>
                <w:color w:val="000000"/>
                <w:sz w:val="12"/>
                <w:szCs w:val="12"/>
              </w:rPr>
              <w:t xml:space="preserve">; </w:t>
            </w:r>
            <w:proofErr w:type="gramStart"/>
            <w:r w:rsidRPr="002F5ED6">
              <w:rPr>
                <w:rFonts w:ascii="Verdana" w:hAnsi="Verdana" w:cs="Calibri"/>
                <w:color w:val="000000"/>
                <w:sz w:val="12"/>
                <w:szCs w:val="12"/>
              </w:rPr>
              <w:t>corpo translucido</w:t>
            </w:r>
            <w:proofErr w:type="gramEnd"/>
            <w:r w:rsidRPr="002F5ED6">
              <w:rPr>
                <w:rFonts w:ascii="Verdana" w:hAnsi="Verdana" w:cs="Calibri"/>
                <w:color w:val="000000"/>
                <w:sz w:val="12"/>
                <w:szCs w:val="12"/>
              </w:rPr>
              <w:t xml:space="preserve"> com respiro; ponta em </w:t>
            </w:r>
            <w:proofErr w:type="spellStart"/>
            <w:r w:rsidRPr="002F5ED6">
              <w:rPr>
                <w:rFonts w:ascii="Verdana" w:hAnsi="Verdana" w:cs="Calibri"/>
                <w:color w:val="000000"/>
                <w:sz w:val="12"/>
                <w:szCs w:val="12"/>
              </w:rPr>
              <w:t>latao</w:t>
            </w:r>
            <w:proofErr w:type="spellEnd"/>
            <w:r w:rsidRPr="002F5ED6">
              <w:rPr>
                <w:rFonts w:ascii="Verdana" w:hAnsi="Verdana" w:cs="Calibri"/>
                <w:color w:val="000000"/>
                <w:sz w:val="12"/>
                <w:szCs w:val="12"/>
              </w:rPr>
              <w:t xml:space="preserve">; com esfera de </w:t>
            </w:r>
            <w:proofErr w:type="spellStart"/>
            <w:r w:rsidRPr="002F5ED6">
              <w:rPr>
                <w:rFonts w:ascii="Verdana" w:hAnsi="Verdana" w:cs="Calibri"/>
                <w:color w:val="000000"/>
                <w:sz w:val="12"/>
                <w:szCs w:val="12"/>
              </w:rPr>
              <w:t>tungstenio</w:t>
            </w:r>
            <w:proofErr w:type="spellEnd"/>
            <w:r w:rsidRPr="002F5ED6">
              <w:rPr>
                <w:rFonts w:ascii="Verdana" w:hAnsi="Verdana" w:cs="Calibri"/>
                <w:color w:val="000000"/>
                <w:sz w:val="12"/>
                <w:szCs w:val="12"/>
              </w:rPr>
              <w:t xml:space="preserve">; espessura de 1,0mm, media; rendimento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de escrita de: 1700 metros; na cor preta; com tampa protetora </w:t>
            </w:r>
            <w:proofErr w:type="spellStart"/>
            <w:r w:rsidRPr="002F5ED6">
              <w:rPr>
                <w:rFonts w:ascii="Verdana" w:hAnsi="Verdana" w:cs="Calibri"/>
                <w:color w:val="000000"/>
                <w:sz w:val="12"/>
                <w:szCs w:val="12"/>
              </w:rPr>
              <w:t>removivel</w:t>
            </w:r>
            <w:proofErr w:type="spellEnd"/>
            <w:r w:rsidRPr="002F5ED6">
              <w:rPr>
                <w:rFonts w:ascii="Verdana" w:hAnsi="Verdana" w:cs="Calibri"/>
                <w:color w:val="000000"/>
                <w:sz w:val="12"/>
                <w:szCs w:val="12"/>
              </w:rPr>
              <w:t xml:space="preserve"> ventilada na cor da tinta; </w:t>
            </w:r>
            <w:proofErr w:type="spellStart"/>
            <w:r w:rsidRPr="002F5ED6">
              <w:rPr>
                <w:rFonts w:ascii="Verdana" w:hAnsi="Verdana" w:cs="Calibri"/>
                <w:color w:val="000000"/>
                <w:sz w:val="12"/>
                <w:szCs w:val="12"/>
              </w:rPr>
              <w:t>topeteira</w:t>
            </w:r>
            <w:proofErr w:type="spellEnd"/>
            <w:r w:rsidRPr="002F5ED6">
              <w:rPr>
                <w:rFonts w:ascii="Verdana" w:hAnsi="Verdana" w:cs="Calibri"/>
                <w:color w:val="000000"/>
                <w:sz w:val="12"/>
                <w:szCs w:val="12"/>
              </w:rPr>
              <w:t xml:space="preserve"> (tampa do topo) fixa.</w:t>
            </w:r>
          </w:p>
          <w:p w14:paraId="1E0B68D3" w14:textId="77777777" w:rsidR="00AD494D" w:rsidRPr="002F5ED6" w:rsidRDefault="00AD494D" w:rsidP="002F5ED6">
            <w:pPr>
              <w:jc w:val="both"/>
              <w:rPr>
                <w:rFonts w:ascii="Verdana" w:hAnsi="Verdana" w:cs="Calibri"/>
                <w:color w:val="000000"/>
                <w:sz w:val="12"/>
                <w:szCs w:val="12"/>
              </w:rPr>
            </w:pPr>
          </w:p>
        </w:tc>
        <w:tc>
          <w:tcPr>
            <w:tcW w:w="12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D4D0509"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50 Unidades (61)</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EC6F4A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1A5527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vAlign w:val="center"/>
            <w:hideMark/>
          </w:tcPr>
          <w:p w14:paraId="2E5A3D62"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6F1A66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F889F8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75D7C3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8728F2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DEB018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BA70FAE"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vAlign w:val="center"/>
            <w:hideMark/>
          </w:tcPr>
          <w:p w14:paraId="63116C6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40</w:t>
            </w:r>
          </w:p>
        </w:tc>
        <w:tc>
          <w:tcPr>
            <w:tcW w:w="0" w:type="auto"/>
            <w:tcBorders>
              <w:top w:val="single" w:sz="2" w:space="0" w:color="auto"/>
              <w:left w:val="single" w:sz="2" w:space="0" w:color="auto"/>
              <w:bottom w:val="single" w:sz="2" w:space="0" w:color="auto"/>
              <w:right w:val="single" w:sz="2" w:space="0" w:color="auto"/>
            </w:tcBorders>
            <w:shd w:val="clear" w:color="000000" w:fill="FFFFFF"/>
            <w:vAlign w:val="center"/>
            <w:hideMark/>
          </w:tcPr>
          <w:p w14:paraId="2E78EF0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121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77D00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247</w:t>
            </w:r>
          </w:p>
        </w:tc>
      </w:tr>
      <w:tr w:rsidR="006612CE" w:rsidRPr="002F5ED6" w14:paraId="28179F13" w14:textId="77777777" w:rsidTr="006612CE">
        <w:trPr>
          <w:trHeight w:val="141"/>
        </w:trPr>
        <w:tc>
          <w:tcPr>
            <w:tcW w:w="5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4F3C446"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12</w:t>
            </w:r>
          </w:p>
        </w:tc>
        <w:tc>
          <w:tcPr>
            <w:tcW w:w="225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6BD6C7A"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Caneta </w:t>
            </w:r>
            <w:proofErr w:type="spellStart"/>
            <w:r w:rsidRPr="002F5ED6">
              <w:rPr>
                <w:rFonts w:ascii="Verdana" w:hAnsi="Verdana" w:cs="Calibri"/>
                <w:color w:val="000000"/>
                <w:sz w:val="12"/>
                <w:szCs w:val="12"/>
              </w:rPr>
              <w:t>esferografica</w:t>
            </w:r>
            <w:proofErr w:type="spellEnd"/>
            <w:r w:rsidRPr="002F5ED6">
              <w:rPr>
                <w:rFonts w:ascii="Verdana" w:hAnsi="Verdana" w:cs="Calibri"/>
                <w:color w:val="000000"/>
                <w:sz w:val="12"/>
                <w:szCs w:val="12"/>
              </w:rPr>
              <w:t xml:space="preserve">; corpo em resina </w:t>
            </w:r>
            <w:proofErr w:type="spellStart"/>
            <w:r w:rsidRPr="002F5ED6">
              <w:rPr>
                <w:rFonts w:ascii="Verdana" w:hAnsi="Verdana" w:cs="Calibri"/>
                <w:color w:val="000000"/>
                <w:sz w:val="12"/>
                <w:szCs w:val="12"/>
              </w:rPr>
              <w:t>termoplastica</w:t>
            </w:r>
            <w:proofErr w:type="spellEnd"/>
            <w:r w:rsidRPr="002F5ED6">
              <w:rPr>
                <w:rFonts w:ascii="Verdana" w:hAnsi="Verdana" w:cs="Calibri"/>
                <w:color w:val="000000"/>
                <w:sz w:val="12"/>
                <w:szCs w:val="12"/>
              </w:rPr>
              <w:t xml:space="preserve">; formato do corpo sextavado; modelo </w:t>
            </w:r>
            <w:proofErr w:type="spellStart"/>
            <w:r w:rsidRPr="002F5ED6">
              <w:rPr>
                <w:rFonts w:ascii="Verdana" w:hAnsi="Verdana" w:cs="Calibri"/>
                <w:color w:val="000000"/>
                <w:sz w:val="12"/>
                <w:szCs w:val="12"/>
              </w:rPr>
              <w:t>descartavel</w:t>
            </w:r>
            <w:proofErr w:type="spellEnd"/>
            <w:r w:rsidRPr="002F5ED6">
              <w:rPr>
                <w:rFonts w:ascii="Verdana" w:hAnsi="Verdana" w:cs="Calibri"/>
                <w:color w:val="000000"/>
                <w:sz w:val="12"/>
                <w:szCs w:val="12"/>
              </w:rPr>
              <w:t xml:space="preserve">; </w:t>
            </w:r>
            <w:proofErr w:type="gramStart"/>
            <w:r w:rsidRPr="002F5ED6">
              <w:rPr>
                <w:rFonts w:ascii="Verdana" w:hAnsi="Verdana" w:cs="Calibri"/>
                <w:color w:val="000000"/>
                <w:sz w:val="12"/>
                <w:szCs w:val="12"/>
              </w:rPr>
              <w:t>corpo translucido</w:t>
            </w:r>
            <w:proofErr w:type="gramEnd"/>
            <w:r w:rsidRPr="002F5ED6">
              <w:rPr>
                <w:rFonts w:ascii="Verdana" w:hAnsi="Verdana" w:cs="Calibri"/>
                <w:color w:val="000000"/>
                <w:sz w:val="12"/>
                <w:szCs w:val="12"/>
              </w:rPr>
              <w:t xml:space="preserve"> com respiro; ponta em </w:t>
            </w:r>
            <w:proofErr w:type="spellStart"/>
            <w:r w:rsidRPr="002F5ED6">
              <w:rPr>
                <w:rFonts w:ascii="Verdana" w:hAnsi="Verdana" w:cs="Calibri"/>
                <w:color w:val="000000"/>
                <w:sz w:val="12"/>
                <w:szCs w:val="12"/>
              </w:rPr>
              <w:t>latao</w:t>
            </w:r>
            <w:proofErr w:type="spellEnd"/>
            <w:r w:rsidRPr="002F5ED6">
              <w:rPr>
                <w:rFonts w:ascii="Verdana" w:hAnsi="Verdana" w:cs="Calibri"/>
                <w:color w:val="000000"/>
                <w:sz w:val="12"/>
                <w:szCs w:val="12"/>
              </w:rPr>
              <w:t xml:space="preserve">; com esfera de </w:t>
            </w:r>
            <w:proofErr w:type="spellStart"/>
            <w:r w:rsidRPr="002F5ED6">
              <w:rPr>
                <w:rFonts w:ascii="Verdana" w:hAnsi="Verdana" w:cs="Calibri"/>
                <w:color w:val="000000"/>
                <w:sz w:val="12"/>
                <w:szCs w:val="12"/>
              </w:rPr>
              <w:t>tungstenio</w:t>
            </w:r>
            <w:proofErr w:type="spellEnd"/>
            <w:r w:rsidRPr="002F5ED6">
              <w:rPr>
                <w:rFonts w:ascii="Verdana" w:hAnsi="Verdana" w:cs="Calibri"/>
                <w:color w:val="000000"/>
                <w:sz w:val="12"/>
                <w:szCs w:val="12"/>
              </w:rPr>
              <w:t xml:space="preserve">; espessura de 1,0mm, media; rendimento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de escrita de: 1700 metros; na cor vermelha; com tampa protetora </w:t>
            </w:r>
            <w:proofErr w:type="spellStart"/>
            <w:r w:rsidRPr="002F5ED6">
              <w:rPr>
                <w:rFonts w:ascii="Verdana" w:hAnsi="Verdana" w:cs="Calibri"/>
                <w:color w:val="000000"/>
                <w:sz w:val="12"/>
                <w:szCs w:val="12"/>
              </w:rPr>
              <w:t>removivel</w:t>
            </w:r>
            <w:proofErr w:type="spellEnd"/>
            <w:r w:rsidRPr="002F5ED6">
              <w:rPr>
                <w:rFonts w:ascii="Verdana" w:hAnsi="Verdana" w:cs="Calibri"/>
                <w:color w:val="000000"/>
                <w:sz w:val="12"/>
                <w:szCs w:val="12"/>
              </w:rPr>
              <w:t xml:space="preserve"> ventilada na cor da tinta; </w:t>
            </w:r>
            <w:proofErr w:type="spellStart"/>
            <w:r w:rsidRPr="002F5ED6">
              <w:rPr>
                <w:rFonts w:ascii="Verdana" w:hAnsi="Verdana" w:cs="Calibri"/>
                <w:color w:val="000000"/>
                <w:sz w:val="12"/>
                <w:szCs w:val="12"/>
              </w:rPr>
              <w:t>topeteira</w:t>
            </w:r>
            <w:proofErr w:type="spellEnd"/>
            <w:r w:rsidRPr="002F5ED6">
              <w:rPr>
                <w:rFonts w:ascii="Verdana" w:hAnsi="Verdana" w:cs="Calibri"/>
                <w:color w:val="000000"/>
                <w:sz w:val="12"/>
                <w:szCs w:val="12"/>
              </w:rPr>
              <w:t xml:space="preserve"> (tampa do topo) fixa.</w:t>
            </w:r>
          </w:p>
        </w:tc>
        <w:tc>
          <w:tcPr>
            <w:tcW w:w="12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6E7D5FC"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50 Unidades (61)</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0918C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307C01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B61F91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9ED2E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0DF46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26629B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5B867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6411D33"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B0A154D"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CE01AC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C6FAB5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121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30D162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114</w:t>
            </w:r>
          </w:p>
        </w:tc>
      </w:tr>
      <w:tr w:rsidR="006612CE" w:rsidRPr="002F5ED6" w14:paraId="77C41798" w14:textId="77777777" w:rsidTr="006612CE">
        <w:trPr>
          <w:trHeight w:val="93"/>
        </w:trPr>
        <w:tc>
          <w:tcPr>
            <w:tcW w:w="553"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2D3E6BA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13</w:t>
            </w:r>
          </w:p>
        </w:tc>
        <w:tc>
          <w:tcPr>
            <w:tcW w:w="2257" w:type="dxa"/>
            <w:tcBorders>
              <w:top w:val="single" w:sz="2" w:space="0" w:color="auto"/>
              <w:left w:val="nil"/>
              <w:bottom w:val="single" w:sz="4" w:space="0" w:color="auto"/>
              <w:right w:val="single" w:sz="4" w:space="0" w:color="auto"/>
            </w:tcBorders>
            <w:shd w:val="clear" w:color="auto" w:fill="auto"/>
            <w:vAlign w:val="center"/>
            <w:hideMark/>
          </w:tcPr>
          <w:p w14:paraId="4EB3D428"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Caneta marca texto; corpo de polipropileno opaco; ponta 3 a </w:t>
            </w:r>
            <w:proofErr w:type="gramStart"/>
            <w:r w:rsidRPr="002F5ED6">
              <w:rPr>
                <w:rFonts w:ascii="Verdana" w:hAnsi="Verdana" w:cs="Calibri"/>
                <w:color w:val="000000"/>
                <w:sz w:val="12"/>
                <w:szCs w:val="12"/>
              </w:rPr>
              <w:t>5mm</w:t>
            </w:r>
            <w:proofErr w:type="gramEnd"/>
            <w:r w:rsidRPr="002F5ED6">
              <w:rPr>
                <w:rFonts w:ascii="Verdana" w:hAnsi="Verdana" w:cs="Calibri"/>
                <w:color w:val="000000"/>
                <w:sz w:val="12"/>
                <w:szCs w:val="12"/>
              </w:rPr>
              <w:t>; laranja.</w:t>
            </w:r>
          </w:p>
        </w:tc>
        <w:tc>
          <w:tcPr>
            <w:tcW w:w="1287" w:type="dxa"/>
            <w:tcBorders>
              <w:top w:val="single" w:sz="2" w:space="0" w:color="auto"/>
              <w:left w:val="nil"/>
              <w:bottom w:val="single" w:sz="4" w:space="0" w:color="auto"/>
              <w:right w:val="single" w:sz="4" w:space="0" w:color="auto"/>
            </w:tcBorders>
            <w:shd w:val="clear" w:color="auto" w:fill="auto"/>
            <w:vAlign w:val="center"/>
            <w:hideMark/>
          </w:tcPr>
          <w:p w14:paraId="792EA95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12 Unidades (188)</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0E247C4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28BF7BE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single" w:sz="2" w:space="0" w:color="auto"/>
              <w:left w:val="nil"/>
              <w:bottom w:val="single" w:sz="4" w:space="0" w:color="auto"/>
              <w:right w:val="single" w:sz="4" w:space="0" w:color="auto"/>
            </w:tcBorders>
            <w:shd w:val="clear" w:color="000000" w:fill="FFFFFF"/>
            <w:vAlign w:val="center"/>
            <w:hideMark/>
          </w:tcPr>
          <w:p w14:paraId="5500AF18"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164A20A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34D4A1C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5C50399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0CBD78C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5BCFED05"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52C4BA8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single" w:sz="2" w:space="0" w:color="auto"/>
              <w:left w:val="nil"/>
              <w:bottom w:val="single" w:sz="4" w:space="0" w:color="auto"/>
              <w:right w:val="single" w:sz="4" w:space="0" w:color="auto"/>
            </w:tcBorders>
            <w:shd w:val="clear" w:color="000000" w:fill="FFFFFF"/>
            <w:vAlign w:val="center"/>
            <w:hideMark/>
          </w:tcPr>
          <w:p w14:paraId="60347B1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single" w:sz="2" w:space="0" w:color="auto"/>
              <w:left w:val="nil"/>
              <w:bottom w:val="single" w:sz="4" w:space="0" w:color="auto"/>
              <w:right w:val="single" w:sz="4" w:space="0" w:color="auto"/>
            </w:tcBorders>
            <w:shd w:val="clear" w:color="000000" w:fill="FFFFFF"/>
            <w:vAlign w:val="center"/>
            <w:hideMark/>
          </w:tcPr>
          <w:p w14:paraId="5864494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single" w:sz="2" w:space="0" w:color="auto"/>
              <w:left w:val="nil"/>
              <w:bottom w:val="single" w:sz="4" w:space="0" w:color="auto"/>
              <w:right w:val="single" w:sz="4" w:space="0" w:color="auto"/>
            </w:tcBorders>
            <w:shd w:val="clear" w:color="auto" w:fill="auto"/>
            <w:noWrap/>
            <w:vAlign w:val="center"/>
            <w:hideMark/>
          </w:tcPr>
          <w:p w14:paraId="1A5CDE2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202</w:t>
            </w:r>
          </w:p>
        </w:tc>
      </w:tr>
      <w:tr w:rsidR="006612CE" w:rsidRPr="002F5ED6" w14:paraId="0E767D03"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38CA2BB7"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14</w:t>
            </w:r>
          </w:p>
        </w:tc>
        <w:tc>
          <w:tcPr>
            <w:tcW w:w="2257" w:type="dxa"/>
            <w:tcBorders>
              <w:top w:val="nil"/>
              <w:left w:val="nil"/>
              <w:bottom w:val="single" w:sz="4" w:space="0" w:color="auto"/>
              <w:right w:val="single" w:sz="4" w:space="0" w:color="auto"/>
            </w:tcBorders>
            <w:shd w:val="clear" w:color="auto" w:fill="auto"/>
            <w:vAlign w:val="center"/>
            <w:hideMark/>
          </w:tcPr>
          <w:p w14:paraId="3EFBCAF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Caneta marca texto; corpo em polipropileno opaco; ponta 3 a </w:t>
            </w:r>
            <w:proofErr w:type="gramStart"/>
            <w:r w:rsidRPr="002F5ED6">
              <w:rPr>
                <w:rFonts w:ascii="Verdana" w:hAnsi="Verdana" w:cs="Calibri"/>
                <w:color w:val="000000"/>
                <w:sz w:val="12"/>
                <w:szCs w:val="12"/>
              </w:rPr>
              <w:t>5mm</w:t>
            </w:r>
            <w:proofErr w:type="gramEnd"/>
            <w:r w:rsidRPr="002F5ED6">
              <w:rPr>
                <w:rFonts w:ascii="Verdana" w:hAnsi="Verdana" w:cs="Calibri"/>
                <w:color w:val="000000"/>
                <w:sz w:val="12"/>
                <w:szCs w:val="12"/>
              </w:rPr>
              <w:t>; na cor amarela.</w:t>
            </w:r>
          </w:p>
        </w:tc>
        <w:tc>
          <w:tcPr>
            <w:tcW w:w="1287" w:type="dxa"/>
            <w:tcBorders>
              <w:top w:val="nil"/>
              <w:left w:val="nil"/>
              <w:bottom w:val="single" w:sz="4" w:space="0" w:color="auto"/>
              <w:right w:val="single" w:sz="4" w:space="0" w:color="auto"/>
            </w:tcBorders>
            <w:shd w:val="clear" w:color="auto" w:fill="auto"/>
            <w:vAlign w:val="center"/>
            <w:hideMark/>
          </w:tcPr>
          <w:p w14:paraId="53458ABE"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Caixa 12 Unidades (188)</w:t>
            </w:r>
          </w:p>
        </w:tc>
        <w:tc>
          <w:tcPr>
            <w:tcW w:w="0" w:type="auto"/>
            <w:tcBorders>
              <w:top w:val="nil"/>
              <w:left w:val="nil"/>
              <w:bottom w:val="single" w:sz="4" w:space="0" w:color="auto"/>
              <w:right w:val="single" w:sz="4" w:space="0" w:color="auto"/>
            </w:tcBorders>
            <w:shd w:val="clear" w:color="auto" w:fill="auto"/>
            <w:vAlign w:val="center"/>
            <w:hideMark/>
          </w:tcPr>
          <w:p w14:paraId="2DE87ED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4B5662C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4C177ADA"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BD0D6E3"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5D0863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3BB9342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4B12D65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2CB6CD4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BEF1E85"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000000" w:fill="FFFFFF"/>
            <w:vAlign w:val="center"/>
            <w:hideMark/>
          </w:tcPr>
          <w:p w14:paraId="1F72D7D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60</w:t>
            </w:r>
          </w:p>
        </w:tc>
        <w:tc>
          <w:tcPr>
            <w:tcW w:w="0" w:type="auto"/>
            <w:tcBorders>
              <w:top w:val="nil"/>
              <w:left w:val="nil"/>
              <w:bottom w:val="single" w:sz="4" w:space="0" w:color="auto"/>
              <w:right w:val="single" w:sz="4" w:space="0" w:color="auto"/>
            </w:tcBorders>
            <w:shd w:val="clear" w:color="000000" w:fill="FFFFFF"/>
            <w:vAlign w:val="center"/>
            <w:hideMark/>
          </w:tcPr>
          <w:p w14:paraId="13CE3E6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6</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A3BAD5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256</w:t>
            </w:r>
          </w:p>
        </w:tc>
      </w:tr>
      <w:tr w:rsidR="006612CE" w:rsidRPr="002F5ED6" w14:paraId="53A81060"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72A6A6B7"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15</w:t>
            </w:r>
          </w:p>
        </w:tc>
        <w:tc>
          <w:tcPr>
            <w:tcW w:w="2257" w:type="dxa"/>
            <w:tcBorders>
              <w:top w:val="nil"/>
              <w:left w:val="nil"/>
              <w:bottom w:val="single" w:sz="4" w:space="0" w:color="auto"/>
              <w:right w:val="single" w:sz="4" w:space="0" w:color="auto"/>
            </w:tcBorders>
            <w:shd w:val="clear" w:color="auto" w:fill="auto"/>
            <w:vAlign w:val="center"/>
            <w:hideMark/>
          </w:tcPr>
          <w:p w14:paraId="7E56B76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Caneta marca texto; corpo em polipropileno opaco; ponta 3 a </w:t>
            </w:r>
            <w:proofErr w:type="gramStart"/>
            <w:r w:rsidRPr="002F5ED6">
              <w:rPr>
                <w:rFonts w:ascii="Verdana" w:hAnsi="Verdana" w:cs="Calibri"/>
                <w:color w:val="000000"/>
                <w:sz w:val="12"/>
                <w:szCs w:val="12"/>
              </w:rPr>
              <w:t>5mm</w:t>
            </w:r>
            <w:proofErr w:type="gramEnd"/>
            <w:r w:rsidRPr="002F5ED6">
              <w:rPr>
                <w:rFonts w:ascii="Verdana" w:hAnsi="Verdana" w:cs="Calibri"/>
                <w:color w:val="000000"/>
                <w:sz w:val="12"/>
                <w:szCs w:val="12"/>
              </w:rPr>
              <w:t>; na cor verde.</w:t>
            </w:r>
          </w:p>
        </w:tc>
        <w:tc>
          <w:tcPr>
            <w:tcW w:w="1287" w:type="dxa"/>
            <w:tcBorders>
              <w:top w:val="nil"/>
              <w:left w:val="nil"/>
              <w:bottom w:val="single" w:sz="4" w:space="0" w:color="auto"/>
              <w:right w:val="single" w:sz="4" w:space="0" w:color="auto"/>
            </w:tcBorders>
            <w:shd w:val="clear" w:color="000000" w:fill="FFFFFF"/>
            <w:vAlign w:val="center"/>
            <w:hideMark/>
          </w:tcPr>
          <w:p w14:paraId="4F3A000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Caixa 12 Unidades (188)</w:t>
            </w:r>
          </w:p>
        </w:tc>
        <w:tc>
          <w:tcPr>
            <w:tcW w:w="0" w:type="auto"/>
            <w:tcBorders>
              <w:top w:val="nil"/>
              <w:left w:val="nil"/>
              <w:bottom w:val="single" w:sz="4" w:space="0" w:color="auto"/>
              <w:right w:val="single" w:sz="4" w:space="0" w:color="auto"/>
            </w:tcBorders>
            <w:shd w:val="clear" w:color="auto" w:fill="auto"/>
            <w:vAlign w:val="center"/>
            <w:hideMark/>
          </w:tcPr>
          <w:p w14:paraId="7F2019D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0D8CD66E"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6F0AF4C7"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25D66B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439331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416A12A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1D5AA94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3A1DA28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DF0C75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4</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391B6A0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000000" w:fill="FFFFFF"/>
            <w:vAlign w:val="center"/>
            <w:hideMark/>
          </w:tcPr>
          <w:p w14:paraId="6BC0900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5630AF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204</w:t>
            </w:r>
          </w:p>
        </w:tc>
      </w:tr>
      <w:tr w:rsidR="006612CE" w:rsidRPr="002F5ED6" w14:paraId="14CB8AED" w14:textId="77777777" w:rsidTr="006612CE">
        <w:trPr>
          <w:trHeight w:val="61"/>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718915A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16</w:t>
            </w:r>
          </w:p>
        </w:tc>
        <w:tc>
          <w:tcPr>
            <w:tcW w:w="2257" w:type="dxa"/>
            <w:tcBorders>
              <w:top w:val="nil"/>
              <w:left w:val="nil"/>
              <w:bottom w:val="single" w:sz="4" w:space="0" w:color="auto"/>
              <w:right w:val="single" w:sz="4" w:space="0" w:color="auto"/>
            </w:tcBorders>
            <w:shd w:val="clear" w:color="auto" w:fill="auto"/>
            <w:vAlign w:val="center"/>
            <w:hideMark/>
          </w:tcPr>
          <w:p w14:paraId="330FAAC3"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Caneta permanente; corpo em polipropileno (</w:t>
            </w:r>
            <w:proofErr w:type="gramStart"/>
            <w:r w:rsidRPr="002F5ED6">
              <w:rPr>
                <w:rFonts w:ascii="Verdana" w:hAnsi="Verdana" w:cs="Calibri"/>
                <w:color w:val="000000"/>
                <w:sz w:val="12"/>
                <w:szCs w:val="12"/>
              </w:rPr>
              <w:t>pp</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rigido</w:t>
            </w:r>
            <w:proofErr w:type="spellEnd"/>
            <w:r w:rsidRPr="002F5ED6">
              <w:rPr>
                <w:rFonts w:ascii="Verdana" w:hAnsi="Verdana" w:cs="Calibri"/>
                <w:color w:val="000000"/>
                <w:sz w:val="12"/>
                <w:szCs w:val="12"/>
              </w:rPr>
              <w:t xml:space="preserve">; ponta de 1,0 mm; na cor preta; mais utilizada em </w:t>
            </w:r>
            <w:proofErr w:type="spellStart"/>
            <w:r w:rsidRPr="002F5ED6">
              <w:rPr>
                <w:rFonts w:ascii="Verdana" w:hAnsi="Verdana" w:cs="Calibri"/>
                <w:color w:val="000000"/>
                <w:sz w:val="12"/>
                <w:szCs w:val="12"/>
              </w:rPr>
              <w:t>cd</w:t>
            </w:r>
            <w:proofErr w:type="spellEnd"/>
            <w:r w:rsidRPr="002F5ED6">
              <w:rPr>
                <w:rFonts w:ascii="Verdana" w:hAnsi="Verdana" w:cs="Calibri"/>
                <w:color w:val="000000"/>
                <w:sz w:val="12"/>
                <w:szCs w:val="12"/>
              </w:rPr>
              <w:t>; acondicionado em embalagem adequada.</w:t>
            </w:r>
          </w:p>
        </w:tc>
        <w:tc>
          <w:tcPr>
            <w:tcW w:w="1287" w:type="dxa"/>
            <w:tcBorders>
              <w:top w:val="nil"/>
              <w:left w:val="nil"/>
              <w:bottom w:val="single" w:sz="4" w:space="0" w:color="auto"/>
              <w:right w:val="single" w:sz="4" w:space="0" w:color="auto"/>
            </w:tcBorders>
            <w:shd w:val="clear" w:color="auto" w:fill="auto"/>
            <w:vAlign w:val="center"/>
            <w:hideMark/>
          </w:tcPr>
          <w:p w14:paraId="371A9B2D"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Unidade (1)</w:t>
            </w:r>
          </w:p>
        </w:tc>
        <w:tc>
          <w:tcPr>
            <w:tcW w:w="0" w:type="auto"/>
            <w:tcBorders>
              <w:top w:val="nil"/>
              <w:left w:val="nil"/>
              <w:bottom w:val="single" w:sz="4" w:space="0" w:color="auto"/>
              <w:right w:val="single" w:sz="4" w:space="0" w:color="auto"/>
            </w:tcBorders>
            <w:shd w:val="clear" w:color="auto" w:fill="auto"/>
            <w:vAlign w:val="center"/>
            <w:hideMark/>
          </w:tcPr>
          <w:p w14:paraId="12BFD7E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36</w:t>
            </w:r>
          </w:p>
        </w:tc>
        <w:tc>
          <w:tcPr>
            <w:tcW w:w="0" w:type="auto"/>
            <w:tcBorders>
              <w:top w:val="nil"/>
              <w:left w:val="nil"/>
              <w:bottom w:val="single" w:sz="4" w:space="0" w:color="auto"/>
              <w:right w:val="single" w:sz="4" w:space="0" w:color="auto"/>
            </w:tcBorders>
            <w:shd w:val="clear" w:color="auto" w:fill="auto"/>
            <w:vAlign w:val="center"/>
            <w:hideMark/>
          </w:tcPr>
          <w:p w14:paraId="64CA887D"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48E31FDE"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C4A562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AD8BD9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47EEEB8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33CE7C6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13882809"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9748AD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w:t>
            </w:r>
          </w:p>
        </w:tc>
        <w:tc>
          <w:tcPr>
            <w:tcW w:w="0" w:type="auto"/>
            <w:tcBorders>
              <w:top w:val="nil"/>
              <w:left w:val="nil"/>
              <w:bottom w:val="single" w:sz="4" w:space="0" w:color="auto"/>
              <w:right w:val="single" w:sz="4" w:space="0" w:color="auto"/>
            </w:tcBorders>
            <w:shd w:val="clear" w:color="000000" w:fill="FFFFFF"/>
            <w:vAlign w:val="center"/>
            <w:hideMark/>
          </w:tcPr>
          <w:p w14:paraId="36FFC62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200</w:t>
            </w:r>
          </w:p>
        </w:tc>
        <w:tc>
          <w:tcPr>
            <w:tcW w:w="0" w:type="auto"/>
            <w:tcBorders>
              <w:top w:val="nil"/>
              <w:left w:val="nil"/>
              <w:bottom w:val="single" w:sz="4" w:space="0" w:color="auto"/>
              <w:right w:val="single" w:sz="4" w:space="0" w:color="auto"/>
            </w:tcBorders>
            <w:shd w:val="clear" w:color="000000" w:fill="FFFFFF"/>
            <w:vAlign w:val="center"/>
            <w:hideMark/>
          </w:tcPr>
          <w:p w14:paraId="0D60C04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3BD009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387</w:t>
            </w:r>
          </w:p>
        </w:tc>
      </w:tr>
      <w:tr w:rsidR="006612CE" w:rsidRPr="002F5ED6" w14:paraId="64579989"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5F9D6E2D"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17</w:t>
            </w:r>
          </w:p>
        </w:tc>
        <w:tc>
          <w:tcPr>
            <w:tcW w:w="2257" w:type="dxa"/>
            <w:tcBorders>
              <w:top w:val="nil"/>
              <w:left w:val="nil"/>
              <w:bottom w:val="single" w:sz="4" w:space="0" w:color="auto"/>
              <w:right w:val="single" w:sz="4" w:space="0" w:color="auto"/>
            </w:tcBorders>
            <w:shd w:val="clear" w:color="auto" w:fill="auto"/>
            <w:vAlign w:val="center"/>
            <w:hideMark/>
          </w:tcPr>
          <w:p w14:paraId="3598AA83"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Clipe de papelaria;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formato paralelo; niquelado; </w:t>
            </w:r>
            <w:proofErr w:type="spellStart"/>
            <w:r w:rsidRPr="002F5ED6">
              <w:rPr>
                <w:rFonts w:ascii="Verdana" w:hAnsi="Verdana" w:cs="Calibri"/>
                <w:color w:val="000000"/>
                <w:sz w:val="12"/>
                <w:szCs w:val="12"/>
              </w:rPr>
              <w:t>nr</w:t>
            </w:r>
            <w:proofErr w:type="spellEnd"/>
            <w:r w:rsidRPr="002F5ED6">
              <w:rPr>
                <w:rFonts w:ascii="Verdana" w:hAnsi="Verdana" w:cs="Calibri"/>
                <w:color w:val="000000"/>
                <w:sz w:val="12"/>
                <w:szCs w:val="12"/>
              </w:rPr>
              <w:t>. 02.</w:t>
            </w:r>
          </w:p>
        </w:tc>
        <w:tc>
          <w:tcPr>
            <w:tcW w:w="1287" w:type="dxa"/>
            <w:tcBorders>
              <w:top w:val="nil"/>
              <w:left w:val="nil"/>
              <w:bottom w:val="single" w:sz="4" w:space="0" w:color="auto"/>
              <w:right w:val="single" w:sz="4" w:space="0" w:color="auto"/>
            </w:tcBorders>
            <w:shd w:val="clear" w:color="auto" w:fill="auto"/>
            <w:vAlign w:val="center"/>
            <w:hideMark/>
          </w:tcPr>
          <w:p w14:paraId="655DFB3B"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100 unidades (38)</w:t>
            </w:r>
          </w:p>
        </w:tc>
        <w:tc>
          <w:tcPr>
            <w:tcW w:w="0" w:type="auto"/>
            <w:tcBorders>
              <w:top w:val="nil"/>
              <w:left w:val="nil"/>
              <w:bottom w:val="single" w:sz="4" w:space="0" w:color="auto"/>
              <w:right w:val="single" w:sz="4" w:space="0" w:color="auto"/>
            </w:tcBorders>
            <w:shd w:val="clear" w:color="auto" w:fill="auto"/>
            <w:noWrap/>
            <w:vAlign w:val="center"/>
            <w:hideMark/>
          </w:tcPr>
          <w:p w14:paraId="617BEF2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6A93B55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FA1A21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6D3A55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079FC4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12D0003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500</w:t>
            </w:r>
          </w:p>
        </w:tc>
        <w:tc>
          <w:tcPr>
            <w:tcW w:w="0" w:type="auto"/>
            <w:tcBorders>
              <w:top w:val="nil"/>
              <w:left w:val="nil"/>
              <w:bottom w:val="single" w:sz="4" w:space="0" w:color="auto"/>
              <w:right w:val="single" w:sz="4" w:space="0" w:color="auto"/>
            </w:tcBorders>
            <w:shd w:val="clear" w:color="auto" w:fill="auto"/>
            <w:noWrap/>
            <w:vAlign w:val="center"/>
            <w:hideMark/>
          </w:tcPr>
          <w:p w14:paraId="50A42DE5"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58178B7"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300EC1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56EA9A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216FC12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751488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974</w:t>
            </w:r>
          </w:p>
        </w:tc>
      </w:tr>
      <w:tr w:rsidR="006612CE" w:rsidRPr="002F5ED6" w14:paraId="5BDBE156"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FAA15B5"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18</w:t>
            </w:r>
          </w:p>
        </w:tc>
        <w:tc>
          <w:tcPr>
            <w:tcW w:w="2257" w:type="dxa"/>
            <w:tcBorders>
              <w:top w:val="nil"/>
              <w:left w:val="nil"/>
              <w:bottom w:val="single" w:sz="4" w:space="0" w:color="auto"/>
              <w:right w:val="single" w:sz="4" w:space="0" w:color="auto"/>
            </w:tcBorders>
            <w:shd w:val="clear" w:color="auto" w:fill="auto"/>
            <w:vAlign w:val="center"/>
            <w:hideMark/>
          </w:tcPr>
          <w:p w14:paraId="0B0F7AAD"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Clipe de papelaria;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formato paralelo; niquelado; </w:t>
            </w:r>
            <w:proofErr w:type="spellStart"/>
            <w:r w:rsidRPr="002F5ED6">
              <w:rPr>
                <w:rFonts w:ascii="Verdana" w:hAnsi="Verdana" w:cs="Calibri"/>
                <w:color w:val="000000"/>
                <w:sz w:val="12"/>
                <w:szCs w:val="12"/>
              </w:rPr>
              <w:t>nr</w:t>
            </w:r>
            <w:proofErr w:type="spellEnd"/>
            <w:r w:rsidRPr="002F5ED6">
              <w:rPr>
                <w:rFonts w:ascii="Verdana" w:hAnsi="Verdana" w:cs="Calibri"/>
                <w:color w:val="000000"/>
                <w:sz w:val="12"/>
                <w:szCs w:val="12"/>
              </w:rPr>
              <w:t>. 4/0.</w:t>
            </w:r>
          </w:p>
        </w:tc>
        <w:tc>
          <w:tcPr>
            <w:tcW w:w="1287" w:type="dxa"/>
            <w:tcBorders>
              <w:top w:val="nil"/>
              <w:left w:val="nil"/>
              <w:bottom w:val="single" w:sz="4" w:space="0" w:color="auto"/>
              <w:right w:val="single" w:sz="4" w:space="0" w:color="auto"/>
            </w:tcBorders>
            <w:shd w:val="clear" w:color="auto" w:fill="auto"/>
            <w:vAlign w:val="center"/>
            <w:hideMark/>
          </w:tcPr>
          <w:p w14:paraId="5872F0CB"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50 Unidades (61)</w:t>
            </w:r>
          </w:p>
        </w:tc>
        <w:tc>
          <w:tcPr>
            <w:tcW w:w="0" w:type="auto"/>
            <w:tcBorders>
              <w:top w:val="nil"/>
              <w:left w:val="nil"/>
              <w:bottom w:val="single" w:sz="4" w:space="0" w:color="auto"/>
              <w:right w:val="single" w:sz="4" w:space="0" w:color="auto"/>
            </w:tcBorders>
            <w:shd w:val="clear" w:color="auto" w:fill="auto"/>
            <w:vAlign w:val="center"/>
            <w:hideMark/>
          </w:tcPr>
          <w:p w14:paraId="4C8C8A4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46A1297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4</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2FC0C779"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1B12F7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577DA0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71F31B0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300</w:t>
            </w:r>
          </w:p>
        </w:tc>
        <w:tc>
          <w:tcPr>
            <w:tcW w:w="0" w:type="auto"/>
            <w:tcBorders>
              <w:top w:val="nil"/>
              <w:left w:val="nil"/>
              <w:bottom w:val="single" w:sz="4" w:space="0" w:color="auto"/>
              <w:right w:val="single" w:sz="4" w:space="0" w:color="auto"/>
            </w:tcBorders>
            <w:shd w:val="clear" w:color="auto" w:fill="auto"/>
            <w:vAlign w:val="center"/>
            <w:hideMark/>
          </w:tcPr>
          <w:p w14:paraId="16618E8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37A58B9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64E7E7D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2FB5AC0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150</w:t>
            </w:r>
          </w:p>
        </w:tc>
        <w:tc>
          <w:tcPr>
            <w:tcW w:w="0" w:type="auto"/>
            <w:tcBorders>
              <w:top w:val="nil"/>
              <w:left w:val="nil"/>
              <w:bottom w:val="single" w:sz="4" w:space="0" w:color="auto"/>
              <w:right w:val="single" w:sz="4" w:space="0" w:color="auto"/>
            </w:tcBorders>
            <w:shd w:val="clear" w:color="000000" w:fill="FFFFFF"/>
            <w:vAlign w:val="center"/>
            <w:hideMark/>
          </w:tcPr>
          <w:p w14:paraId="67952D4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0F616F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698</w:t>
            </w:r>
          </w:p>
        </w:tc>
      </w:tr>
      <w:tr w:rsidR="006612CE" w:rsidRPr="002F5ED6" w14:paraId="7105FE73"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D6097C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19</w:t>
            </w:r>
          </w:p>
        </w:tc>
        <w:tc>
          <w:tcPr>
            <w:tcW w:w="2257" w:type="dxa"/>
            <w:tcBorders>
              <w:top w:val="nil"/>
              <w:left w:val="nil"/>
              <w:bottom w:val="single" w:sz="4" w:space="0" w:color="auto"/>
              <w:right w:val="single" w:sz="4" w:space="0" w:color="auto"/>
            </w:tcBorders>
            <w:shd w:val="clear" w:color="auto" w:fill="auto"/>
            <w:vAlign w:val="center"/>
            <w:hideMark/>
          </w:tcPr>
          <w:p w14:paraId="1DAA961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Clipe de papelaria;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formato paralelo; niquelado; </w:t>
            </w:r>
            <w:proofErr w:type="spellStart"/>
            <w:r w:rsidRPr="002F5ED6">
              <w:rPr>
                <w:rFonts w:ascii="Verdana" w:hAnsi="Verdana" w:cs="Calibri"/>
                <w:color w:val="000000"/>
                <w:sz w:val="12"/>
                <w:szCs w:val="12"/>
              </w:rPr>
              <w:t>nr</w:t>
            </w:r>
            <w:proofErr w:type="spellEnd"/>
            <w:r w:rsidRPr="002F5ED6">
              <w:rPr>
                <w:rFonts w:ascii="Verdana" w:hAnsi="Verdana" w:cs="Calibri"/>
                <w:color w:val="000000"/>
                <w:sz w:val="12"/>
                <w:szCs w:val="12"/>
              </w:rPr>
              <w:t>. 6/0.</w:t>
            </w:r>
          </w:p>
        </w:tc>
        <w:tc>
          <w:tcPr>
            <w:tcW w:w="1287" w:type="dxa"/>
            <w:tcBorders>
              <w:top w:val="nil"/>
              <w:left w:val="nil"/>
              <w:bottom w:val="single" w:sz="4" w:space="0" w:color="auto"/>
              <w:right w:val="single" w:sz="4" w:space="0" w:color="auto"/>
            </w:tcBorders>
            <w:shd w:val="clear" w:color="auto" w:fill="auto"/>
            <w:vAlign w:val="center"/>
            <w:hideMark/>
          </w:tcPr>
          <w:p w14:paraId="7DCB164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50 Unidades (61)</w:t>
            </w:r>
          </w:p>
        </w:tc>
        <w:tc>
          <w:tcPr>
            <w:tcW w:w="0" w:type="auto"/>
            <w:tcBorders>
              <w:top w:val="nil"/>
              <w:left w:val="nil"/>
              <w:bottom w:val="single" w:sz="4" w:space="0" w:color="auto"/>
              <w:right w:val="single" w:sz="4" w:space="0" w:color="auto"/>
            </w:tcBorders>
            <w:shd w:val="clear" w:color="auto" w:fill="auto"/>
            <w:noWrap/>
            <w:vAlign w:val="center"/>
            <w:hideMark/>
          </w:tcPr>
          <w:p w14:paraId="732392F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C9E57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4</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7A75216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A8F736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C4C75D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4C509C9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200</w:t>
            </w:r>
          </w:p>
        </w:tc>
        <w:tc>
          <w:tcPr>
            <w:tcW w:w="0" w:type="auto"/>
            <w:tcBorders>
              <w:top w:val="nil"/>
              <w:left w:val="nil"/>
              <w:bottom w:val="single" w:sz="4" w:space="0" w:color="auto"/>
              <w:right w:val="single" w:sz="4" w:space="0" w:color="auto"/>
            </w:tcBorders>
            <w:shd w:val="clear" w:color="auto" w:fill="auto"/>
            <w:noWrap/>
            <w:vAlign w:val="center"/>
            <w:hideMark/>
          </w:tcPr>
          <w:p w14:paraId="4B93C8E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7F8E6E4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628798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9CACF4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647F19E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7B11B2D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546</w:t>
            </w:r>
          </w:p>
        </w:tc>
      </w:tr>
      <w:tr w:rsidR="006612CE" w:rsidRPr="002F5ED6" w14:paraId="6DBFCB06"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DFF6BCE"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20</w:t>
            </w:r>
          </w:p>
        </w:tc>
        <w:tc>
          <w:tcPr>
            <w:tcW w:w="2257" w:type="dxa"/>
            <w:tcBorders>
              <w:top w:val="nil"/>
              <w:left w:val="nil"/>
              <w:bottom w:val="single" w:sz="4" w:space="0" w:color="auto"/>
              <w:right w:val="single" w:sz="4" w:space="0" w:color="auto"/>
            </w:tcBorders>
            <w:shd w:val="clear" w:color="auto" w:fill="auto"/>
            <w:vAlign w:val="center"/>
            <w:hideMark/>
          </w:tcPr>
          <w:p w14:paraId="1AD7723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Cola de papelaria; </w:t>
            </w:r>
            <w:proofErr w:type="spellStart"/>
            <w:r w:rsidRPr="002F5ED6">
              <w:rPr>
                <w:rFonts w:ascii="Verdana" w:hAnsi="Verdana" w:cs="Calibri"/>
                <w:color w:val="000000"/>
                <w:sz w:val="12"/>
                <w:szCs w:val="12"/>
              </w:rPr>
              <w:t>bastao</w:t>
            </w:r>
            <w:proofErr w:type="spellEnd"/>
            <w:r w:rsidRPr="002F5ED6">
              <w:rPr>
                <w:rFonts w:ascii="Verdana" w:hAnsi="Verdana" w:cs="Calibri"/>
                <w:color w:val="000000"/>
                <w:sz w:val="12"/>
                <w:szCs w:val="12"/>
              </w:rPr>
              <w:t xml:space="preserve">; para uso em papel, </w:t>
            </w:r>
            <w:proofErr w:type="spellStart"/>
            <w:r w:rsidRPr="002F5ED6">
              <w:rPr>
                <w:rFonts w:ascii="Verdana" w:hAnsi="Verdana" w:cs="Calibri"/>
                <w:color w:val="000000"/>
                <w:sz w:val="12"/>
                <w:szCs w:val="12"/>
              </w:rPr>
              <w:t>cartoes</w:t>
            </w:r>
            <w:proofErr w:type="spellEnd"/>
            <w:r w:rsidRPr="002F5ED6">
              <w:rPr>
                <w:rFonts w:ascii="Verdana" w:hAnsi="Verdana" w:cs="Calibri"/>
                <w:color w:val="000000"/>
                <w:sz w:val="12"/>
                <w:szCs w:val="12"/>
              </w:rPr>
              <w:t xml:space="preserve">, fotos; a base de agua e glicerina, </w:t>
            </w:r>
            <w:proofErr w:type="spellStart"/>
            <w:r w:rsidRPr="002F5ED6">
              <w:rPr>
                <w:rFonts w:ascii="Verdana" w:hAnsi="Verdana" w:cs="Calibri"/>
                <w:color w:val="000000"/>
                <w:sz w:val="12"/>
                <w:szCs w:val="12"/>
              </w:rPr>
              <w:t>atoxica</w:t>
            </w:r>
            <w:proofErr w:type="spellEnd"/>
            <w:r w:rsidRPr="002F5ED6">
              <w:rPr>
                <w:rFonts w:ascii="Verdana" w:hAnsi="Verdana" w:cs="Calibri"/>
                <w:color w:val="000000"/>
                <w:sz w:val="12"/>
                <w:szCs w:val="12"/>
              </w:rPr>
              <w:t xml:space="preserve">; secagem </w:t>
            </w:r>
            <w:proofErr w:type="spellStart"/>
            <w:r w:rsidRPr="002F5ED6">
              <w:rPr>
                <w:rFonts w:ascii="Verdana" w:hAnsi="Verdana" w:cs="Calibri"/>
                <w:color w:val="000000"/>
                <w:sz w:val="12"/>
                <w:szCs w:val="12"/>
              </w:rPr>
              <w:t>rapida</w:t>
            </w:r>
            <w:proofErr w:type="spellEnd"/>
            <w:r w:rsidRPr="002F5ED6">
              <w:rPr>
                <w:rFonts w:ascii="Verdana" w:hAnsi="Verdana" w:cs="Calibri"/>
                <w:color w:val="000000"/>
                <w:sz w:val="12"/>
                <w:szCs w:val="12"/>
              </w:rPr>
              <w:t xml:space="preserve">; acondicionada em tubo </w:t>
            </w:r>
            <w:proofErr w:type="spellStart"/>
            <w:r w:rsidRPr="002F5ED6">
              <w:rPr>
                <w:rFonts w:ascii="Verdana" w:hAnsi="Verdana" w:cs="Calibri"/>
                <w:color w:val="000000"/>
                <w:sz w:val="12"/>
                <w:szCs w:val="12"/>
              </w:rPr>
              <w:t>bastao</w:t>
            </w:r>
            <w:proofErr w:type="spellEnd"/>
            <w:r w:rsidRPr="002F5ED6">
              <w:rPr>
                <w:rFonts w:ascii="Verdana" w:hAnsi="Verdana" w:cs="Calibri"/>
                <w:color w:val="000000"/>
                <w:sz w:val="12"/>
                <w:szCs w:val="12"/>
              </w:rPr>
              <w:t xml:space="preserve">; na cor branca; em com selo de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compulsoria</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inmetro</w:t>
            </w:r>
            <w:proofErr w:type="spellEnd"/>
            <w:proofErr w:type="gramEnd"/>
            <w:r w:rsidRPr="002F5ED6">
              <w:rPr>
                <w:rFonts w:ascii="Verdana" w:hAnsi="Verdana" w:cs="Calibri"/>
                <w:color w:val="000000"/>
                <w:sz w:val="12"/>
                <w:szCs w:val="12"/>
              </w:rPr>
              <w:t xml:space="preserve"> na embalagem do produto e </w:t>
            </w:r>
            <w:proofErr w:type="spellStart"/>
            <w:r w:rsidRPr="002F5ED6">
              <w:rPr>
                <w:rFonts w:ascii="Verdana" w:hAnsi="Verdana" w:cs="Calibri"/>
                <w:color w:val="000000"/>
                <w:sz w:val="12"/>
                <w:szCs w:val="12"/>
              </w:rPr>
              <w:t>atualizacoes</w:t>
            </w:r>
            <w:proofErr w:type="spellEnd"/>
            <w:r w:rsidRPr="002F5ED6">
              <w:rPr>
                <w:rFonts w:ascii="Verdana" w:hAnsi="Verdana" w:cs="Calibri"/>
                <w:color w:val="000000"/>
                <w:sz w:val="12"/>
                <w:szCs w:val="12"/>
              </w:rPr>
              <w:t xml:space="preserve"> posteriores; com validade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1 ano a partir da data de entrega; e suas </w:t>
            </w:r>
            <w:proofErr w:type="spellStart"/>
            <w:r w:rsidRPr="002F5ED6">
              <w:rPr>
                <w:rFonts w:ascii="Verdana" w:hAnsi="Verdana" w:cs="Calibri"/>
                <w:color w:val="000000"/>
                <w:sz w:val="12"/>
                <w:szCs w:val="12"/>
              </w:rPr>
              <w:t>condicoes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deverao</w:t>
            </w:r>
            <w:proofErr w:type="spellEnd"/>
            <w:r w:rsidRPr="002F5ED6">
              <w:rPr>
                <w:rFonts w:ascii="Verdana" w:hAnsi="Verdana" w:cs="Calibri"/>
                <w:color w:val="000000"/>
                <w:sz w:val="12"/>
                <w:szCs w:val="12"/>
              </w:rPr>
              <w:t xml:space="preserve"> estar de acordo com as normas nbr-11786 e nbr-15236;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3DA18B60"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Embalagem 12 Unidade 21 Gramas (1961)</w:t>
            </w:r>
          </w:p>
        </w:tc>
        <w:tc>
          <w:tcPr>
            <w:tcW w:w="0" w:type="auto"/>
            <w:tcBorders>
              <w:top w:val="nil"/>
              <w:left w:val="nil"/>
              <w:bottom w:val="single" w:sz="4" w:space="0" w:color="auto"/>
              <w:right w:val="single" w:sz="4" w:space="0" w:color="auto"/>
            </w:tcBorders>
            <w:shd w:val="clear" w:color="auto" w:fill="auto"/>
            <w:vAlign w:val="center"/>
            <w:hideMark/>
          </w:tcPr>
          <w:p w14:paraId="796CB49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5A59197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2731BF05"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A79FAC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7496ADE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39B9D8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300</w:t>
            </w:r>
          </w:p>
        </w:tc>
        <w:tc>
          <w:tcPr>
            <w:tcW w:w="0" w:type="auto"/>
            <w:tcBorders>
              <w:top w:val="nil"/>
              <w:left w:val="nil"/>
              <w:bottom w:val="single" w:sz="4" w:space="0" w:color="auto"/>
              <w:right w:val="single" w:sz="4" w:space="0" w:color="auto"/>
            </w:tcBorders>
            <w:shd w:val="clear" w:color="auto" w:fill="auto"/>
            <w:vAlign w:val="center"/>
            <w:hideMark/>
          </w:tcPr>
          <w:p w14:paraId="13F695D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75DE23A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6609B3D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000000" w:fill="FFFFFF"/>
            <w:vAlign w:val="center"/>
            <w:hideMark/>
          </w:tcPr>
          <w:p w14:paraId="1D4670D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60</w:t>
            </w:r>
          </w:p>
        </w:tc>
        <w:tc>
          <w:tcPr>
            <w:tcW w:w="0" w:type="auto"/>
            <w:tcBorders>
              <w:top w:val="nil"/>
              <w:left w:val="nil"/>
              <w:bottom w:val="single" w:sz="4" w:space="0" w:color="auto"/>
              <w:right w:val="single" w:sz="4" w:space="0" w:color="auto"/>
            </w:tcBorders>
            <w:shd w:val="clear" w:color="000000" w:fill="FFFFFF"/>
            <w:vAlign w:val="center"/>
            <w:hideMark/>
          </w:tcPr>
          <w:p w14:paraId="3264BBF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D8C630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444</w:t>
            </w:r>
          </w:p>
        </w:tc>
      </w:tr>
      <w:tr w:rsidR="006612CE" w:rsidRPr="002F5ED6" w14:paraId="5430C642" w14:textId="77777777" w:rsidTr="00411C9B">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71DC89F5"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21</w:t>
            </w:r>
          </w:p>
        </w:tc>
        <w:tc>
          <w:tcPr>
            <w:tcW w:w="2257" w:type="dxa"/>
            <w:tcBorders>
              <w:top w:val="nil"/>
              <w:left w:val="nil"/>
              <w:bottom w:val="single" w:sz="4" w:space="0" w:color="auto"/>
              <w:right w:val="single" w:sz="4" w:space="0" w:color="auto"/>
            </w:tcBorders>
            <w:shd w:val="clear" w:color="auto" w:fill="auto"/>
            <w:vAlign w:val="center"/>
            <w:hideMark/>
          </w:tcPr>
          <w:p w14:paraId="34A561AF"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Cola de papelaria; liquida; para blocagem; </w:t>
            </w:r>
            <w:proofErr w:type="spellStart"/>
            <w:r w:rsidRPr="002F5ED6">
              <w:rPr>
                <w:rFonts w:ascii="Verdana" w:hAnsi="Verdana" w:cs="Calibri"/>
                <w:color w:val="000000"/>
                <w:sz w:val="12"/>
                <w:szCs w:val="12"/>
              </w:rPr>
              <w:t>soluvel</w:t>
            </w:r>
            <w:proofErr w:type="spellEnd"/>
            <w:r w:rsidRPr="002F5ED6">
              <w:rPr>
                <w:rFonts w:ascii="Verdana" w:hAnsi="Verdana" w:cs="Calibri"/>
                <w:color w:val="000000"/>
                <w:sz w:val="12"/>
                <w:szCs w:val="12"/>
              </w:rPr>
              <w:t xml:space="preserve"> em agua; secagem </w:t>
            </w:r>
            <w:proofErr w:type="spellStart"/>
            <w:r w:rsidRPr="002F5ED6">
              <w:rPr>
                <w:rFonts w:ascii="Verdana" w:hAnsi="Verdana" w:cs="Calibri"/>
                <w:color w:val="000000"/>
                <w:sz w:val="12"/>
                <w:szCs w:val="12"/>
              </w:rPr>
              <w:t>rapida</w:t>
            </w:r>
            <w:proofErr w:type="spellEnd"/>
            <w:r w:rsidRPr="002F5ED6">
              <w:rPr>
                <w:rFonts w:ascii="Verdana" w:hAnsi="Verdana" w:cs="Calibri"/>
                <w:color w:val="000000"/>
                <w:sz w:val="12"/>
                <w:szCs w:val="12"/>
              </w:rPr>
              <w:t xml:space="preserve">; acondicionada em frasco; na cor vermelha; com validade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w:t>
            </w:r>
            <w:proofErr w:type="gramStart"/>
            <w:r w:rsidRPr="002F5ED6">
              <w:rPr>
                <w:rFonts w:ascii="Verdana" w:hAnsi="Verdana" w:cs="Calibri"/>
                <w:color w:val="000000"/>
                <w:sz w:val="12"/>
                <w:szCs w:val="12"/>
              </w:rPr>
              <w:t xml:space="preserve">de </w:t>
            </w:r>
            <w:proofErr w:type="spellStart"/>
            <w:r w:rsidRPr="002F5ED6">
              <w:rPr>
                <w:rFonts w:ascii="Verdana" w:hAnsi="Verdana" w:cs="Calibri"/>
                <w:color w:val="000000"/>
                <w:sz w:val="12"/>
                <w:szCs w:val="12"/>
              </w:rPr>
              <w:t>de</w:t>
            </w:r>
            <w:proofErr w:type="spellEnd"/>
            <w:proofErr w:type="gramEnd"/>
            <w:r w:rsidRPr="002F5ED6">
              <w:rPr>
                <w:rFonts w:ascii="Verdana" w:hAnsi="Verdana" w:cs="Calibri"/>
                <w:color w:val="000000"/>
                <w:sz w:val="12"/>
                <w:szCs w:val="12"/>
              </w:rPr>
              <w:t xml:space="preserve"> 1 ano a partir da data de entrega.</w:t>
            </w:r>
          </w:p>
        </w:tc>
        <w:tc>
          <w:tcPr>
            <w:tcW w:w="1287" w:type="dxa"/>
            <w:tcBorders>
              <w:top w:val="nil"/>
              <w:left w:val="nil"/>
              <w:bottom w:val="single" w:sz="4" w:space="0" w:color="auto"/>
              <w:right w:val="single" w:sz="4" w:space="0" w:color="auto"/>
            </w:tcBorders>
            <w:shd w:val="clear" w:color="auto" w:fill="auto"/>
            <w:vAlign w:val="center"/>
            <w:hideMark/>
          </w:tcPr>
          <w:p w14:paraId="0FA5A61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Frasco 5000 Gramas (658)</w:t>
            </w:r>
          </w:p>
        </w:tc>
        <w:tc>
          <w:tcPr>
            <w:tcW w:w="0" w:type="auto"/>
            <w:tcBorders>
              <w:top w:val="nil"/>
              <w:left w:val="nil"/>
              <w:bottom w:val="single" w:sz="4" w:space="0" w:color="auto"/>
              <w:right w:val="single" w:sz="4" w:space="0" w:color="auto"/>
            </w:tcBorders>
            <w:shd w:val="clear" w:color="auto" w:fill="auto"/>
            <w:vAlign w:val="center"/>
            <w:hideMark/>
          </w:tcPr>
          <w:p w14:paraId="60E092B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26A888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6C05308F"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E24C5A7"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03BF5A2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EF1823F"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721E980E"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1ABC43E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384CCB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58ADF78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24FE8DC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490DB1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84</w:t>
            </w:r>
          </w:p>
        </w:tc>
      </w:tr>
      <w:tr w:rsidR="006612CE" w:rsidRPr="002F5ED6" w14:paraId="13DDE6C3" w14:textId="77777777" w:rsidTr="00411C9B">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2BCD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22</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2B82C53E"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Cola de papelaria; liquida; para uso escolar; a base de agua, </w:t>
            </w:r>
            <w:proofErr w:type="spellStart"/>
            <w:r w:rsidRPr="002F5ED6">
              <w:rPr>
                <w:rFonts w:ascii="Verdana" w:hAnsi="Verdana" w:cs="Calibri"/>
                <w:color w:val="000000"/>
                <w:sz w:val="12"/>
                <w:szCs w:val="12"/>
              </w:rPr>
              <w:t>lavavel</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atoxica</w:t>
            </w:r>
            <w:proofErr w:type="spellEnd"/>
            <w:r w:rsidRPr="002F5ED6">
              <w:rPr>
                <w:rFonts w:ascii="Verdana" w:hAnsi="Verdana" w:cs="Calibri"/>
                <w:color w:val="000000"/>
                <w:sz w:val="12"/>
                <w:szCs w:val="12"/>
              </w:rPr>
              <w:t xml:space="preserve">, bico </w:t>
            </w:r>
            <w:proofErr w:type="spellStart"/>
            <w:r w:rsidRPr="002F5ED6">
              <w:rPr>
                <w:rFonts w:ascii="Verdana" w:hAnsi="Verdana" w:cs="Calibri"/>
                <w:color w:val="000000"/>
                <w:sz w:val="12"/>
                <w:szCs w:val="12"/>
              </w:rPr>
              <w:t>economico</w:t>
            </w:r>
            <w:proofErr w:type="spellEnd"/>
            <w:r w:rsidRPr="002F5ED6">
              <w:rPr>
                <w:rFonts w:ascii="Verdana" w:hAnsi="Verdana" w:cs="Calibri"/>
                <w:color w:val="000000"/>
                <w:sz w:val="12"/>
                <w:szCs w:val="12"/>
              </w:rPr>
              <w:t xml:space="preserve">; secagem normal; acondicionada em frasco; pesando 40 </w:t>
            </w:r>
            <w:proofErr w:type="spellStart"/>
            <w:proofErr w:type="gramStart"/>
            <w:r w:rsidRPr="002F5ED6">
              <w:rPr>
                <w:rFonts w:ascii="Verdana" w:hAnsi="Verdana" w:cs="Calibri"/>
                <w:color w:val="000000"/>
                <w:sz w:val="12"/>
                <w:szCs w:val="12"/>
              </w:rPr>
              <w:t>gr</w:t>
            </w:r>
            <w:proofErr w:type="spellEnd"/>
            <w:proofErr w:type="gramEnd"/>
            <w:r w:rsidRPr="002F5ED6">
              <w:rPr>
                <w:rFonts w:ascii="Verdana" w:hAnsi="Verdana" w:cs="Calibri"/>
                <w:color w:val="000000"/>
                <w:sz w:val="12"/>
                <w:szCs w:val="12"/>
              </w:rPr>
              <w:t xml:space="preserve">; na cor branca; com validade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1 ano a partir da data de entrega; (selo socioambiental).</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956DC9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Caixa 12 Unidades (188)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590DF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7A257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3FBDA1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EA5D0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FEAF2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1914E9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7FF8C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76C32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2899A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99CC077"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40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D9072A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498BD10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672</w:t>
            </w:r>
          </w:p>
        </w:tc>
      </w:tr>
      <w:tr w:rsidR="006612CE" w:rsidRPr="002F5ED6" w14:paraId="554C3E68"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2EA80AF"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23</w:t>
            </w:r>
          </w:p>
        </w:tc>
        <w:tc>
          <w:tcPr>
            <w:tcW w:w="2257" w:type="dxa"/>
            <w:tcBorders>
              <w:top w:val="nil"/>
              <w:left w:val="nil"/>
              <w:bottom w:val="single" w:sz="4" w:space="0" w:color="auto"/>
              <w:right w:val="single" w:sz="4" w:space="0" w:color="auto"/>
            </w:tcBorders>
            <w:shd w:val="clear" w:color="auto" w:fill="auto"/>
            <w:vAlign w:val="center"/>
            <w:hideMark/>
          </w:tcPr>
          <w:p w14:paraId="39579C1B"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Corretivo de papelaria; </w:t>
            </w:r>
            <w:proofErr w:type="gramStart"/>
            <w:r w:rsidRPr="002F5ED6">
              <w:rPr>
                <w:rFonts w:ascii="Verdana" w:hAnsi="Verdana" w:cs="Calibri"/>
                <w:color w:val="000000"/>
                <w:sz w:val="12"/>
                <w:szCs w:val="12"/>
              </w:rPr>
              <w:t>liquido,</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atoxico</w:t>
            </w:r>
            <w:proofErr w:type="spellEnd"/>
            <w:r w:rsidRPr="002F5ED6">
              <w:rPr>
                <w:rFonts w:ascii="Verdana" w:hAnsi="Verdana" w:cs="Calibri"/>
                <w:color w:val="000000"/>
                <w:sz w:val="12"/>
                <w:szCs w:val="12"/>
              </w:rPr>
              <w:t xml:space="preserve">; para </w:t>
            </w:r>
            <w:proofErr w:type="spellStart"/>
            <w:r w:rsidRPr="002F5ED6">
              <w:rPr>
                <w:rFonts w:ascii="Verdana" w:hAnsi="Verdana" w:cs="Calibri"/>
                <w:color w:val="000000"/>
                <w:sz w:val="12"/>
                <w:szCs w:val="12"/>
              </w:rPr>
              <w:t>correcao</w:t>
            </w:r>
            <w:proofErr w:type="spellEnd"/>
            <w:r w:rsidRPr="002F5ED6">
              <w:rPr>
                <w:rFonts w:ascii="Verdana" w:hAnsi="Verdana" w:cs="Calibri"/>
                <w:color w:val="000000"/>
                <w:sz w:val="12"/>
                <w:szCs w:val="12"/>
              </w:rPr>
              <w:t xml:space="preserve"> de qualquer tipo de escrita; a base de agua; apresentado em frasco; e suas </w:t>
            </w:r>
            <w:proofErr w:type="spellStart"/>
            <w:r w:rsidRPr="002F5ED6">
              <w:rPr>
                <w:rFonts w:ascii="Verdana" w:hAnsi="Verdana" w:cs="Calibri"/>
                <w:color w:val="000000"/>
                <w:sz w:val="12"/>
                <w:szCs w:val="12"/>
              </w:rPr>
              <w:t>condicoes</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deverao</w:t>
            </w:r>
            <w:proofErr w:type="spellEnd"/>
            <w:r w:rsidRPr="002F5ED6">
              <w:rPr>
                <w:rFonts w:ascii="Verdana" w:hAnsi="Verdana" w:cs="Calibri"/>
                <w:color w:val="000000"/>
                <w:sz w:val="12"/>
                <w:szCs w:val="12"/>
              </w:rPr>
              <w:t xml:space="preserve"> estar de acordo com as normas nbr-11786 e nbr15236; com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compulsoria</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inmetro</w:t>
            </w:r>
            <w:proofErr w:type="spellEnd"/>
            <w:r w:rsidRPr="002F5ED6">
              <w:rPr>
                <w:rFonts w:ascii="Verdana" w:hAnsi="Verdana" w:cs="Calibri"/>
                <w:color w:val="000000"/>
                <w:sz w:val="12"/>
                <w:szCs w:val="12"/>
              </w:rPr>
              <w:t xml:space="preserve">, e as </w:t>
            </w:r>
            <w:proofErr w:type="spellStart"/>
            <w:r w:rsidRPr="002F5ED6">
              <w:rPr>
                <w:rFonts w:ascii="Verdana" w:hAnsi="Verdana" w:cs="Calibri"/>
                <w:color w:val="000000"/>
                <w:sz w:val="12"/>
                <w:szCs w:val="12"/>
              </w:rPr>
              <w:t>atualizacoes</w:t>
            </w:r>
            <w:proofErr w:type="spellEnd"/>
            <w:r w:rsidRPr="002F5ED6">
              <w:rPr>
                <w:rFonts w:ascii="Verdana" w:hAnsi="Verdana" w:cs="Calibri"/>
                <w:color w:val="000000"/>
                <w:sz w:val="12"/>
                <w:szCs w:val="12"/>
              </w:rPr>
              <w:t xml:space="preserve"> posteriores;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096A886C"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12 Frascos 18 Mililitros (1962)</w:t>
            </w:r>
          </w:p>
        </w:tc>
        <w:tc>
          <w:tcPr>
            <w:tcW w:w="0" w:type="auto"/>
            <w:tcBorders>
              <w:top w:val="nil"/>
              <w:left w:val="nil"/>
              <w:bottom w:val="single" w:sz="4" w:space="0" w:color="auto"/>
              <w:right w:val="single" w:sz="4" w:space="0" w:color="auto"/>
            </w:tcBorders>
            <w:shd w:val="clear" w:color="auto" w:fill="auto"/>
            <w:vAlign w:val="center"/>
            <w:hideMark/>
          </w:tcPr>
          <w:p w14:paraId="5700444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047C4E9"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1C5A012E"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3EBEFB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D582D8D"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AD84D8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723A6B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5DC060F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8541E4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0E1A2EA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000000" w:fill="FFFFFF"/>
            <w:vAlign w:val="center"/>
            <w:hideMark/>
          </w:tcPr>
          <w:p w14:paraId="1D7CCAF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782F05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w:t>
            </w:r>
          </w:p>
        </w:tc>
      </w:tr>
      <w:tr w:rsidR="006612CE" w:rsidRPr="002F5ED6" w14:paraId="133C23F5"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69030A13"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24</w:t>
            </w:r>
          </w:p>
        </w:tc>
        <w:tc>
          <w:tcPr>
            <w:tcW w:w="2257" w:type="dxa"/>
            <w:tcBorders>
              <w:top w:val="nil"/>
              <w:left w:val="nil"/>
              <w:bottom w:val="single" w:sz="4" w:space="0" w:color="auto"/>
              <w:right w:val="single" w:sz="4" w:space="0" w:color="auto"/>
            </w:tcBorders>
            <w:shd w:val="clear" w:color="auto" w:fill="auto"/>
            <w:vAlign w:val="bottom"/>
            <w:hideMark/>
          </w:tcPr>
          <w:p w14:paraId="34A66321" w14:textId="77777777" w:rsidR="00AD494D" w:rsidRPr="002F5ED6" w:rsidRDefault="00AD494D" w:rsidP="002F5ED6">
            <w:pPr>
              <w:jc w:val="both"/>
              <w:rPr>
                <w:rFonts w:ascii="Verdana" w:hAnsi="Verdana" w:cs="Calibri"/>
                <w:color w:val="000000"/>
                <w:sz w:val="12"/>
                <w:szCs w:val="12"/>
              </w:rPr>
            </w:pPr>
            <w:proofErr w:type="spellStart"/>
            <w:r w:rsidRPr="002F5ED6">
              <w:rPr>
                <w:rFonts w:ascii="Verdana" w:hAnsi="Verdana" w:cs="Calibri"/>
                <w:color w:val="000000"/>
                <w:sz w:val="12"/>
                <w:szCs w:val="12"/>
              </w:rPr>
              <w:t>Divisoria</w:t>
            </w:r>
            <w:proofErr w:type="spellEnd"/>
            <w:r w:rsidRPr="002F5ED6">
              <w:rPr>
                <w:rFonts w:ascii="Verdana" w:hAnsi="Verdana" w:cs="Calibri"/>
                <w:color w:val="000000"/>
                <w:sz w:val="12"/>
                <w:szCs w:val="12"/>
              </w:rPr>
              <w:t xml:space="preserve"> para pasta; em cartolina; tamanho a4; com 10 </w:t>
            </w:r>
            <w:proofErr w:type="spellStart"/>
            <w:r w:rsidRPr="002F5ED6">
              <w:rPr>
                <w:rFonts w:ascii="Verdana" w:hAnsi="Verdana" w:cs="Calibri"/>
                <w:color w:val="000000"/>
                <w:sz w:val="12"/>
                <w:szCs w:val="12"/>
              </w:rPr>
              <w:t>projecoes</w:t>
            </w:r>
            <w:proofErr w:type="spellEnd"/>
            <w:r w:rsidRPr="002F5ED6">
              <w:rPr>
                <w:rFonts w:ascii="Verdana" w:hAnsi="Verdana" w:cs="Calibri"/>
                <w:color w:val="000000"/>
                <w:sz w:val="12"/>
                <w:szCs w:val="12"/>
              </w:rPr>
              <w:t xml:space="preserve">, </w:t>
            </w:r>
            <w:proofErr w:type="gramStart"/>
            <w:r w:rsidRPr="002F5ED6">
              <w:rPr>
                <w:rFonts w:ascii="Verdana" w:hAnsi="Verdana" w:cs="Calibri"/>
                <w:color w:val="000000"/>
                <w:sz w:val="12"/>
                <w:szCs w:val="12"/>
              </w:rPr>
              <w:t>2</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perfuracoes</w:t>
            </w:r>
            <w:proofErr w:type="spellEnd"/>
            <w:r w:rsidRPr="002F5ED6">
              <w:rPr>
                <w:rFonts w:ascii="Verdana" w:hAnsi="Verdana" w:cs="Calibri"/>
                <w:color w:val="000000"/>
                <w:sz w:val="12"/>
                <w:szCs w:val="12"/>
              </w:rPr>
              <w:t>, cores sortidas.</w:t>
            </w:r>
          </w:p>
        </w:tc>
        <w:tc>
          <w:tcPr>
            <w:tcW w:w="1287" w:type="dxa"/>
            <w:tcBorders>
              <w:top w:val="nil"/>
              <w:left w:val="single" w:sz="4" w:space="0" w:color="auto"/>
              <w:bottom w:val="single" w:sz="4" w:space="0" w:color="auto"/>
              <w:right w:val="single" w:sz="4" w:space="0" w:color="auto"/>
            </w:tcBorders>
            <w:shd w:val="clear" w:color="auto" w:fill="auto"/>
            <w:vAlign w:val="center"/>
            <w:hideMark/>
          </w:tcPr>
          <w:p w14:paraId="1D8EC710"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Jogo (227)</w:t>
            </w:r>
          </w:p>
        </w:tc>
        <w:tc>
          <w:tcPr>
            <w:tcW w:w="0" w:type="auto"/>
            <w:tcBorders>
              <w:top w:val="nil"/>
              <w:left w:val="nil"/>
              <w:bottom w:val="single" w:sz="4" w:space="0" w:color="auto"/>
              <w:right w:val="single" w:sz="4" w:space="0" w:color="auto"/>
            </w:tcBorders>
            <w:shd w:val="clear" w:color="auto" w:fill="auto"/>
            <w:vAlign w:val="center"/>
            <w:hideMark/>
          </w:tcPr>
          <w:p w14:paraId="09777A52"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479C568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53B088D4" w14:textId="77777777" w:rsidR="00AD494D" w:rsidRPr="002F5ED6" w:rsidRDefault="00AD494D" w:rsidP="002F5ED6">
            <w:pPr>
              <w:spacing w:after="200" w:line="276" w:lineRule="auto"/>
              <w:jc w:val="center"/>
              <w:rPr>
                <w:rFonts w:ascii="Verdana" w:eastAsiaTheme="minorHAnsi" w:hAnsi="Verdana" w:cs="Calibri"/>
                <w:sz w:val="12"/>
                <w:szCs w:val="12"/>
                <w:lang w:eastAsia="en-US"/>
              </w:rPr>
            </w:pPr>
            <w:proofErr w:type="gramStart"/>
            <w:r w:rsidRPr="002F5ED6">
              <w:rPr>
                <w:rFonts w:ascii="Verdana" w:eastAsiaTheme="minorHAnsi" w:hAnsi="Verdana" w:cs="Calibri"/>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67E1CA9"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1F1E4B99"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846FC01"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063EA0E3"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w:t>
            </w:r>
          </w:p>
        </w:tc>
        <w:tc>
          <w:tcPr>
            <w:tcW w:w="0" w:type="auto"/>
            <w:tcBorders>
              <w:top w:val="nil"/>
              <w:left w:val="nil"/>
              <w:bottom w:val="single" w:sz="4" w:space="0" w:color="auto"/>
              <w:right w:val="single" w:sz="4" w:space="0" w:color="auto"/>
            </w:tcBorders>
            <w:shd w:val="clear" w:color="auto" w:fill="auto"/>
            <w:vAlign w:val="center"/>
            <w:hideMark/>
          </w:tcPr>
          <w:p w14:paraId="2BAED4D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D292F8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vAlign w:val="center"/>
            <w:hideMark/>
          </w:tcPr>
          <w:p w14:paraId="6011109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150</w:t>
            </w:r>
          </w:p>
        </w:tc>
        <w:tc>
          <w:tcPr>
            <w:tcW w:w="0" w:type="auto"/>
            <w:tcBorders>
              <w:top w:val="nil"/>
              <w:left w:val="nil"/>
              <w:bottom w:val="single" w:sz="4" w:space="0" w:color="auto"/>
              <w:right w:val="single" w:sz="4" w:space="0" w:color="auto"/>
            </w:tcBorders>
            <w:shd w:val="clear" w:color="000000" w:fill="FFFFFF"/>
            <w:vAlign w:val="center"/>
            <w:hideMark/>
          </w:tcPr>
          <w:p w14:paraId="09B5E2F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1D2135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357</w:t>
            </w:r>
          </w:p>
        </w:tc>
      </w:tr>
      <w:tr w:rsidR="006612CE" w:rsidRPr="002F5ED6" w14:paraId="0C888531"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53C287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25</w:t>
            </w:r>
          </w:p>
        </w:tc>
        <w:tc>
          <w:tcPr>
            <w:tcW w:w="2257" w:type="dxa"/>
            <w:tcBorders>
              <w:top w:val="nil"/>
              <w:left w:val="nil"/>
              <w:bottom w:val="single" w:sz="4" w:space="0" w:color="auto"/>
              <w:right w:val="single" w:sz="4" w:space="0" w:color="auto"/>
            </w:tcBorders>
            <w:shd w:val="clear" w:color="auto" w:fill="auto"/>
            <w:vAlign w:val="center"/>
            <w:hideMark/>
          </w:tcPr>
          <w:p w14:paraId="6FE89153" w14:textId="77777777" w:rsidR="00AD494D" w:rsidRPr="002F5ED6" w:rsidRDefault="00AD494D" w:rsidP="002F5ED6">
            <w:pPr>
              <w:jc w:val="both"/>
              <w:rPr>
                <w:rFonts w:ascii="Verdana" w:hAnsi="Verdana" w:cs="Calibri"/>
                <w:color w:val="000000"/>
                <w:sz w:val="12"/>
                <w:szCs w:val="12"/>
              </w:rPr>
            </w:pPr>
            <w:proofErr w:type="spellStart"/>
            <w:r w:rsidRPr="002F5ED6">
              <w:rPr>
                <w:rFonts w:ascii="Verdana" w:hAnsi="Verdana" w:cs="Calibri"/>
                <w:color w:val="000000"/>
                <w:sz w:val="12"/>
                <w:szCs w:val="12"/>
              </w:rPr>
              <w:t>Elastico</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latex</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nr</w:t>
            </w:r>
            <w:proofErr w:type="spellEnd"/>
            <w:r w:rsidRPr="002F5ED6">
              <w:rPr>
                <w:rFonts w:ascii="Verdana" w:hAnsi="Verdana" w:cs="Calibri"/>
                <w:color w:val="000000"/>
                <w:sz w:val="12"/>
                <w:szCs w:val="12"/>
              </w:rPr>
              <w:t xml:space="preserve"> 18, na cor bege.</w:t>
            </w:r>
          </w:p>
        </w:tc>
        <w:tc>
          <w:tcPr>
            <w:tcW w:w="1287" w:type="dxa"/>
            <w:tcBorders>
              <w:top w:val="nil"/>
              <w:left w:val="nil"/>
              <w:bottom w:val="single" w:sz="4" w:space="0" w:color="auto"/>
              <w:right w:val="single" w:sz="4" w:space="0" w:color="auto"/>
            </w:tcBorders>
            <w:shd w:val="clear" w:color="auto" w:fill="auto"/>
            <w:vAlign w:val="center"/>
            <w:hideMark/>
          </w:tcPr>
          <w:p w14:paraId="799C1E02" w14:textId="77777777" w:rsidR="00AD494D" w:rsidRPr="002F5ED6" w:rsidRDefault="00AD494D" w:rsidP="002F5ED6">
            <w:pPr>
              <w:jc w:val="center"/>
              <w:rPr>
                <w:rFonts w:ascii="Verdana" w:hAnsi="Verdana" w:cs="Calibri"/>
                <w:color w:val="000000"/>
                <w:sz w:val="14"/>
                <w:szCs w:val="14"/>
              </w:rPr>
            </w:pPr>
            <w:proofErr w:type="gramStart"/>
            <w:r w:rsidRPr="002F5ED6">
              <w:rPr>
                <w:rFonts w:ascii="Verdana" w:hAnsi="Verdana" w:cs="Calibri"/>
                <w:color w:val="000000"/>
                <w:sz w:val="14"/>
                <w:szCs w:val="14"/>
              </w:rPr>
              <w:t>pacote</w:t>
            </w:r>
            <w:proofErr w:type="gramEnd"/>
            <w:r w:rsidRPr="002F5ED6">
              <w:rPr>
                <w:rFonts w:ascii="Verdana" w:hAnsi="Verdana" w:cs="Calibri"/>
                <w:color w:val="000000"/>
                <w:sz w:val="14"/>
                <w:szCs w:val="14"/>
              </w:rPr>
              <w:t xml:space="preserve"> 500 gramas (187)</w:t>
            </w:r>
          </w:p>
        </w:tc>
        <w:tc>
          <w:tcPr>
            <w:tcW w:w="0" w:type="auto"/>
            <w:tcBorders>
              <w:top w:val="nil"/>
              <w:left w:val="nil"/>
              <w:bottom w:val="single" w:sz="4" w:space="0" w:color="auto"/>
              <w:right w:val="single" w:sz="4" w:space="0" w:color="auto"/>
            </w:tcBorders>
            <w:shd w:val="clear" w:color="auto" w:fill="auto"/>
            <w:noWrap/>
            <w:vAlign w:val="center"/>
            <w:hideMark/>
          </w:tcPr>
          <w:p w14:paraId="75381E2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04EA6A1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FF56BD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53715B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D49A61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D757D4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F53B3C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5923DE5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5015604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5F1C931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66438B6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1212" w:type="dxa"/>
            <w:tcBorders>
              <w:top w:val="nil"/>
              <w:left w:val="nil"/>
              <w:bottom w:val="single" w:sz="4" w:space="0" w:color="auto"/>
              <w:right w:val="single" w:sz="4" w:space="0" w:color="auto"/>
            </w:tcBorders>
            <w:shd w:val="clear" w:color="auto" w:fill="auto"/>
            <w:noWrap/>
            <w:vAlign w:val="center"/>
            <w:hideMark/>
          </w:tcPr>
          <w:p w14:paraId="4847FB8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239</w:t>
            </w:r>
          </w:p>
        </w:tc>
      </w:tr>
      <w:tr w:rsidR="006612CE" w:rsidRPr="002F5ED6" w14:paraId="6A635A75" w14:textId="77777777" w:rsidTr="006612CE">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A6FE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26</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3FF95" w14:textId="77777777" w:rsidR="00AD494D" w:rsidRPr="002F5ED6" w:rsidRDefault="00AD494D" w:rsidP="002F5ED6">
            <w:pPr>
              <w:jc w:val="both"/>
              <w:rPr>
                <w:rFonts w:ascii="Verdana" w:hAnsi="Verdana" w:cs="Calibri"/>
                <w:color w:val="000000"/>
                <w:sz w:val="12"/>
                <w:szCs w:val="12"/>
              </w:rPr>
            </w:pPr>
            <w:proofErr w:type="spellStart"/>
            <w:r w:rsidRPr="002F5ED6">
              <w:rPr>
                <w:rFonts w:ascii="Verdana" w:hAnsi="Verdana" w:cs="Calibri"/>
                <w:color w:val="000000"/>
                <w:sz w:val="12"/>
                <w:szCs w:val="12"/>
              </w:rPr>
              <w:t>Elastico</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latex</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nr</w:t>
            </w:r>
            <w:proofErr w:type="spellEnd"/>
            <w:r w:rsidRPr="002F5ED6">
              <w:rPr>
                <w:rFonts w:ascii="Verdana" w:hAnsi="Verdana" w:cs="Calibri"/>
                <w:color w:val="000000"/>
                <w:sz w:val="12"/>
                <w:szCs w:val="12"/>
              </w:rPr>
              <w:t xml:space="preserve"> 86, medindo 210 mm compr.(+/- 5 % </w:t>
            </w:r>
            <w:proofErr w:type="spellStart"/>
            <w:r w:rsidRPr="002F5ED6">
              <w:rPr>
                <w:rFonts w:ascii="Verdana" w:hAnsi="Verdana" w:cs="Calibri"/>
                <w:color w:val="000000"/>
                <w:sz w:val="12"/>
                <w:szCs w:val="12"/>
              </w:rPr>
              <w:t>tolerancia</w:t>
            </w:r>
            <w:proofErr w:type="spellEnd"/>
            <w:r w:rsidRPr="002F5ED6">
              <w:rPr>
                <w:rFonts w:ascii="Verdana" w:hAnsi="Verdana" w:cs="Calibri"/>
                <w:color w:val="000000"/>
                <w:sz w:val="12"/>
                <w:szCs w:val="12"/>
              </w:rPr>
              <w:t>) x 10 mm (larg.).</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7961C"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1 Kg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A05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2003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4F63A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A21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E41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7CFE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FA09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B7C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B780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07CF9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B314F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1EE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99</w:t>
            </w:r>
          </w:p>
        </w:tc>
      </w:tr>
      <w:tr w:rsidR="006612CE" w:rsidRPr="002F5ED6" w14:paraId="03FD2278" w14:textId="77777777" w:rsidTr="006612CE">
        <w:trPr>
          <w:trHeight w:val="60"/>
        </w:trPr>
        <w:tc>
          <w:tcPr>
            <w:tcW w:w="553"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009232D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27</w:t>
            </w:r>
          </w:p>
        </w:tc>
        <w:tc>
          <w:tcPr>
            <w:tcW w:w="2257" w:type="dxa"/>
            <w:tcBorders>
              <w:top w:val="single" w:sz="4" w:space="0" w:color="auto"/>
              <w:left w:val="nil"/>
              <w:bottom w:val="single" w:sz="2" w:space="0" w:color="auto"/>
              <w:right w:val="single" w:sz="4" w:space="0" w:color="auto"/>
            </w:tcBorders>
            <w:shd w:val="clear" w:color="auto" w:fill="auto"/>
            <w:vAlign w:val="center"/>
            <w:hideMark/>
          </w:tcPr>
          <w:p w14:paraId="03B5310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Envelope de papelaria; confeccionado em papel reciclado; pesando 80 g/m2; formato saco; modelo sem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rpc</w:t>
            </w:r>
            <w:proofErr w:type="spellEnd"/>
            <w:r w:rsidRPr="002F5ED6">
              <w:rPr>
                <w:rFonts w:ascii="Verdana" w:hAnsi="Verdana" w:cs="Calibri"/>
                <w:color w:val="000000"/>
                <w:sz w:val="12"/>
                <w:szCs w:val="12"/>
              </w:rPr>
              <w:t xml:space="preserve"> do correio; medindo (176 x 250)mm; com aba sem cola; na cor </w:t>
            </w:r>
            <w:proofErr w:type="gramStart"/>
            <w:r w:rsidRPr="002F5ED6">
              <w:rPr>
                <w:rFonts w:ascii="Verdana" w:hAnsi="Verdana" w:cs="Calibri"/>
                <w:color w:val="000000"/>
                <w:sz w:val="12"/>
                <w:szCs w:val="12"/>
              </w:rPr>
              <w:t>natural(</w:t>
            </w:r>
            <w:proofErr w:type="gramEnd"/>
            <w:r w:rsidRPr="002F5ED6">
              <w:rPr>
                <w:rFonts w:ascii="Verdana" w:hAnsi="Verdana" w:cs="Calibri"/>
                <w:color w:val="000000"/>
                <w:sz w:val="12"/>
                <w:szCs w:val="12"/>
              </w:rPr>
              <w:t>bege); (selo socioambiental).</w:t>
            </w:r>
          </w:p>
          <w:p w14:paraId="5925D778" w14:textId="77777777" w:rsidR="00AD494D" w:rsidRPr="002F5ED6" w:rsidRDefault="00AD494D" w:rsidP="002F5ED6">
            <w:pPr>
              <w:jc w:val="both"/>
              <w:rPr>
                <w:rFonts w:ascii="Verdana" w:hAnsi="Verdana" w:cs="Calibri"/>
                <w:color w:val="000000"/>
                <w:sz w:val="12"/>
                <w:szCs w:val="12"/>
              </w:rPr>
            </w:pPr>
          </w:p>
        </w:tc>
        <w:tc>
          <w:tcPr>
            <w:tcW w:w="1287" w:type="dxa"/>
            <w:tcBorders>
              <w:top w:val="single" w:sz="4" w:space="0" w:color="auto"/>
              <w:left w:val="nil"/>
              <w:bottom w:val="single" w:sz="2" w:space="0" w:color="auto"/>
              <w:right w:val="single" w:sz="4" w:space="0" w:color="auto"/>
            </w:tcBorders>
            <w:shd w:val="clear" w:color="auto" w:fill="auto"/>
            <w:vAlign w:val="center"/>
            <w:hideMark/>
          </w:tcPr>
          <w:p w14:paraId="6035C7E7"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Cento (36)</w:t>
            </w:r>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0A42C6F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3ED756E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single" w:sz="4" w:space="0" w:color="auto"/>
              <w:left w:val="nil"/>
              <w:bottom w:val="single" w:sz="2" w:space="0" w:color="auto"/>
              <w:right w:val="single" w:sz="4" w:space="0" w:color="auto"/>
            </w:tcBorders>
            <w:shd w:val="clear" w:color="000000" w:fill="FFFFFF"/>
            <w:noWrap/>
            <w:vAlign w:val="center"/>
            <w:hideMark/>
          </w:tcPr>
          <w:p w14:paraId="662DDB1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083A24B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39A079B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5C6B5D5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1DE9B5D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29F1D90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2" w:space="0" w:color="auto"/>
              <w:right w:val="single" w:sz="4" w:space="0" w:color="auto"/>
            </w:tcBorders>
            <w:shd w:val="clear" w:color="auto" w:fill="auto"/>
            <w:noWrap/>
            <w:vAlign w:val="center"/>
            <w:hideMark/>
          </w:tcPr>
          <w:p w14:paraId="3E1F351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2" w:space="0" w:color="auto"/>
              <w:right w:val="single" w:sz="4" w:space="0" w:color="auto"/>
            </w:tcBorders>
            <w:shd w:val="clear" w:color="000000" w:fill="FFFFFF"/>
            <w:noWrap/>
            <w:vAlign w:val="center"/>
            <w:hideMark/>
          </w:tcPr>
          <w:p w14:paraId="4E45580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2" w:space="0" w:color="auto"/>
              <w:right w:val="single" w:sz="4" w:space="0" w:color="auto"/>
            </w:tcBorders>
            <w:shd w:val="clear" w:color="000000" w:fill="FFFFFF"/>
            <w:noWrap/>
            <w:vAlign w:val="center"/>
            <w:hideMark/>
          </w:tcPr>
          <w:p w14:paraId="554ECAC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2" w:space="0" w:color="auto"/>
              <w:right w:val="single" w:sz="4" w:space="0" w:color="auto"/>
            </w:tcBorders>
            <w:shd w:val="clear" w:color="auto" w:fill="auto"/>
            <w:noWrap/>
            <w:vAlign w:val="center"/>
            <w:hideMark/>
          </w:tcPr>
          <w:p w14:paraId="4AC5092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237</w:t>
            </w:r>
          </w:p>
        </w:tc>
      </w:tr>
      <w:tr w:rsidR="006612CE" w:rsidRPr="002F5ED6" w14:paraId="26752F4E" w14:textId="77777777" w:rsidTr="006612CE">
        <w:trPr>
          <w:trHeight w:val="60"/>
        </w:trPr>
        <w:tc>
          <w:tcPr>
            <w:tcW w:w="5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1200E6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28</w:t>
            </w:r>
          </w:p>
        </w:tc>
        <w:tc>
          <w:tcPr>
            <w:tcW w:w="225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5D4E00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Envelope de papelaria; em offset; pesando 90 g/m2; tipo saco; sem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rpc</w:t>
            </w:r>
            <w:proofErr w:type="spellEnd"/>
            <w:r w:rsidRPr="002F5ED6">
              <w:rPr>
                <w:rFonts w:ascii="Verdana" w:hAnsi="Verdana" w:cs="Calibri"/>
                <w:color w:val="000000"/>
                <w:sz w:val="12"/>
                <w:szCs w:val="12"/>
              </w:rPr>
              <w:t xml:space="preserve"> do correio; medindo (229x324)mm (</w:t>
            </w:r>
            <w:proofErr w:type="spellStart"/>
            <w:r w:rsidRPr="002F5ED6">
              <w:rPr>
                <w:rFonts w:ascii="Verdana" w:hAnsi="Verdana" w:cs="Calibri"/>
                <w:color w:val="000000"/>
                <w:sz w:val="12"/>
                <w:szCs w:val="12"/>
              </w:rPr>
              <w:t>larg</w:t>
            </w:r>
            <w:proofErr w:type="spellEnd"/>
            <w:r w:rsidRPr="002F5ED6">
              <w:rPr>
                <w:rFonts w:ascii="Verdana" w:hAnsi="Verdana" w:cs="Calibri"/>
                <w:color w:val="000000"/>
                <w:sz w:val="12"/>
                <w:szCs w:val="12"/>
              </w:rPr>
              <w:t xml:space="preserve"> x </w:t>
            </w:r>
            <w:proofErr w:type="spellStart"/>
            <w:r w:rsidRPr="002F5ED6">
              <w:rPr>
                <w:rFonts w:ascii="Verdana" w:hAnsi="Verdana" w:cs="Calibri"/>
                <w:color w:val="000000"/>
                <w:sz w:val="12"/>
                <w:szCs w:val="12"/>
              </w:rPr>
              <w:t>alt</w:t>
            </w:r>
            <w:proofErr w:type="spellEnd"/>
            <w:r w:rsidRPr="002F5ED6">
              <w:rPr>
                <w:rFonts w:ascii="Verdana" w:hAnsi="Verdana" w:cs="Calibri"/>
                <w:color w:val="000000"/>
                <w:sz w:val="12"/>
                <w:szCs w:val="12"/>
              </w:rPr>
              <w:t>); com aba; na cor branca.</w:t>
            </w:r>
          </w:p>
        </w:tc>
        <w:tc>
          <w:tcPr>
            <w:tcW w:w="12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EE3B759"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Pacote 250 unidades (196)</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FDAF9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F46210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06DD5F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B66F6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1DD646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561283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50C8A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52EA67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9B5813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32C091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B65312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1AE2A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80</w:t>
            </w:r>
          </w:p>
        </w:tc>
      </w:tr>
      <w:tr w:rsidR="006612CE" w:rsidRPr="002F5ED6" w14:paraId="3C47551E" w14:textId="77777777" w:rsidTr="006612CE">
        <w:trPr>
          <w:trHeight w:val="60"/>
        </w:trPr>
        <w:tc>
          <w:tcPr>
            <w:tcW w:w="553"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78A47DA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29</w:t>
            </w:r>
          </w:p>
        </w:tc>
        <w:tc>
          <w:tcPr>
            <w:tcW w:w="2257" w:type="dxa"/>
            <w:tcBorders>
              <w:top w:val="single" w:sz="2" w:space="0" w:color="auto"/>
              <w:left w:val="nil"/>
              <w:bottom w:val="single" w:sz="4" w:space="0" w:color="auto"/>
              <w:right w:val="single" w:sz="4" w:space="0" w:color="auto"/>
            </w:tcBorders>
            <w:shd w:val="clear" w:color="auto" w:fill="auto"/>
            <w:vAlign w:val="center"/>
            <w:hideMark/>
          </w:tcPr>
          <w:p w14:paraId="59746F7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Envelope de papelaria; em papel </w:t>
            </w:r>
            <w:proofErr w:type="spellStart"/>
            <w:proofErr w:type="gramStart"/>
            <w:r w:rsidRPr="002F5ED6">
              <w:rPr>
                <w:rFonts w:ascii="Verdana" w:hAnsi="Verdana" w:cs="Calibri"/>
                <w:color w:val="000000"/>
                <w:sz w:val="12"/>
                <w:szCs w:val="12"/>
              </w:rPr>
              <w:t>kraft</w:t>
            </w:r>
            <w:proofErr w:type="spellEnd"/>
            <w:proofErr w:type="gramEnd"/>
            <w:r w:rsidRPr="002F5ED6">
              <w:rPr>
                <w:rFonts w:ascii="Verdana" w:hAnsi="Verdana" w:cs="Calibri"/>
                <w:color w:val="000000"/>
                <w:sz w:val="12"/>
                <w:szCs w:val="12"/>
              </w:rPr>
              <w:t xml:space="preserve"> natural de primeira qualidade; pesando 80 g/m2; tipo saco; modelo sem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rpc</w:t>
            </w:r>
            <w:proofErr w:type="spellEnd"/>
            <w:r w:rsidRPr="002F5ED6">
              <w:rPr>
                <w:rFonts w:ascii="Verdana" w:hAnsi="Verdana" w:cs="Calibri"/>
                <w:color w:val="000000"/>
                <w:sz w:val="12"/>
                <w:szCs w:val="12"/>
              </w:rPr>
              <w:t xml:space="preserve"> do correio; medindo (310x410)mm (</w:t>
            </w:r>
            <w:proofErr w:type="spellStart"/>
            <w:r w:rsidRPr="002F5ED6">
              <w:rPr>
                <w:rFonts w:ascii="Verdana" w:hAnsi="Verdana" w:cs="Calibri"/>
                <w:color w:val="000000"/>
                <w:sz w:val="12"/>
                <w:szCs w:val="12"/>
              </w:rPr>
              <w:t>larg</w:t>
            </w:r>
            <w:proofErr w:type="spellEnd"/>
            <w:r w:rsidRPr="002F5ED6">
              <w:rPr>
                <w:rFonts w:ascii="Verdana" w:hAnsi="Verdana" w:cs="Calibri"/>
                <w:color w:val="000000"/>
                <w:sz w:val="12"/>
                <w:szCs w:val="12"/>
              </w:rPr>
              <w:t xml:space="preserve"> x </w:t>
            </w:r>
            <w:proofErr w:type="spellStart"/>
            <w:r w:rsidRPr="002F5ED6">
              <w:rPr>
                <w:rFonts w:ascii="Verdana" w:hAnsi="Verdana" w:cs="Calibri"/>
                <w:color w:val="000000"/>
                <w:sz w:val="12"/>
                <w:szCs w:val="12"/>
              </w:rPr>
              <w:t>alt</w:t>
            </w:r>
            <w:proofErr w:type="spellEnd"/>
            <w:r w:rsidRPr="002F5ED6">
              <w:rPr>
                <w:rFonts w:ascii="Verdana" w:hAnsi="Verdana" w:cs="Calibri"/>
                <w:color w:val="000000"/>
                <w:sz w:val="12"/>
                <w:szCs w:val="12"/>
              </w:rPr>
              <w:t>); na cor natural.</w:t>
            </w:r>
          </w:p>
        </w:tc>
        <w:tc>
          <w:tcPr>
            <w:tcW w:w="1287" w:type="dxa"/>
            <w:tcBorders>
              <w:top w:val="single" w:sz="2" w:space="0" w:color="auto"/>
              <w:left w:val="nil"/>
              <w:bottom w:val="single" w:sz="4" w:space="0" w:color="auto"/>
              <w:right w:val="single" w:sz="4" w:space="0" w:color="auto"/>
            </w:tcBorders>
            <w:shd w:val="clear" w:color="auto" w:fill="auto"/>
            <w:vAlign w:val="center"/>
            <w:hideMark/>
          </w:tcPr>
          <w:p w14:paraId="07C96FFD"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Cento (36)</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55D9F6F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5E4CC4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557CC7F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F10D76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34236CF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4E19346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37FCFF8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7FE2E3C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3E4878E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7D52C6E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6BA654D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nil"/>
              <w:bottom w:val="single" w:sz="4" w:space="0" w:color="auto"/>
              <w:right w:val="single" w:sz="4" w:space="0" w:color="auto"/>
            </w:tcBorders>
            <w:shd w:val="clear" w:color="auto" w:fill="auto"/>
            <w:noWrap/>
            <w:vAlign w:val="center"/>
            <w:hideMark/>
          </w:tcPr>
          <w:p w14:paraId="6712189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134</w:t>
            </w:r>
          </w:p>
        </w:tc>
      </w:tr>
      <w:tr w:rsidR="006612CE" w:rsidRPr="002F5ED6" w14:paraId="4A30A5AD"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799331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30</w:t>
            </w:r>
          </w:p>
        </w:tc>
        <w:tc>
          <w:tcPr>
            <w:tcW w:w="2257" w:type="dxa"/>
            <w:tcBorders>
              <w:top w:val="nil"/>
              <w:left w:val="nil"/>
              <w:bottom w:val="single" w:sz="4" w:space="0" w:color="auto"/>
              <w:right w:val="single" w:sz="4" w:space="0" w:color="auto"/>
            </w:tcBorders>
            <w:shd w:val="clear" w:color="auto" w:fill="auto"/>
            <w:vAlign w:val="center"/>
            <w:hideMark/>
          </w:tcPr>
          <w:p w14:paraId="6B4904D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Envelope de papelaria; em papel </w:t>
            </w:r>
            <w:proofErr w:type="spellStart"/>
            <w:proofErr w:type="gramStart"/>
            <w:r w:rsidRPr="002F5ED6">
              <w:rPr>
                <w:rFonts w:ascii="Verdana" w:hAnsi="Verdana" w:cs="Calibri"/>
                <w:color w:val="000000"/>
                <w:sz w:val="12"/>
                <w:szCs w:val="12"/>
              </w:rPr>
              <w:t>kraft</w:t>
            </w:r>
            <w:proofErr w:type="spellEnd"/>
            <w:proofErr w:type="gramEnd"/>
            <w:r w:rsidRPr="002F5ED6">
              <w:rPr>
                <w:rFonts w:ascii="Verdana" w:hAnsi="Verdana" w:cs="Calibri"/>
                <w:color w:val="000000"/>
                <w:sz w:val="12"/>
                <w:szCs w:val="12"/>
              </w:rPr>
              <w:t xml:space="preserve">; pesando 80 g/m2; tipo saco; modelo sem </w:t>
            </w:r>
            <w:proofErr w:type="spellStart"/>
            <w:r w:rsidRPr="002F5ED6">
              <w:rPr>
                <w:rFonts w:ascii="Verdana" w:hAnsi="Verdana" w:cs="Calibri"/>
                <w:color w:val="000000"/>
                <w:sz w:val="12"/>
                <w:szCs w:val="12"/>
              </w:rPr>
              <w:t>impressao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rpc</w:t>
            </w:r>
            <w:proofErr w:type="spellEnd"/>
            <w:r w:rsidRPr="002F5ED6">
              <w:rPr>
                <w:rFonts w:ascii="Verdana" w:hAnsi="Verdana" w:cs="Calibri"/>
                <w:color w:val="000000"/>
                <w:sz w:val="12"/>
                <w:szCs w:val="12"/>
              </w:rPr>
              <w:t xml:space="preserve"> do correio; medindo (250x353)mm (</w:t>
            </w:r>
            <w:proofErr w:type="spellStart"/>
            <w:r w:rsidRPr="002F5ED6">
              <w:rPr>
                <w:rFonts w:ascii="Verdana" w:hAnsi="Verdana" w:cs="Calibri"/>
                <w:color w:val="000000"/>
                <w:sz w:val="12"/>
                <w:szCs w:val="12"/>
              </w:rPr>
              <w:t>larg</w:t>
            </w:r>
            <w:proofErr w:type="spellEnd"/>
            <w:r w:rsidRPr="002F5ED6">
              <w:rPr>
                <w:rFonts w:ascii="Verdana" w:hAnsi="Verdana" w:cs="Calibri"/>
                <w:color w:val="000000"/>
                <w:sz w:val="12"/>
                <w:szCs w:val="12"/>
              </w:rPr>
              <w:t xml:space="preserve"> x </w:t>
            </w:r>
            <w:proofErr w:type="spellStart"/>
            <w:r w:rsidRPr="002F5ED6">
              <w:rPr>
                <w:rFonts w:ascii="Verdana" w:hAnsi="Verdana" w:cs="Calibri"/>
                <w:color w:val="000000"/>
                <w:sz w:val="12"/>
                <w:szCs w:val="12"/>
              </w:rPr>
              <w:t>alt</w:t>
            </w:r>
            <w:proofErr w:type="spellEnd"/>
            <w:r w:rsidRPr="002F5ED6">
              <w:rPr>
                <w:rFonts w:ascii="Verdana" w:hAnsi="Verdana" w:cs="Calibri"/>
                <w:color w:val="000000"/>
                <w:sz w:val="12"/>
                <w:szCs w:val="12"/>
              </w:rPr>
              <w:t>); com aba; na cor natural.</w:t>
            </w:r>
          </w:p>
        </w:tc>
        <w:tc>
          <w:tcPr>
            <w:tcW w:w="1287" w:type="dxa"/>
            <w:tcBorders>
              <w:top w:val="nil"/>
              <w:left w:val="nil"/>
              <w:bottom w:val="single" w:sz="4" w:space="0" w:color="auto"/>
              <w:right w:val="single" w:sz="4" w:space="0" w:color="auto"/>
            </w:tcBorders>
            <w:shd w:val="clear" w:color="auto" w:fill="auto"/>
            <w:vAlign w:val="center"/>
            <w:hideMark/>
          </w:tcPr>
          <w:p w14:paraId="4E86223F"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Caixa 100 Unidades (38)</w:t>
            </w:r>
          </w:p>
        </w:tc>
        <w:tc>
          <w:tcPr>
            <w:tcW w:w="0" w:type="auto"/>
            <w:tcBorders>
              <w:top w:val="nil"/>
              <w:left w:val="nil"/>
              <w:bottom w:val="single" w:sz="4" w:space="0" w:color="auto"/>
              <w:right w:val="single" w:sz="4" w:space="0" w:color="auto"/>
            </w:tcBorders>
            <w:shd w:val="clear" w:color="auto" w:fill="auto"/>
            <w:noWrap/>
            <w:vAlign w:val="center"/>
            <w:hideMark/>
          </w:tcPr>
          <w:p w14:paraId="0ADC9D3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C88D22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7F3D7D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1</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0AC6EF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2297FA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D12EA8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nil"/>
              <w:left w:val="nil"/>
              <w:bottom w:val="single" w:sz="4" w:space="0" w:color="auto"/>
              <w:right w:val="single" w:sz="4" w:space="0" w:color="auto"/>
            </w:tcBorders>
            <w:shd w:val="clear" w:color="auto" w:fill="auto"/>
            <w:noWrap/>
            <w:vAlign w:val="center"/>
            <w:hideMark/>
          </w:tcPr>
          <w:p w14:paraId="39BD2EF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29BF8A5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42B899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54B53F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35E0A48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06140C8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547</w:t>
            </w:r>
          </w:p>
        </w:tc>
      </w:tr>
      <w:tr w:rsidR="006612CE" w:rsidRPr="002F5ED6" w14:paraId="20ECED0B"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750BE8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31</w:t>
            </w:r>
          </w:p>
        </w:tc>
        <w:tc>
          <w:tcPr>
            <w:tcW w:w="2257" w:type="dxa"/>
            <w:tcBorders>
              <w:top w:val="nil"/>
              <w:left w:val="nil"/>
              <w:bottom w:val="single" w:sz="4" w:space="0" w:color="auto"/>
              <w:right w:val="single" w:sz="4" w:space="0" w:color="auto"/>
            </w:tcBorders>
            <w:shd w:val="clear" w:color="auto" w:fill="auto"/>
            <w:vAlign w:val="center"/>
            <w:hideMark/>
          </w:tcPr>
          <w:p w14:paraId="7FA940D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Envelope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para pasta catalogo; </w:t>
            </w:r>
            <w:proofErr w:type="gramStart"/>
            <w:r w:rsidRPr="002F5ED6">
              <w:rPr>
                <w:rFonts w:ascii="Verdana" w:hAnsi="Verdana" w:cs="Calibri"/>
                <w:color w:val="000000"/>
                <w:sz w:val="12"/>
                <w:szCs w:val="12"/>
              </w:rPr>
              <w:t>tamanho oficio</w:t>
            </w:r>
            <w:proofErr w:type="gramEnd"/>
            <w:r w:rsidRPr="002F5ED6">
              <w:rPr>
                <w:rFonts w:ascii="Verdana" w:hAnsi="Verdana" w:cs="Calibri"/>
                <w:color w:val="000000"/>
                <w:sz w:val="12"/>
                <w:szCs w:val="12"/>
              </w:rPr>
              <w:t xml:space="preserve">; 04 furos; com espessura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(0,10)micras; transparente.</w:t>
            </w:r>
          </w:p>
        </w:tc>
        <w:tc>
          <w:tcPr>
            <w:tcW w:w="1287" w:type="dxa"/>
            <w:tcBorders>
              <w:top w:val="nil"/>
              <w:left w:val="nil"/>
              <w:bottom w:val="single" w:sz="4" w:space="0" w:color="auto"/>
              <w:right w:val="single" w:sz="4" w:space="0" w:color="auto"/>
            </w:tcBorders>
            <w:shd w:val="clear" w:color="auto" w:fill="auto"/>
            <w:vAlign w:val="center"/>
            <w:hideMark/>
          </w:tcPr>
          <w:p w14:paraId="1C72D47E"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Cento (36)</w:t>
            </w:r>
          </w:p>
        </w:tc>
        <w:tc>
          <w:tcPr>
            <w:tcW w:w="0" w:type="auto"/>
            <w:tcBorders>
              <w:top w:val="nil"/>
              <w:left w:val="nil"/>
              <w:bottom w:val="single" w:sz="4" w:space="0" w:color="auto"/>
              <w:right w:val="single" w:sz="4" w:space="0" w:color="auto"/>
            </w:tcBorders>
            <w:shd w:val="clear" w:color="auto" w:fill="auto"/>
            <w:noWrap/>
            <w:vAlign w:val="center"/>
            <w:hideMark/>
          </w:tcPr>
          <w:p w14:paraId="7C4EA3F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6FF50B6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6C4469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2D3E6C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649C37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6DCEEF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4C87D2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A76321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36C459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BB5A1C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400</w:t>
            </w:r>
          </w:p>
        </w:tc>
        <w:tc>
          <w:tcPr>
            <w:tcW w:w="0" w:type="auto"/>
            <w:tcBorders>
              <w:top w:val="nil"/>
              <w:left w:val="nil"/>
              <w:bottom w:val="single" w:sz="4" w:space="0" w:color="auto"/>
              <w:right w:val="single" w:sz="4" w:space="0" w:color="auto"/>
            </w:tcBorders>
            <w:shd w:val="clear" w:color="000000" w:fill="FFFFFF"/>
            <w:noWrap/>
            <w:vAlign w:val="center"/>
            <w:hideMark/>
          </w:tcPr>
          <w:p w14:paraId="020BD11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A6146F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569</w:t>
            </w:r>
          </w:p>
        </w:tc>
      </w:tr>
      <w:tr w:rsidR="006612CE" w:rsidRPr="002F5ED6" w14:paraId="4F488D00" w14:textId="77777777" w:rsidTr="00411C9B">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3C4E920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32</w:t>
            </w:r>
          </w:p>
        </w:tc>
        <w:tc>
          <w:tcPr>
            <w:tcW w:w="2257" w:type="dxa"/>
            <w:tcBorders>
              <w:top w:val="nil"/>
              <w:left w:val="nil"/>
              <w:bottom w:val="single" w:sz="4" w:space="0" w:color="auto"/>
              <w:right w:val="single" w:sz="4" w:space="0" w:color="auto"/>
            </w:tcBorders>
            <w:shd w:val="clear" w:color="auto" w:fill="auto"/>
            <w:vAlign w:val="center"/>
            <w:hideMark/>
          </w:tcPr>
          <w:p w14:paraId="2D44872F"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Espiral; de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pvc</w:t>
            </w:r>
            <w:proofErr w:type="spellEnd"/>
            <w:proofErr w:type="gramEnd"/>
            <w:r w:rsidRPr="002F5ED6">
              <w:rPr>
                <w:rFonts w:ascii="Verdana" w:hAnsi="Verdana" w:cs="Calibri"/>
                <w:color w:val="000000"/>
                <w:sz w:val="12"/>
                <w:szCs w:val="12"/>
              </w:rPr>
              <w:t>; incolor; com 9mm.</w:t>
            </w:r>
          </w:p>
        </w:tc>
        <w:tc>
          <w:tcPr>
            <w:tcW w:w="1287" w:type="dxa"/>
            <w:tcBorders>
              <w:top w:val="nil"/>
              <w:left w:val="nil"/>
              <w:bottom w:val="single" w:sz="4" w:space="0" w:color="auto"/>
              <w:right w:val="single" w:sz="4" w:space="0" w:color="auto"/>
            </w:tcBorders>
            <w:shd w:val="clear" w:color="auto" w:fill="auto"/>
            <w:vAlign w:val="center"/>
            <w:hideMark/>
          </w:tcPr>
          <w:p w14:paraId="3F5EE55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Pacote 50 Unidades (210)</w:t>
            </w:r>
          </w:p>
        </w:tc>
        <w:tc>
          <w:tcPr>
            <w:tcW w:w="0" w:type="auto"/>
            <w:tcBorders>
              <w:top w:val="nil"/>
              <w:left w:val="nil"/>
              <w:bottom w:val="single" w:sz="4" w:space="0" w:color="auto"/>
              <w:right w:val="single" w:sz="4" w:space="0" w:color="auto"/>
            </w:tcBorders>
            <w:shd w:val="clear" w:color="auto" w:fill="auto"/>
            <w:noWrap/>
            <w:vAlign w:val="center"/>
            <w:hideMark/>
          </w:tcPr>
          <w:p w14:paraId="3690A0D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6</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576D2A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A7B871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FFA48F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FCDC36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3CE55E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7DC2790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8AAC46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A3DBE2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DB46EA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E05D50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00C98D9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51</w:t>
            </w:r>
          </w:p>
        </w:tc>
      </w:tr>
      <w:tr w:rsidR="006612CE" w:rsidRPr="002F5ED6" w14:paraId="021B3AE8" w14:textId="77777777" w:rsidTr="00411C9B">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D5621FA"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33</w:t>
            </w:r>
          </w:p>
        </w:tc>
        <w:tc>
          <w:tcPr>
            <w:tcW w:w="2257" w:type="dxa"/>
            <w:tcBorders>
              <w:top w:val="single" w:sz="4" w:space="0" w:color="auto"/>
              <w:left w:val="nil"/>
              <w:bottom w:val="single" w:sz="4" w:space="0" w:color="auto"/>
              <w:right w:val="single" w:sz="4" w:space="0" w:color="auto"/>
            </w:tcBorders>
            <w:shd w:val="clear" w:color="auto" w:fill="auto"/>
            <w:noWrap/>
            <w:vAlign w:val="center"/>
            <w:hideMark/>
          </w:tcPr>
          <w:p w14:paraId="5C62451E" w14:textId="77777777" w:rsidR="00AD494D" w:rsidRPr="002F5ED6" w:rsidRDefault="00AD494D" w:rsidP="002F5ED6">
            <w:pPr>
              <w:rPr>
                <w:rFonts w:ascii="Verdana" w:hAnsi="Verdana" w:cs="Calibri"/>
                <w:color w:val="000000"/>
                <w:sz w:val="12"/>
                <w:szCs w:val="12"/>
              </w:rPr>
            </w:pPr>
            <w:r w:rsidRPr="002F5ED6">
              <w:rPr>
                <w:rFonts w:ascii="Verdana" w:hAnsi="Verdana" w:cs="Calibri"/>
                <w:color w:val="000000"/>
                <w:sz w:val="12"/>
                <w:szCs w:val="12"/>
              </w:rPr>
              <w:t xml:space="preserve">Espiral; de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pvc</w:t>
            </w:r>
            <w:proofErr w:type="spellEnd"/>
            <w:proofErr w:type="gramEnd"/>
            <w:r w:rsidRPr="002F5ED6">
              <w:rPr>
                <w:rFonts w:ascii="Verdana" w:hAnsi="Verdana" w:cs="Calibri"/>
                <w:color w:val="000000"/>
                <w:sz w:val="12"/>
                <w:szCs w:val="12"/>
              </w:rPr>
              <w:t>; incolor; com 12mm.</w:t>
            </w:r>
          </w:p>
        </w:tc>
        <w:tc>
          <w:tcPr>
            <w:tcW w:w="1287" w:type="dxa"/>
            <w:tcBorders>
              <w:top w:val="nil"/>
              <w:left w:val="single" w:sz="4" w:space="0" w:color="auto"/>
              <w:bottom w:val="single" w:sz="4" w:space="0" w:color="auto"/>
              <w:right w:val="single" w:sz="4" w:space="0" w:color="auto"/>
            </w:tcBorders>
            <w:shd w:val="clear" w:color="auto" w:fill="auto"/>
            <w:vAlign w:val="center"/>
            <w:hideMark/>
          </w:tcPr>
          <w:p w14:paraId="1515240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Pacote 50 Unidades (210)</w:t>
            </w:r>
          </w:p>
        </w:tc>
        <w:tc>
          <w:tcPr>
            <w:tcW w:w="0" w:type="auto"/>
            <w:tcBorders>
              <w:top w:val="nil"/>
              <w:left w:val="nil"/>
              <w:bottom w:val="single" w:sz="4" w:space="0" w:color="auto"/>
              <w:right w:val="single" w:sz="4" w:space="0" w:color="auto"/>
            </w:tcBorders>
            <w:shd w:val="clear" w:color="auto" w:fill="auto"/>
            <w:noWrap/>
            <w:vAlign w:val="center"/>
            <w:hideMark/>
          </w:tcPr>
          <w:p w14:paraId="671410C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7D4CC9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9BA2B2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6155C2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C7CB20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6C6DEC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665C89F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726ED7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B70519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EF798A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BA8F7F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C3CC34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76</w:t>
            </w:r>
          </w:p>
        </w:tc>
      </w:tr>
      <w:tr w:rsidR="006612CE" w:rsidRPr="002F5ED6" w14:paraId="40909119" w14:textId="77777777" w:rsidTr="00411C9B">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69AF82C9"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34</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0D39552E"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Estilete; cabo em polipropileno; lamina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carbono; medindo 18 </w:t>
            </w:r>
            <w:proofErr w:type="spellStart"/>
            <w:r w:rsidRPr="002F5ED6">
              <w:rPr>
                <w:rFonts w:ascii="Verdana" w:hAnsi="Verdana" w:cs="Calibri"/>
                <w:color w:val="000000"/>
                <w:sz w:val="12"/>
                <w:szCs w:val="12"/>
              </w:rPr>
              <w:t>mm.</w:t>
            </w:r>
            <w:proofErr w:type="spellEnd"/>
          </w:p>
        </w:tc>
        <w:tc>
          <w:tcPr>
            <w:tcW w:w="1287" w:type="dxa"/>
            <w:tcBorders>
              <w:top w:val="nil"/>
              <w:left w:val="nil"/>
              <w:bottom w:val="single" w:sz="4" w:space="0" w:color="auto"/>
              <w:right w:val="single" w:sz="4" w:space="0" w:color="auto"/>
            </w:tcBorders>
            <w:shd w:val="clear" w:color="auto" w:fill="auto"/>
            <w:vAlign w:val="center"/>
            <w:hideMark/>
          </w:tcPr>
          <w:p w14:paraId="7DD9D1D3"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Caixa 12 Unidades (188)</w:t>
            </w:r>
          </w:p>
        </w:tc>
        <w:tc>
          <w:tcPr>
            <w:tcW w:w="0" w:type="auto"/>
            <w:tcBorders>
              <w:top w:val="nil"/>
              <w:left w:val="nil"/>
              <w:bottom w:val="single" w:sz="4" w:space="0" w:color="auto"/>
              <w:right w:val="single" w:sz="4" w:space="0" w:color="auto"/>
            </w:tcBorders>
            <w:shd w:val="clear" w:color="auto" w:fill="auto"/>
            <w:noWrap/>
            <w:vAlign w:val="center"/>
            <w:hideMark/>
          </w:tcPr>
          <w:p w14:paraId="2853935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2948956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09747C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6A8CD0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4CF0A9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5D63CC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06E5F2F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EA787D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C12F1D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DD56BF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3F9B19C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C37B7B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171</w:t>
            </w:r>
          </w:p>
        </w:tc>
      </w:tr>
      <w:tr w:rsidR="006612CE" w:rsidRPr="002F5ED6" w14:paraId="0CBD0021"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51B31D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35</w:t>
            </w:r>
          </w:p>
        </w:tc>
        <w:tc>
          <w:tcPr>
            <w:tcW w:w="2257" w:type="dxa"/>
            <w:tcBorders>
              <w:top w:val="nil"/>
              <w:left w:val="nil"/>
              <w:bottom w:val="single" w:sz="4" w:space="0" w:color="auto"/>
              <w:right w:val="single" w:sz="4" w:space="0" w:color="auto"/>
            </w:tcBorders>
            <w:shd w:val="clear" w:color="auto" w:fill="auto"/>
            <w:vAlign w:val="center"/>
            <w:hideMark/>
          </w:tcPr>
          <w:p w14:paraId="7F53E310"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Etiqueta para </w:t>
            </w:r>
            <w:proofErr w:type="spellStart"/>
            <w:r w:rsidRPr="002F5ED6">
              <w:rPr>
                <w:rFonts w:ascii="Verdana" w:hAnsi="Verdana" w:cs="Calibri"/>
                <w:color w:val="000000"/>
                <w:sz w:val="12"/>
                <w:szCs w:val="12"/>
              </w:rPr>
              <w:t>ink-jet</w:t>
            </w:r>
            <w:proofErr w:type="spellEnd"/>
            <w:r w:rsidRPr="002F5ED6">
              <w:rPr>
                <w:rFonts w:ascii="Verdana" w:hAnsi="Verdana" w:cs="Calibri"/>
                <w:color w:val="000000"/>
                <w:sz w:val="12"/>
                <w:szCs w:val="12"/>
              </w:rPr>
              <w:t>/laser; medindo (33,9</w:t>
            </w:r>
            <w:proofErr w:type="gramStart"/>
            <w:r w:rsidRPr="002F5ED6">
              <w:rPr>
                <w:rFonts w:ascii="Verdana" w:hAnsi="Verdana" w:cs="Calibri"/>
                <w:color w:val="000000"/>
                <w:sz w:val="12"/>
                <w:szCs w:val="12"/>
              </w:rPr>
              <w:t>x101,</w:t>
            </w:r>
            <w:proofErr w:type="gramEnd"/>
            <w:r w:rsidRPr="002F5ED6">
              <w:rPr>
                <w:rFonts w:ascii="Verdana" w:hAnsi="Verdana" w:cs="Calibri"/>
                <w:color w:val="000000"/>
                <w:sz w:val="12"/>
                <w:szCs w:val="12"/>
              </w:rPr>
              <w:t xml:space="preserve">6)mm; na cor branca; quantidade por folha: 14 etiquetas; </w:t>
            </w:r>
            <w:proofErr w:type="spellStart"/>
            <w:r w:rsidRPr="002F5ED6">
              <w:rPr>
                <w:rFonts w:ascii="Verdana" w:hAnsi="Verdana" w:cs="Calibri"/>
                <w:color w:val="000000"/>
                <w:sz w:val="12"/>
                <w:szCs w:val="12"/>
              </w:rPr>
              <w:t>apresentacao</w:t>
            </w:r>
            <w:proofErr w:type="spellEnd"/>
            <w:r w:rsidRPr="002F5ED6">
              <w:rPr>
                <w:rFonts w:ascii="Verdana" w:hAnsi="Verdana" w:cs="Calibri"/>
                <w:color w:val="000000"/>
                <w:sz w:val="12"/>
                <w:szCs w:val="12"/>
              </w:rPr>
              <w:t xml:space="preserve"> no formato carta.</w:t>
            </w:r>
          </w:p>
        </w:tc>
        <w:tc>
          <w:tcPr>
            <w:tcW w:w="1287" w:type="dxa"/>
            <w:tcBorders>
              <w:top w:val="nil"/>
              <w:left w:val="nil"/>
              <w:bottom w:val="single" w:sz="4" w:space="0" w:color="auto"/>
              <w:right w:val="single" w:sz="4" w:space="0" w:color="auto"/>
            </w:tcBorders>
            <w:shd w:val="clear" w:color="auto" w:fill="auto"/>
            <w:vAlign w:val="center"/>
            <w:hideMark/>
          </w:tcPr>
          <w:p w14:paraId="7BF602F1"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100 Folhas (494)</w:t>
            </w:r>
          </w:p>
        </w:tc>
        <w:tc>
          <w:tcPr>
            <w:tcW w:w="0" w:type="auto"/>
            <w:tcBorders>
              <w:top w:val="nil"/>
              <w:left w:val="nil"/>
              <w:bottom w:val="single" w:sz="4" w:space="0" w:color="auto"/>
              <w:right w:val="single" w:sz="4" w:space="0" w:color="auto"/>
            </w:tcBorders>
            <w:shd w:val="clear" w:color="auto" w:fill="auto"/>
            <w:noWrap/>
            <w:vAlign w:val="center"/>
            <w:hideMark/>
          </w:tcPr>
          <w:p w14:paraId="27DBC15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34955F7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17BC31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3F88DB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1628EE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D1249A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51A07BE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14BE773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9F0E74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59E473C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2C3A072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49318B6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123</w:t>
            </w:r>
          </w:p>
        </w:tc>
      </w:tr>
      <w:tr w:rsidR="006612CE" w:rsidRPr="002F5ED6" w14:paraId="6181D9EA" w14:textId="77777777" w:rsidTr="006612CE">
        <w:trPr>
          <w:trHeight w:val="225"/>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9BA971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36</w:t>
            </w:r>
          </w:p>
        </w:tc>
        <w:tc>
          <w:tcPr>
            <w:tcW w:w="2257" w:type="dxa"/>
            <w:tcBorders>
              <w:top w:val="nil"/>
              <w:left w:val="nil"/>
              <w:bottom w:val="single" w:sz="4" w:space="0" w:color="auto"/>
              <w:right w:val="single" w:sz="4" w:space="0" w:color="auto"/>
            </w:tcBorders>
            <w:shd w:val="clear" w:color="auto" w:fill="auto"/>
            <w:vAlign w:val="center"/>
            <w:hideMark/>
          </w:tcPr>
          <w:p w14:paraId="1642B0BC"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Extrator de grampos; em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inox; tipo </w:t>
            </w:r>
            <w:proofErr w:type="spellStart"/>
            <w:r w:rsidRPr="002F5ED6">
              <w:rPr>
                <w:rFonts w:ascii="Verdana" w:hAnsi="Verdana" w:cs="Calibri"/>
                <w:color w:val="000000"/>
                <w:sz w:val="12"/>
                <w:szCs w:val="12"/>
              </w:rPr>
              <w:t>espatula</w:t>
            </w:r>
            <w:proofErr w:type="spellEnd"/>
            <w:r w:rsidRPr="002F5ED6">
              <w:rPr>
                <w:rFonts w:ascii="Verdana" w:hAnsi="Verdana" w:cs="Calibri"/>
                <w:color w:val="000000"/>
                <w:sz w:val="12"/>
                <w:szCs w:val="12"/>
              </w:rPr>
              <w:t>.</w:t>
            </w:r>
          </w:p>
        </w:tc>
        <w:tc>
          <w:tcPr>
            <w:tcW w:w="1287" w:type="dxa"/>
            <w:tcBorders>
              <w:top w:val="nil"/>
              <w:left w:val="nil"/>
              <w:bottom w:val="single" w:sz="4" w:space="0" w:color="auto"/>
              <w:right w:val="single" w:sz="4" w:space="0" w:color="auto"/>
            </w:tcBorders>
            <w:shd w:val="clear" w:color="000000" w:fill="FFFFFF"/>
            <w:vAlign w:val="center"/>
            <w:hideMark/>
          </w:tcPr>
          <w:p w14:paraId="13F047FF"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0406BF0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11DA5A24"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0C0C33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6</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E0DC7E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71BBE31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5003781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noWrap/>
            <w:vAlign w:val="center"/>
            <w:hideMark/>
          </w:tcPr>
          <w:p w14:paraId="3023E87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6C9B228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6899A4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37F1211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388E394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43384A2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411</w:t>
            </w:r>
          </w:p>
        </w:tc>
      </w:tr>
      <w:tr w:rsidR="006612CE" w:rsidRPr="002F5ED6" w14:paraId="69A68D71" w14:textId="77777777" w:rsidTr="006612CE">
        <w:trPr>
          <w:trHeight w:val="225"/>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D91C9BD"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37</w:t>
            </w:r>
          </w:p>
        </w:tc>
        <w:tc>
          <w:tcPr>
            <w:tcW w:w="2257" w:type="dxa"/>
            <w:tcBorders>
              <w:top w:val="nil"/>
              <w:left w:val="nil"/>
              <w:bottom w:val="single" w:sz="4" w:space="0" w:color="auto"/>
              <w:right w:val="single" w:sz="4" w:space="0" w:color="auto"/>
            </w:tcBorders>
            <w:shd w:val="clear" w:color="auto" w:fill="auto"/>
            <w:vAlign w:val="center"/>
            <w:hideMark/>
          </w:tcPr>
          <w:p w14:paraId="6CF5286E"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Fita adesiva de papelaria; crepe; medindo (50mmx50m); branca.</w:t>
            </w:r>
          </w:p>
        </w:tc>
        <w:tc>
          <w:tcPr>
            <w:tcW w:w="1287" w:type="dxa"/>
            <w:tcBorders>
              <w:top w:val="nil"/>
              <w:left w:val="nil"/>
              <w:bottom w:val="single" w:sz="4" w:space="0" w:color="auto"/>
              <w:right w:val="single" w:sz="4" w:space="0" w:color="auto"/>
            </w:tcBorders>
            <w:shd w:val="clear" w:color="auto" w:fill="auto"/>
            <w:vAlign w:val="center"/>
            <w:hideMark/>
          </w:tcPr>
          <w:p w14:paraId="371BDDA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43142A7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77ACD67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CAB790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w:t>
            </w:r>
          </w:p>
        </w:tc>
        <w:tc>
          <w:tcPr>
            <w:tcW w:w="0" w:type="auto"/>
            <w:tcBorders>
              <w:top w:val="nil"/>
              <w:left w:val="nil"/>
              <w:bottom w:val="single" w:sz="4" w:space="0" w:color="auto"/>
              <w:right w:val="single" w:sz="4" w:space="0" w:color="auto"/>
            </w:tcBorders>
            <w:shd w:val="clear" w:color="auto" w:fill="auto"/>
            <w:noWrap/>
            <w:vAlign w:val="center"/>
            <w:hideMark/>
          </w:tcPr>
          <w:p w14:paraId="194EE29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25703D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5F3BDC5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68027F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D8AB22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CE0960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2EE9201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400</w:t>
            </w:r>
          </w:p>
        </w:tc>
        <w:tc>
          <w:tcPr>
            <w:tcW w:w="0" w:type="auto"/>
            <w:tcBorders>
              <w:top w:val="nil"/>
              <w:left w:val="nil"/>
              <w:bottom w:val="single" w:sz="4" w:space="0" w:color="auto"/>
              <w:right w:val="single" w:sz="4" w:space="0" w:color="auto"/>
            </w:tcBorders>
            <w:shd w:val="clear" w:color="000000" w:fill="FFFFFF"/>
            <w:noWrap/>
            <w:vAlign w:val="center"/>
            <w:hideMark/>
          </w:tcPr>
          <w:p w14:paraId="4080715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A87DFE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690</w:t>
            </w:r>
          </w:p>
        </w:tc>
      </w:tr>
      <w:tr w:rsidR="006612CE" w:rsidRPr="002F5ED6" w14:paraId="2ECCF9FE"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358D1C0A"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38</w:t>
            </w:r>
          </w:p>
        </w:tc>
        <w:tc>
          <w:tcPr>
            <w:tcW w:w="2257" w:type="dxa"/>
            <w:tcBorders>
              <w:top w:val="nil"/>
              <w:left w:val="nil"/>
              <w:bottom w:val="single" w:sz="4" w:space="0" w:color="auto"/>
              <w:right w:val="single" w:sz="4" w:space="0" w:color="auto"/>
            </w:tcBorders>
            <w:shd w:val="clear" w:color="auto" w:fill="auto"/>
            <w:vAlign w:val="center"/>
            <w:hideMark/>
          </w:tcPr>
          <w:p w14:paraId="01798C5F"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Fita adesiva de papelaria; de polipropileno; medindo (19mmx30m); na cor: transparente; dupla face.</w:t>
            </w:r>
          </w:p>
        </w:tc>
        <w:tc>
          <w:tcPr>
            <w:tcW w:w="1287" w:type="dxa"/>
            <w:tcBorders>
              <w:top w:val="nil"/>
              <w:left w:val="nil"/>
              <w:bottom w:val="single" w:sz="4" w:space="0" w:color="auto"/>
              <w:right w:val="single" w:sz="4" w:space="0" w:color="auto"/>
            </w:tcBorders>
            <w:shd w:val="clear" w:color="auto" w:fill="auto"/>
            <w:vAlign w:val="center"/>
            <w:hideMark/>
          </w:tcPr>
          <w:p w14:paraId="495DBBD2"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2BFB3D1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6064978A"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E167BB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10</w:t>
            </w:r>
          </w:p>
        </w:tc>
        <w:tc>
          <w:tcPr>
            <w:tcW w:w="0" w:type="auto"/>
            <w:tcBorders>
              <w:top w:val="nil"/>
              <w:left w:val="nil"/>
              <w:bottom w:val="single" w:sz="4" w:space="0" w:color="auto"/>
              <w:right w:val="single" w:sz="4" w:space="0" w:color="auto"/>
            </w:tcBorders>
            <w:shd w:val="clear" w:color="auto" w:fill="auto"/>
            <w:noWrap/>
            <w:vAlign w:val="center"/>
            <w:hideMark/>
          </w:tcPr>
          <w:p w14:paraId="0F94517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805974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98A156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162EAC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AD4B0A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C89B58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A060B7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24F2544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7F99152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305</w:t>
            </w:r>
          </w:p>
        </w:tc>
      </w:tr>
      <w:tr w:rsidR="006612CE" w:rsidRPr="002F5ED6" w14:paraId="71E3A869" w14:textId="77777777" w:rsidTr="00411C9B">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89F5F1E"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39</w:t>
            </w:r>
          </w:p>
        </w:tc>
        <w:tc>
          <w:tcPr>
            <w:tcW w:w="2257" w:type="dxa"/>
            <w:tcBorders>
              <w:top w:val="nil"/>
              <w:left w:val="nil"/>
              <w:bottom w:val="single" w:sz="4" w:space="0" w:color="auto"/>
              <w:right w:val="single" w:sz="4" w:space="0" w:color="auto"/>
            </w:tcBorders>
            <w:shd w:val="clear" w:color="auto" w:fill="auto"/>
            <w:vAlign w:val="center"/>
            <w:hideMark/>
          </w:tcPr>
          <w:p w14:paraId="6510AD34"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Fita adesiva de papelaria; filme de polipropileno transparente coberto com adesivo em ambos os lados; medindo </w:t>
            </w:r>
            <w:proofErr w:type="gramStart"/>
            <w:r w:rsidRPr="002F5ED6">
              <w:rPr>
                <w:rFonts w:ascii="Verdana" w:hAnsi="Verdana" w:cs="Calibri"/>
                <w:color w:val="000000"/>
                <w:sz w:val="12"/>
                <w:szCs w:val="12"/>
              </w:rPr>
              <w:t>50mm</w:t>
            </w:r>
            <w:proofErr w:type="gramEnd"/>
            <w:r w:rsidRPr="002F5ED6">
              <w:rPr>
                <w:rFonts w:ascii="Verdana" w:hAnsi="Verdana" w:cs="Calibri"/>
                <w:color w:val="000000"/>
                <w:sz w:val="12"/>
                <w:szCs w:val="12"/>
              </w:rPr>
              <w:t xml:space="preserve"> x 30m; transparente; dupla face.</w:t>
            </w:r>
          </w:p>
        </w:tc>
        <w:tc>
          <w:tcPr>
            <w:tcW w:w="1287" w:type="dxa"/>
            <w:tcBorders>
              <w:top w:val="nil"/>
              <w:left w:val="nil"/>
              <w:bottom w:val="single" w:sz="4" w:space="0" w:color="auto"/>
              <w:right w:val="single" w:sz="4" w:space="0" w:color="auto"/>
            </w:tcBorders>
            <w:shd w:val="clear" w:color="auto" w:fill="auto"/>
            <w:vAlign w:val="center"/>
            <w:hideMark/>
          </w:tcPr>
          <w:p w14:paraId="447FBF2B"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73D5A05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65764EDA"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6BBE23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0E2AD8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327E17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C009E5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EC6635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BDDD93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8E41B3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1F57C0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41A2F67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3D65E1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230</w:t>
            </w:r>
          </w:p>
        </w:tc>
      </w:tr>
      <w:tr w:rsidR="006612CE" w:rsidRPr="002F5ED6" w14:paraId="42D007F0" w14:textId="77777777" w:rsidTr="00411C9B">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0B61C"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40</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0D1734A7"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Fita adesiva de papelaria; polipropileno; medindo (48mmx45m); transparente.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49547CB4"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Pacote </w:t>
            </w:r>
            <w:proofErr w:type="gramStart"/>
            <w:r w:rsidRPr="002F5ED6">
              <w:rPr>
                <w:rFonts w:ascii="Verdana" w:hAnsi="Verdana" w:cs="Calibri"/>
                <w:sz w:val="14"/>
                <w:szCs w:val="14"/>
              </w:rPr>
              <w:t>5</w:t>
            </w:r>
            <w:proofErr w:type="gramEnd"/>
            <w:r w:rsidRPr="002F5ED6">
              <w:rPr>
                <w:rFonts w:ascii="Verdana" w:hAnsi="Verdana" w:cs="Calibri"/>
                <w:sz w:val="14"/>
                <w:szCs w:val="14"/>
              </w:rPr>
              <w:t xml:space="preserve"> Unidades (260)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40E27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3C468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86B2A7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4A287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FF77C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A40F7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F2758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940E2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EF613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C70F7D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4E08E7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75C5DD8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1092</w:t>
            </w:r>
          </w:p>
        </w:tc>
      </w:tr>
      <w:tr w:rsidR="006612CE" w:rsidRPr="002F5ED6" w14:paraId="611DA3EA"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1CD6D1C"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41</w:t>
            </w:r>
          </w:p>
        </w:tc>
        <w:tc>
          <w:tcPr>
            <w:tcW w:w="2257" w:type="dxa"/>
            <w:tcBorders>
              <w:top w:val="nil"/>
              <w:left w:val="nil"/>
              <w:bottom w:val="single" w:sz="4" w:space="0" w:color="auto"/>
              <w:right w:val="single" w:sz="4" w:space="0" w:color="auto"/>
            </w:tcBorders>
            <w:shd w:val="clear" w:color="auto" w:fill="auto"/>
            <w:vAlign w:val="bottom"/>
            <w:hideMark/>
          </w:tcPr>
          <w:p w14:paraId="00DFACBC"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Fita adesiva de papelaria; de polipropileno </w:t>
            </w:r>
            <w:proofErr w:type="spellStart"/>
            <w:r w:rsidRPr="002F5ED6">
              <w:rPr>
                <w:rFonts w:ascii="Verdana" w:hAnsi="Verdana" w:cs="Calibri"/>
                <w:color w:val="000000"/>
                <w:sz w:val="12"/>
                <w:szCs w:val="12"/>
              </w:rPr>
              <w:t>bi-orientado</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bopp</w:t>
            </w:r>
            <w:proofErr w:type="spellEnd"/>
            <w:proofErr w:type="gramEnd"/>
            <w:r w:rsidRPr="002F5ED6">
              <w:rPr>
                <w:rFonts w:ascii="Verdana" w:hAnsi="Verdana" w:cs="Calibri"/>
                <w:color w:val="000000"/>
                <w:sz w:val="12"/>
                <w:szCs w:val="12"/>
              </w:rPr>
              <w:t xml:space="preserve">), adesivo a base de agua, </w:t>
            </w:r>
            <w:proofErr w:type="spellStart"/>
            <w:r w:rsidRPr="002F5ED6">
              <w:rPr>
                <w:rFonts w:ascii="Verdana" w:hAnsi="Verdana" w:cs="Calibri"/>
                <w:color w:val="000000"/>
                <w:sz w:val="12"/>
                <w:szCs w:val="12"/>
              </w:rPr>
              <w:t>sensivel</w:t>
            </w:r>
            <w:proofErr w:type="spellEnd"/>
            <w:r w:rsidRPr="002F5ED6">
              <w:rPr>
                <w:rFonts w:ascii="Verdana" w:hAnsi="Verdana" w:cs="Calibri"/>
                <w:color w:val="000000"/>
                <w:sz w:val="12"/>
                <w:szCs w:val="12"/>
              </w:rPr>
              <w:t xml:space="preserve"> a </w:t>
            </w:r>
            <w:proofErr w:type="spellStart"/>
            <w:r w:rsidRPr="002F5ED6">
              <w:rPr>
                <w:rFonts w:ascii="Verdana" w:hAnsi="Verdana" w:cs="Calibri"/>
                <w:color w:val="000000"/>
                <w:sz w:val="12"/>
                <w:szCs w:val="12"/>
              </w:rPr>
              <w:t>pressao</w:t>
            </w:r>
            <w:proofErr w:type="spellEnd"/>
            <w:r w:rsidRPr="002F5ED6">
              <w:rPr>
                <w:rFonts w:ascii="Verdana" w:hAnsi="Verdana" w:cs="Calibri"/>
                <w:color w:val="000000"/>
                <w:sz w:val="12"/>
                <w:szCs w:val="12"/>
              </w:rPr>
              <w:t>; medindo (12mmx30m); na cor transparente; uso geral, como no papel e pequenas embalagens.</w:t>
            </w:r>
          </w:p>
        </w:tc>
        <w:tc>
          <w:tcPr>
            <w:tcW w:w="1287" w:type="dxa"/>
            <w:tcBorders>
              <w:top w:val="nil"/>
              <w:left w:val="nil"/>
              <w:bottom w:val="single" w:sz="4" w:space="0" w:color="auto"/>
              <w:right w:val="single" w:sz="4" w:space="0" w:color="auto"/>
            </w:tcBorders>
            <w:shd w:val="clear" w:color="auto" w:fill="auto"/>
            <w:vAlign w:val="center"/>
            <w:hideMark/>
          </w:tcPr>
          <w:p w14:paraId="2CD1EDF8"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0CA31D0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689E1E4D"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4FD565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5E6FC9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1975C9C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6CBDB9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5B353E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BA73D1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9DF18E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ECA702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73DE1D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C0D9BC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230</w:t>
            </w:r>
          </w:p>
        </w:tc>
      </w:tr>
      <w:tr w:rsidR="006612CE" w:rsidRPr="002F5ED6" w14:paraId="6D574772"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9262FA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42</w:t>
            </w:r>
          </w:p>
        </w:tc>
        <w:tc>
          <w:tcPr>
            <w:tcW w:w="2257" w:type="dxa"/>
            <w:tcBorders>
              <w:top w:val="nil"/>
              <w:left w:val="nil"/>
              <w:bottom w:val="single" w:sz="4" w:space="0" w:color="auto"/>
              <w:right w:val="single" w:sz="4" w:space="0" w:color="auto"/>
            </w:tcBorders>
            <w:shd w:val="clear" w:color="auto" w:fill="auto"/>
            <w:vAlign w:val="center"/>
            <w:hideMark/>
          </w:tcPr>
          <w:p w14:paraId="58FE3BB5"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Grampeador; de mesa, profissional; estrutura </w:t>
            </w:r>
            <w:proofErr w:type="spellStart"/>
            <w:r w:rsidRPr="002F5ED6">
              <w:rPr>
                <w:rFonts w:ascii="Verdana" w:hAnsi="Verdana" w:cs="Calibri"/>
                <w:color w:val="000000"/>
                <w:sz w:val="12"/>
                <w:szCs w:val="12"/>
              </w:rPr>
              <w:t>metalica</w:t>
            </w:r>
            <w:proofErr w:type="spellEnd"/>
            <w:r w:rsidRPr="002F5ED6">
              <w:rPr>
                <w:rFonts w:ascii="Verdana" w:hAnsi="Verdana" w:cs="Calibri"/>
                <w:color w:val="000000"/>
                <w:sz w:val="12"/>
                <w:szCs w:val="12"/>
              </w:rPr>
              <w:t xml:space="preserve">; base emborrachada; medindo de base 28 cm; na </w:t>
            </w:r>
            <w:proofErr w:type="gramStart"/>
            <w:r w:rsidRPr="002F5ED6">
              <w:rPr>
                <w:rFonts w:ascii="Verdana" w:hAnsi="Verdana" w:cs="Calibri"/>
                <w:color w:val="000000"/>
                <w:sz w:val="12"/>
                <w:szCs w:val="12"/>
              </w:rPr>
              <w:t>cor preto</w:t>
            </w:r>
            <w:proofErr w:type="gramEnd"/>
            <w:r w:rsidRPr="002F5ED6">
              <w:rPr>
                <w:rFonts w:ascii="Verdana" w:hAnsi="Verdana" w:cs="Calibri"/>
                <w:color w:val="000000"/>
                <w:sz w:val="12"/>
                <w:szCs w:val="12"/>
              </w:rPr>
              <w:t xml:space="preserve">; grampo 23/6, 23/8, 23/10, 23/13; com capacidade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para grampear 100 folhas (papel 75g/m2); com ajuste de profundidade.</w:t>
            </w:r>
          </w:p>
        </w:tc>
        <w:tc>
          <w:tcPr>
            <w:tcW w:w="1287" w:type="dxa"/>
            <w:tcBorders>
              <w:top w:val="nil"/>
              <w:left w:val="nil"/>
              <w:bottom w:val="single" w:sz="4" w:space="0" w:color="auto"/>
              <w:right w:val="single" w:sz="4" w:space="0" w:color="auto"/>
            </w:tcBorders>
            <w:shd w:val="clear" w:color="auto" w:fill="auto"/>
            <w:vAlign w:val="center"/>
            <w:hideMark/>
          </w:tcPr>
          <w:p w14:paraId="7F12122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Caixa </w:t>
            </w:r>
            <w:proofErr w:type="gramStart"/>
            <w:r w:rsidRPr="002F5ED6">
              <w:rPr>
                <w:rFonts w:ascii="Verdana" w:hAnsi="Verdana" w:cs="Calibri"/>
                <w:sz w:val="14"/>
                <w:szCs w:val="14"/>
              </w:rPr>
              <w:t>1</w:t>
            </w:r>
            <w:proofErr w:type="gramEnd"/>
            <w:r w:rsidRPr="002F5ED6">
              <w:rPr>
                <w:rFonts w:ascii="Verdana" w:hAnsi="Verdana" w:cs="Calibri"/>
                <w:sz w:val="14"/>
                <w:szCs w:val="14"/>
              </w:rPr>
              <w:t xml:space="preserve"> Unidade (64)</w:t>
            </w:r>
          </w:p>
        </w:tc>
        <w:tc>
          <w:tcPr>
            <w:tcW w:w="0" w:type="auto"/>
            <w:tcBorders>
              <w:top w:val="nil"/>
              <w:left w:val="nil"/>
              <w:bottom w:val="single" w:sz="4" w:space="0" w:color="auto"/>
              <w:right w:val="single" w:sz="4" w:space="0" w:color="auto"/>
            </w:tcBorders>
            <w:shd w:val="clear" w:color="auto" w:fill="auto"/>
            <w:noWrap/>
            <w:vAlign w:val="center"/>
            <w:hideMark/>
          </w:tcPr>
          <w:p w14:paraId="734F0BC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3A82BDC3"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44B6A2C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D907ED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B5E0AC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w:t>
            </w:r>
          </w:p>
        </w:tc>
        <w:tc>
          <w:tcPr>
            <w:tcW w:w="0" w:type="auto"/>
            <w:tcBorders>
              <w:top w:val="nil"/>
              <w:left w:val="nil"/>
              <w:bottom w:val="single" w:sz="4" w:space="0" w:color="auto"/>
              <w:right w:val="single" w:sz="4" w:space="0" w:color="auto"/>
            </w:tcBorders>
            <w:shd w:val="clear" w:color="auto" w:fill="auto"/>
            <w:noWrap/>
            <w:vAlign w:val="center"/>
            <w:hideMark/>
          </w:tcPr>
          <w:p w14:paraId="01D0D2A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32F3B3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0600B82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4A59FF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40F67A8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4AC6946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F38490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196</w:t>
            </w:r>
          </w:p>
        </w:tc>
      </w:tr>
      <w:tr w:rsidR="006612CE" w:rsidRPr="002F5ED6" w14:paraId="58657BA1" w14:textId="77777777" w:rsidTr="006612CE">
        <w:trPr>
          <w:trHeight w:val="186"/>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85CC47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43</w:t>
            </w:r>
          </w:p>
        </w:tc>
        <w:tc>
          <w:tcPr>
            <w:tcW w:w="2257" w:type="dxa"/>
            <w:tcBorders>
              <w:top w:val="nil"/>
              <w:left w:val="nil"/>
              <w:bottom w:val="single" w:sz="4" w:space="0" w:color="auto"/>
              <w:right w:val="single" w:sz="4" w:space="0" w:color="auto"/>
            </w:tcBorders>
            <w:shd w:val="clear" w:color="auto" w:fill="auto"/>
            <w:vAlign w:val="center"/>
            <w:hideMark/>
          </w:tcPr>
          <w:p w14:paraId="29E90FC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Grampeador; de mesa; estrutura </w:t>
            </w:r>
            <w:proofErr w:type="spellStart"/>
            <w:r w:rsidRPr="002F5ED6">
              <w:rPr>
                <w:rFonts w:ascii="Verdana" w:hAnsi="Verdana" w:cs="Calibri"/>
                <w:color w:val="000000"/>
                <w:sz w:val="12"/>
                <w:szCs w:val="12"/>
              </w:rPr>
              <w:t>metalica</w:t>
            </w:r>
            <w:proofErr w:type="spellEnd"/>
            <w:r w:rsidRPr="002F5ED6">
              <w:rPr>
                <w:rFonts w:ascii="Verdana" w:hAnsi="Verdana" w:cs="Calibri"/>
                <w:color w:val="000000"/>
                <w:sz w:val="12"/>
                <w:szCs w:val="12"/>
              </w:rPr>
              <w:t>; base de borracha; medindo (</w:t>
            </w:r>
            <w:proofErr w:type="gramStart"/>
            <w:r w:rsidRPr="002F5ED6">
              <w:rPr>
                <w:rFonts w:ascii="Verdana" w:hAnsi="Verdana" w:cs="Calibri"/>
                <w:color w:val="000000"/>
                <w:sz w:val="12"/>
                <w:szCs w:val="12"/>
              </w:rPr>
              <w:t>20x4,</w:t>
            </w:r>
            <w:proofErr w:type="gramEnd"/>
            <w:r w:rsidRPr="002F5ED6">
              <w:rPr>
                <w:rFonts w:ascii="Verdana" w:hAnsi="Verdana" w:cs="Calibri"/>
                <w:color w:val="000000"/>
                <w:sz w:val="12"/>
                <w:szCs w:val="12"/>
              </w:rPr>
              <w:t>5x8,5)cm(</w:t>
            </w:r>
            <w:proofErr w:type="spellStart"/>
            <w:r w:rsidRPr="002F5ED6">
              <w:rPr>
                <w:rFonts w:ascii="Verdana" w:hAnsi="Verdana" w:cs="Calibri"/>
                <w:color w:val="000000"/>
                <w:sz w:val="12"/>
                <w:szCs w:val="12"/>
              </w:rPr>
              <w:t>compr.x</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larg.frente</w:t>
            </w:r>
            <w:proofErr w:type="spellEnd"/>
            <w:r w:rsidRPr="002F5ED6">
              <w:rPr>
                <w:rFonts w:ascii="Verdana" w:hAnsi="Verdana" w:cs="Calibri"/>
                <w:color w:val="000000"/>
                <w:sz w:val="12"/>
                <w:szCs w:val="12"/>
              </w:rPr>
              <w:t xml:space="preserve"> x </w:t>
            </w:r>
            <w:proofErr w:type="spellStart"/>
            <w:r w:rsidRPr="002F5ED6">
              <w:rPr>
                <w:rFonts w:ascii="Verdana" w:hAnsi="Verdana" w:cs="Calibri"/>
                <w:color w:val="000000"/>
                <w:sz w:val="12"/>
                <w:szCs w:val="12"/>
              </w:rPr>
              <w:t>alt.frente</w:t>
            </w:r>
            <w:proofErr w:type="spellEnd"/>
            <w:r w:rsidRPr="002F5ED6">
              <w:rPr>
                <w:rFonts w:ascii="Verdana" w:hAnsi="Verdana" w:cs="Calibri"/>
                <w:color w:val="000000"/>
                <w:sz w:val="12"/>
                <w:szCs w:val="12"/>
              </w:rPr>
              <w:t xml:space="preserve">); na cor </w:t>
            </w:r>
            <w:proofErr w:type="spellStart"/>
            <w:r w:rsidRPr="002F5ED6">
              <w:rPr>
                <w:rFonts w:ascii="Verdana" w:hAnsi="Verdana" w:cs="Calibri"/>
                <w:color w:val="000000"/>
                <w:sz w:val="12"/>
                <w:szCs w:val="12"/>
              </w:rPr>
              <w:t>metalica</w:t>
            </w:r>
            <w:proofErr w:type="spellEnd"/>
            <w:r w:rsidRPr="002F5ED6">
              <w:rPr>
                <w:rFonts w:ascii="Verdana" w:hAnsi="Verdana" w:cs="Calibri"/>
                <w:color w:val="000000"/>
                <w:sz w:val="12"/>
                <w:szCs w:val="12"/>
              </w:rPr>
              <w:t>(estrutura) e preto(</w:t>
            </w:r>
            <w:proofErr w:type="spellStart"/>
            <w:r w:rsidRPr="002F5ED6">
              <w:rPr>
                <w:rFonts w:ascii="Verdana" w:hAnsi="Verdana" w:cs="Calibri"/>
                <w:color w:val="000000"/>
                <w:sz w:val="12"/>
                <w:szCs w:val="12"/>
              </w:rPr>
              <w:t>apunhadura</w:t>
            </w:r>
            <w:proofErr w:type="spellEnd"/>
            <w:r w:rsidRPr="002F5ED6">
              <w:rPr>
                <w:rFonts w:ascii="Verdana" w:hAnsi="Verdana" w:cs="Calibri"/>
                <w:color w:val="000000"/>
                <w:sz w:val="12"/>
                <w:szCs w:val="12"/>
              </w:rPr>
              <w:t xml:space="preserve"> e base); grampo 26/6; com capacidade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para grampear 26 folhas e alfinetar 15 folhas (papel 75g/m2).</w:t>
            </w:r>
          </w:p>
        </w:tc>
        <w:tc>
          <w:tcPr>
            <w:tcW w:w="1287" w:type="dxa"/>
            <w:tcBorders>
              <w:top w:val="nil"/>
              <w:left w:val="nil"/>
              <w:bottom w:val="single" w:sz="4" w:space="0" w:color="auto"/>
              <w:right w:val="single" w:sz="4" w:space="0" w:color="auto"/>
            </w:tcBorders>
            <w:shd w:val="clear" w:color="auto" w:fill="auto"/>
            <w:vAlign w:val="center"/>
            <w:hideMark/>
          </w:tcPr>
          <w:p w14:paraId="6FE3AC5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Caixa </w:t>
            </w:r>
            <w:proofErr w:type="gramStart"/>
            <w:r w:rsidRPr="002F5ED6">
              <w:rPr>
                <w:rFonts w:ascii="Verdana" w:hAnsi="Verdana" w:cs="Calibri"/>
                <w:sz w:val="14"/>
                <w:szCs w:val="14"/>
              </w:rPr>
              <w:t>1</w:t>
            </w:r>
            <w:proofErr w:type="gramEnd"/>
            <w:r w:rsidRPr="002F5ED6">
              <w:rPr>
                <w:rFonts w:ascii="Verdana" w:hAnsi="Verdana" w:cs="Calibri"/>
                <w:sz w:val="14"/>
                <w:szCs w:val="14"/>
              </w:rPr>
              <w:t xml:space="preserve"> Unidade (64)</w:t>
            </w:r>
          </w:p>
        </w:tc>
        <w:tc>
          <w:tcPr>
            <w:tcW w:w="0" w:type="auto"/>
            <w:tcBorders>
              <w:top w:val="nil"/>
              <w:left w:val="nil"/>
              <w:bottom w:val="single" w:sz="4" w:space="0" w:color="auto"/>
              <w:right w:val="single" w:sz="4" w:space="0" w:color="auto"/>
            </w:tcBorders>
            <w:shd w:val="clear" w:color="auto" w:fill="auto"/>
            <w:noWrap/>
            <w:vAlign w:val="center"/>
            <w:hideMark/>
          </w:tcPr>
          <w:p w14:paraId="0C573F3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0A2161C6"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6</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DB0AA4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6</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3D80DB8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372A84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w:t>
            </w:r>
          </w:p>
        </w:tc>
        <w:tc>
          <w:tcPr>
            <w:tcW w:w="0" w:type="auto"/>
            <w:tcBorders>
              <w:top w:val="nil"/>
              <w:left w:val="nil"/>
              <w:bottom w:val="single" w:sz="4" w:space="0" w:color="auto"/>
              <w:right w:val="single" w:sz="4" w:space="0" w:color="auto"/>
            </w:tcBorders>
            <w:shd w:val="clear" w:color="auto" w:fill="auto"/>
            <w:noWrap/>
            <w:vAlign w:val="center"/>
            <w:hideMark/>
          </w:tcPr>
          <w:p w14:paraId="30AF7F2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250</w:t>
            </w:r>
          </w:p>
        </w:tc>
        <w:tc>
          <w:tcPr>
            <w:tcW w:w="0" w:type="auto"/>
            <w:tcBorders>
              <w:top w:val="nil"/>
              <w:left w:val="nil"/>
              <w:bottom w:val="single" w:sz="4" w:space="0" w:color="auto"/>
              <w:right w:val="single" w:sz="4" w:space="0" w:color="auto"/>
            </w:tcBorders>
            <w:shd w:val="clear" w:color="auto" w:fill="auto"/>
            <w:noWrap/>
            <w:vAlign w:val="center"/>
            <w:hideMark/>
          </w:tcPr>
          <w:p w14:paraId="57AD7AD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354F7AF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452DAAF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040510B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515EF26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4287376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857</w:t>
            </w:r>
          </w:p>
        </w:tc>
      </w:tr>
      <w:tr w:rsidR="006612CE" w:rsidRPr="002F5ED6" w14:paraId="0FCD5179" w14:textId="77777777" w:rsidTr="006612CE">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AA14"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44</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D8BE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Grampo para grampeador; de arame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galvanizado; medindo 23/13.</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54C46"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1000 Unidades (218)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C1F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5D04D5"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8F52F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FBE9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FFC1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7495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5448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3CD0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D96C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D44B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1780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2E5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136</w:t>
            </w:r>
          </w:p>
        </w:tc>
      </w:tr>
      <w:tr w:rsidR="006612CE" w:rsidRPr="002F5ED6" w14:paraId="6B4A504C" w14:textId="77777777" w:rsidTr="006612CE">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B3E89"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45</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745AF4B8"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Grampo para grampeador; galvanizado; medindo 26/6.</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9B8F54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1000 Unidades (218)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A7550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74CC87"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0D6FD4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BE98E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FBC9A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73E44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0A7FF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DC1BB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1F43E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17C85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12AB7D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4EDC0F7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1664</w:t>
            </w:r>
          </w:p>
        </w:tc>
      </w:tr>
      <w:tr w:rsidR="006612CE" w:rsidRPr="002F5ED6" w14:paraId="00871B5F" w14:textId="77777777" w:rsidTr="006612CE">
        <w:trPr>
          <w:trHeight w:val="283"/>
        </w:trPr>
        <w:tc>
          <w:tcPr>
            <w:tcW w:w="553" w:type="dxa"/>
            <w:tcBorders>
              <w:top w:val="nil"/>
              <w:left w:val="single" w:sz="4" w:space="0" w:color="auto"/>
              <w:bottom w:val="single" w:sz="2" w:space="0" w:color="auto"/>
              <w:right w:val="single" w:sz="4" w:space="0" w:color="auto"/>
            </w:tcBorders>
            <w:shd w:val="clear" w:color="auto" w:fill="auto"/>
            <w:vAlign w:val="center"/>
            <w:hideMark/>
          </w:tcPr>
          <w:p w14:paraId="1CF76E6B"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46</w:t>
            </w:r>
          </w:p>
        </w:tc>
        <w:tc>
          <w:tcPr>
            <w:tcW w:w="2257" w:type="dxa"/>
            <w:tcBorders>
              <w:top w:val="nil"/>
              <w:left w:val="nil"/>
              <w:bottom w:val="single" w:sz="2" w:space="0" w:color="auto"/>
              <w:right w:val="single" w:sz="4" w:space="0" w:color="auto"/>
            </w:tcBorders>
            <w:shd w:val="clear" w:color="auto" w:fill="auto"/>
            <w:vAlign w:val="center"/>
            <w:hideMark/>
          </w:tcPr>
          <w:p w14:paraId="5B53CD9F" w14:textId="77777777" w:rsidR="00AD494D" w:rsidRPr="002F5ED6" w:rsidRDefault="00AD494D" w:rsidP="002F5ED6">
            <w:pPr>
              <w:jc w:val="both"/>
              <w:rPr>
                <w:rFonts w:ascii="Verdana" w:hAnsi="Verdana" w:cs="Calibri"/>
                <w:color w:val="000000"/>
                <w:sz w:val="12"/>
                <w:szCs w:val="12"/>
              </w:rPr>
            </w:pP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corpo em madeira de reflorestamento, comprovada com </w:t>
            </w:r>
            <w:proofErr w:type="spellStart"/>
            <w:r w:rsidRPr="002F5ED6">
              <w:rPr>
                <w:rFonts w:ascii="Verdana" w:hAnsi="Verdana" w:cs="Calibri"/>
                <w:color w:val="000000"/>
                <w:sz w:val="12"/>
                <w:szCs w:val="12"/>
              </w:rPr>
              <w:t>certificacao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fsc</w:t>
            </w:r>
            <w:proofErr w:type="spellEnd"/>
            <w:r w:rsidRPr="002F5ED6">
              <w:rPr>
                <w:rFonts w:ascii="Verdana" w:hAnsi="Verdana" w:cs="Calibri"/>
                <w:color w:val="000000"/>
                <w:sz w:val="12"/>
                <w:szCs w:val="12"/>
              </w:rPr>
              <w:t xml:space="preserve">; na </w:t>
            </w:r>
            <w:proofErr w:type="gramStart"/>
            <w:r w:rsidRPr="002F5ED6">
              <w:rPr>
                <w:rFonts w:ascii="Verdana" w:hAnsi="Verdana" w:cs="Calibri"/>
                <w:color w:val="000000"/>
                <w:sz w:val="12"/>
                <w:szCs w:val="12"/>
              </w:rPr>
              <w:t>cor preto envernizado fosco</w:t>
            </w:r>
            <w:proofErr w:type="gramEnd"/>
            <w:r w:rsidRPr="002F5ED6">
              <w:rPr>
                <w:rFonts w:ascii="Verdana" w:hAnsi="Verdana" w:cs="Calibri"/>
                <w:color w:val="000000"/>
                <w:sz w:val="12"/>
                <w:szCs w:val="12"/>
              </w:rPr>
              <w:t xml:space="preserve">; no formato redondo; </w:t>
            </w:r>
            <w:proofErr w:type="spellStart"/>
            <w:r w:rsidRPr="002F5ED6">
              <w:rPr>
                <w:rFonts w:ascii="Verdana" w:hAnsi="Verdana" w:cs="Calibri"/>
                <w:color w:val="000000"/>
                <w:sz w:val="12"/>
                <w:szCs w:val="12"/>
              </w:rPr>
              <w:t>materia</w:t>
            </w:r>
            <w:proofErr w:type="spellEnd"/>
            <w:r w:rsidRPr="002F5ED6">
              <w:rPr>
                <w:rFonts w:ascii="Verdana" w:hAnsi="Verdana" w:cs="Calibri"/>
                <w:color w:val="000000"/>
                <w:sz w:val="12"/>
                <w:szCs w:val="12"/>
              </w:rPr>
              <w:t xml:space="preserve"> da carga mina grafite na cor preto; numero nr.2=b; medindo no </w:t>
            </w:r>
            <w:proofErr w:type="spellStart"/>
            <w:r w:rsidRPr="002F5ED6">
              <w:rPr>
                <w:rFonts w:ascii="Verdana" w:hAnsi="Verdana" w:cs="Calibri"/>
                <w:color w:val="000000"/>
                <w:sz w:val="12"/>
                <w:szCs w:val="12"/>
              </w:rPr>
              <w:t>minimo</w:t>
            </w:r>
            <w:proofErr w:type="spellEnd"/>
            <w:r w:rsidRPr="002F5ED6">
              <w:rPr>
                <w:rFonts w:ascii="Verdana" w:hAnsi="Verdana" w:cs="Calibri"/>
                <w:color w:val="000000"/>
                <w:sz w:val="12"/>
                <w:szCs w:val="12"/>
              </w:rPr>
              <w:t xml:space="preserve"> 170mm; nome do fabricante impresso na embalagem e no produto; com </w:t>
            </w:r>
            <w:proofErr w:type="spellStart"/>
            <w:r w:rsidRPr="002F5ED6">
              <w:rPr>
                <w:rFonts w:ascii="Verdana" w:hAnsi="Verdana" w:cs="Calibri"/>
                <w:color w:val="000000"/>
                <w:sz w:val="12"/>
                <w:szCs w:val="12"/>
              </w:rPr>
              <w:t>identificacao</w:t>
            </w:r>
            <w:proofErr w:type="spellEnd"/>
            <w:r w:rsidRPr="002F5ED6">
              <w:rPr>
                <w:rFonts w:ascii="Verdana" w:hAnsi="Verdana" w:cs="Calibri"/>
                <w:color w:val="000000"/>
                <w:sz w:val="12"/>
                <w:szCs w:val="12"/>
              </w:rPr>
              <w:t xml:space="preserve"> do fornecedor na embalagem; </w:t>
            </w:r>
            <w:proofErr w:type="spellStart"/>
            <w:r w:rsidRPr="002F5ED6">
              <w:rPr>
                <w:rFonts w:ascii="Verdana" w:hAnsi="Verdana" w:cs="Calibri"/>
                <w:color w:val="000000"/>
                <w:sz w:val="12"/>
                <w:szCs w:val="12"/>
              </w:rPr>
              <w:t>acessorio</w:t>
            </w:r>
            <w:proofErr w:type="spellEnd"/>
            <w:r w:rsidRPr="002F5ED6">
              <w:rPr>
                <w:rFonts w:ascii="Verdana" w:hAnsi="Verdana" w:cs="Calibri"/>
                <w:color w:val="000000"/>
                <w:sz w:val="12"/>
                <w:szCs w:val="12"/>
              </w:rPr>
              <w:t xml:space="preserve"> adicional: apontado; (selo socioambiental).</w:t>
            </w:r>
          </w:p>
        </w:tc>
        <w:tc>
          <w:tcPr>
            <w:tcW w:w="1287" w:type="dxa"/>
            <w:tcBorders>
              <w:top w:val="nil"/>
              <w:left w:val="nil"/>
              <w:bottom w:val="single" w:sz="2" w:space="0" w:color="auto"/>
              <w:right w:val="single" w:sz="4" w:space="0" w:color="auto"/>
            </w:tcBorders>
            <w:shd w:val="clear" w:color="auto" w:fill="auto"/>
            <w:vAlign w:val="center"/>
            <w:hideMark/>
          </w:tcPr>
          <w:p w14:paraId="6EBCD9F4" w14:textId="77777777" w:rsidR="00AD494D" w:rsidRPr="002F5ED6" w:rsidRDefault="00AD494D" w:rsidP="002F5ED6">
            <w:pPr>
              <w:jc w:val="center"/>
              <w:rPr>
                <w:rFonts w:ascii="Verdana" w:hAnsi="Verdana" w:cs="Calibri"/>
                <w:sz w:val="14"/>
                <w:szCs w:val="14"/>
              </w:rPr>
            </w:pPr>
            <w:proofErr w:type="spellStart"/>
            <w:r w:rsidRPr="002F5ED6">
              <w:rPr>
                <w:rFonts w:ascii="Verdana" w:hAnsi="Verdana" w:cs="Calibri"/>
                <w:sz w:val="14"/>
                <w:szCs w:val="14"/>
              </w:rPr>
              <w:t>Duzia</w:t>
            </w:r>
            <w:proofErr w:type="spellEnd"/>
            <w:r w:rsidRPr="002F5ED6">
              <w:rPr>
                <w:rFonts w:ascii="Verdana" w:hAnsi="Verdana" w:cs="Calibri"/>
                <w:sz w:val="14"/>
                <w:szCs w:val="14"/>
              </w:rPr>
              <w:t xml:space="preserve"> (8)</w:t>
            </w:r>
          </w:p>
        </w:tc>
        <w:tc>
          <w:tcPr>
            <w:tcW w:w="0" w:type="auto"/>
            <w:tcBorders>
              <w:top w:val="nil"/>
              <w:left w:val="nil"/>
              <w:bottom w:val="single" w:sz="2" w:space="0" w:color="auto"/>
              <w:right w:val="single" w:sz="4" w:space="0" w:color="auto"/>
            </w:tcBorders>
            <w:shd w:val="clear" w:color="auto" w:fill="auto"/>
            <w:noWrap/>
            <w:vAlign w:val="center"/>
            <w:hideMark/>
          </w:tcPr>
          <w:p w14:paraId="5E02492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w:t>
            </w:r>
          </w:p>
        </w:tc>
        <w:tc>
          <w:tcPr>
            <w:tcW w:w="0" w:type="auto"/>
            <w:tcBorders>
              <w:top w:val="nil"/>
              <w:left w:val="nil"/>
              <w:bottom w:val="single" w:sz="2" w:space="0" w:color="auto"/>
              <w:right w:val="single" w:sz="4" w:space="0" w:color="auto"/>
            </w:tcBorders>
            <w:shd w:val="clear" w:color="auto" w:fill="auto"/>
            <w:vAlign w:val="center"/>
            <w:hideMark/>
          </w:tcPr>
          <w:p w14:paraId="18BCF2AD"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2" w:space="0" w:color="auto"/>
              <w:right w:val="single" w:sz="4" w:space="0" w:color="auto"/>
            </w:tcBorders>
            <w:shd w:val="clear" w:color="000000" w:fill="FFFFFF"/>
            <w:noWrap/>
            <w:vAlign w:val="center"/>
            <w:hideMark/>
          </w:tcPr>
          <w:p w14:paraId="23B68F5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2DA5FB2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2" w:space="0" w:color="auto"/>
              <w:right w:val="single" w:sz="4" w:space="0" w:color="auto"/>
            </w:tcBorders>
            <w:shd w:val="clear" w:color="auto" w:fill="auto"/>
            <w:noWrap/>
            <w:vAlign w:val="center"/>
            <w:hideMark/>
          </w:tcPr>
          <w:p w14:paraId="53A125B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6830C4C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2" w:space="0" w:color="auto"/>
              <w:right w:val="single" w:sz="4" w:space="0" w:color="auto"/>
            </w:tcBorders>
            <w:shd w:val="clear" w:color="auto" w:fill="auto"/>
            <w:noWrap/>
            <w:vAlign w:val="center"/>
            <w:hideMark/>
          </w:tcPr>
          <w:p w14:paraId="31FAFF2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4</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051C7A9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309744B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2" w:space="0" w:color="auto"/>
              <w:right w:val="single" w:sz="4" w:space="0" w:color="auto"/>
            </w:tcBorders>
            <w:shd w:val="clear" w:color="000000" w:fill="FFFFFF"/>
            <w:noWrap/>
            <w:vAlign w:val="center"/>
            <w:hideMark/>
          </w:tcPr>
          <w:p w14:paraId="3633651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80</w:t>
            </w:r>
          </w:p>
        </w:tc>
        <w:tc>
          <w:tcPr>
            <w:tcW w:w="0" w:type="auto"/>
            <w:tcBorders>
              <w:top w:val="nil"/>
              <w:left w:val="nil"/>
              <w:bottom w:val="single" w:sz="2" w:space="0" w:color="auto"/>
              <w:right w:val="single" w:sz="4" w:space="0" w:color="auto"/>
            </w:tcBorders>
            <w:shd w:val="clear" w:color="000000" w:fill="FFFFFF"/>
            <w:noWrap/>
            <w:vAlign w:val="center"/>
            <w:hideMark/>
          </w:tcPr>
          <w:p w14:paraId="6CB8EF1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2" w:space="0" w:color="auto"/>
              <w:right w:val="single" w:sz="4" w:space="0" w:color="auto"/>
            </w:tcBorders>
            <w:shd w:val="clear" w:color="auto" w:fill="auto"/>
            <w:noWrap/>
            <w:vAlign w:val="center"/>
            <w:hideMark/>
          </w:tcPr>
          <w:p w14:paraId="0DB8AB0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202</w:t>
            </w:r>
          </w:p>
        </w:tc>
      </w:tr>
      <w:tr w:rsidR="006612CE" w:rsidRPr="002F5ED6" w14:paraId="4632A7AB" w14:textId="77777777" w:rsidTr="006612CE">
        <w:trPr>
          <w:trHeight w:val="141"/>
        </w:trPr>
        <w:tc>
          <w:tcPr>
            <w:tcW w:w="5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A31B279"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47</w:t>
            </w:r>
          </w:p>
        </w:tc>
        <w:tc>
          <w:tcPr>
            <w:tcW w:w="2257" w:type="dxa"/>
            <w:tcBorders>
              <w:top w:val="single" w:sz="2" w:space="0" w:color="auto"/>
              <w:left w:val="single" w:sz="2" w:space="0" w:color="auto"/>
              <w:bottom w:val="single" w:sz="2" w:space="0" w:color="auto"/>
              <w:right w:val="single" w:sz="2" w:space="0" w:color="auto"/>
            </w:tcBorders>
            <w:shd w:val="clear" w:color="auto" w:fill="auto"/>
            <w:vAlign w:val="bottom"/>
            <w:hideMark/>
          </w:tcPr>
          <w:p w14:paraId="3F98B72E"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Maquina para apontar </w:t>
            </w: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w:t>
            </w:r>
            <w:proofErr w:type="spellStart"/>
            <w:proofErr w:type="gramStart"/>
            <w:r w:rsidRPr="002F5ED6">
              <w:rPr>
                <w:rFonts w:ascii="Verdana" w:hAnsi="Verdana" w:cs="Calibri"/>
                <w:color w:val="000000"/>
                <w:sz w:val="12"/>
                <w:szCs w:val="12"/>
              </w:rPr>
              <w:t>eletrica,</w:t>
            </w:r>
            <w:proofErr w:type="gramEnd"/>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rigido</w:t>
            </w:r>
            <w:proofErr w:type="spellEnd"/>
            <w:r w:rsidRPr="002F5ED6">
              <w:rPr>
                <w:rFonts w:ascii="Verdana" w:hAnsi="Verdana" w:cs="Calibri"/>
                <w:color w:val="000000"/>
                <w:sz w:val="12"/>
                <w:szCs w:val="12"/>
              </w:rPr>
              <w:t xml:space="preserve"> poliestireno, de mesa, parada </w:t>
            </w:r>
            <w:proofErr w:type="spellStart"/>
            <w:r w:rsidRPr="002F5ED6">
              <w:rPr>
                <w:rFonts w:ascii="Verdana" w:hAnsi="Verdana" w:cs="Calibri"/>
                <w:color w:val="000000"/>
                <w:sz w:val="12"/>
                <w:szCs w:val="12"/>
              </w:rPr>
              <w:t>automatica,liga</w:t>
            </w:r>
            <w:proofErr w:type="spellEnd"/>
            <w:r w:rsidRPr="002F5ED6">
              <w:rPr>
                <w:rFonts w:ascii="Verdana" w:hAnsi="Verdana" w:cs="Calibri"/>
                <w:color w:val="000000"/>
                <w:sz w:val="12"/>
                <w:szCs w:val="12"/>
              </w:rPr>
              <w:t xml:space="preserve"> com a </w:t>
            </w:r>
            <w:proofErr w:type="spellStart"/>
            <w:r w:rsidRPr="002F5ED6">
              <w:rPr>
                <w:rFonts w:ascii="Verdana" w:hAnsi="Verdana" w:cs="Calibri"/>
                <w:color w:val="000000"/>
                <w:sz w:val="12"/>
                <w:szCs w:val="12"/>
              </w:rPr>
              <w:t>colocacao</w:t>
            </w:r>
            <w:proofErr w:type="spellEnd"/>
            <w:r w:rsidRPr="002F5ED6">
              <w:rPr>
                <w:rFonts w:ascii="Verdana" w:hAnsi="Verdana" w:cs="Calibri"/>
                <w:color w:val="000000"/>
                <w:sz w:val="12"/>
                <w:szCs w:val="12"/>
              </w:rPr>
              <w:t xml:space="preserve"> do </w:t>
            </w:r>
            <w:proofErr w:type="spellStart"/>
            <w:r w:rsidRPr="002F5ED6">
              <w:rPr>
                <w:rFonts w:ascii="Verdana" w:hAnsi="Verdana" w:cs="Calibri"/>
                <w:color w:val="000000"/>
                <w:sz w:val="12"/>
                <w:szCs w:val="12"/>
              </w:rPr>
              <w:t>lapis</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fixacao</w:t>
            </w:r>
            <w:proofErr w:type="spellEnd"/>
            <w:r w:rsidRPr="002F5ED6">
              <w:rPr>
                <w:rFonts w:ascii="Verdana" w:hAnsi="Verdana" w:cs="Calibri"/>
                <w:color w:val="000000"/>
                <w:sz w:val="12"/>
                <w:szCs w:val="12"/>
              </w:rPr>
              <w:t xml:space="preserve"> em mesa; </w:t>
            </w:r>
            <w:proofErr w:type="spellStart"/>
            <w:r w:rsidRPr="002F5ED6">
              <w:rPr>
                <w:rFonts w:ascii="Verdana" w:hAnsi="Verdana" w:cs="Calibri"/>
                <w:color w:val="000000"/>
                <w:sz w:val="12"/>
                <w:szCs w:val="12"/>
              </w:rPr>
              <w:t>alimentacao</w:t>
            </w:r>
            <w:proofErr w:type="spellEnd"/>
            <w:r w:rsidRPr="002F5ED6">
              <w:rPr>
                <w:rFonts w:ascii="Verdana" w:hAnsi="Verdana" w:cs="Calibri"/>
                <w:color w:val="000000"/>
                <w:sz w:val="12"/>
                <w:szCs w:val="12"/>
              </w:rPr>
              <w:t xml:space="preserve"> 4 pilhas pequenas aa.</w:t>
            </w:r>
          </w:p>
        </w:tc>
        <w:tc>
          <w:tcPr>
            <w:tcW w:w="12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7D218E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211D0E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087DAE0"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6E49C9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5919A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43B48E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69C42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195EE8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FEC378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41C6D0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7190483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472E49A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5CD75F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55</w:t>
            </w:r>
          </w:p>
        </w:tc>
      </w:tr>
      <w:tr w:rsidR="006612CE" w:rsidRPr="002F5ED6" w14:paraId="6D2DE923" w14:textId="77777777" w:rsidTr="006612CE">
        <w:trPr>
          <w:trHeight w:val="130"/>
        </w:trPr>
        <w:tc>
          <w:tcPr>
            <w:tcW w:w="553"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20573466"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48</w:t>
            </w:r>
          </w:p>
        </w:tc>
        <w:tc>
          <w:tcPr>
            <w:tcW w:w="2257" w:type="dxa"/>
            <w:tcBorders>
              <w:top w:val="single" w:sz="2" w:space="0" w:color="auto"/>
              <w:left w:val="nil"/>
              <w:bottom w:val="single" w:sz="4" w:space="0" w:color="auto"/>
              <w:right w:val="single" w:sz="4" w:space="0" w:color="auto"/>
            </w:tcBorders>
            <w:shd w:val="clear" w:color="auto" w:fill="auto"/>
            <w:vAlign w:val="center"/>
            <w:hideMark/>
          </w:tcPr>
          <w:p w14:paraId="4C81E86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Marcador de pagina; no formato bandeirinhas retangulares; em </w:t>
            </w:r>
            <w:proofErr w:type="spellStart"/>
            <w:r w:rsidRPr="002F5ED6">
              <w:rPr>
                <w:rFonts w:ascii="Verdana" w:hAnsi="Verdana" w:cs="Calibri"/>
                <w:color w:val="000000"/>
                <w:sz w:val="12"/>
                <w:szCs w:val="12"/>
              </w:rPr>
              <w:t>poliester</w:t>
            </w:r>
            <w:proofErr w:type="spellEnd"/>
            <w:r w:rsidRPr="002F5ED6">
              <w:rPr>
                <w:rFonts w:ascii="Verdana" w:hAnsi="Verdana" w:cs="Calibri"/>
                <w:color w:val="000000"/>
                <w:sz w:val="12"/>
                <w:szCs w:val="12"/>
              </w:rPr>
              <w:t xml:space="preserve">; com 100 folhas </w:t>
            </w:r>
            <w:proofErr w:type="gramStart"/>
            <w:r w:rsidRPr="002F5ED6">
              <w:rPr>
                <w:rFonts w:ascii="Verdana" w:hAnsi="Verdana" w:cs="Calibri"/>
                <w:color w:val="000000"/>
                <w:sz w:val="12"/>
                <w:szCs w:val="12"/>
              </w:rPr>
              <w:t>auto adesivas</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reposicionaveis</w:t>
            </w:r>
            <w:proofErr w:type="spellEnd"/>
            <w:r w:rsidRPr="002F5ED6">
              <w:rPr>
                <w:rFonts w:ascii="Verdana" w:hAnsi="Verdana" w:cs="Calibri"/>
                <w:color w:val="000000"/>
                <w:sz w:val="12"/>
                <w:szCs w:val="12"/>
              </w:rPr>
              <w:t>; medindo 25mmx43mm (</w:t>
            </w:r>
            <w:proofErr w:type="spellStart"/>
            <w:r w:rsidRPr="002F5ED6">
              <w:rPr>
                <w:rFonts w:ascii="Verdana" w:hAnsi="Verdana" w:cs="Calibri"/>
                <w:color w:val="000000"/>
                <w:sz w:val="12"/>
                <w:szCs w:val="12"/>
              </w:rPr>
              <w:t>larg.x</w:t>
            </w:r>
            <w:proofErr w:type="spellEnd"/>
            <w:r w:rsidRPr="002F5ED6">
              <w:rPr>
                <w:rFonts w:ascii="Verdana" w:hAnsi="Verdana" w:cs="Calibri"/>
                <w:color w:val="000000"/>
                <w:sz w:val="12"/>
                <w:szCs w:val="12"/>
              </w:rPr>
              <w:t xml:space="preserve"> compr.); com borda colorida de 15mm; em azul; com </w:t>
            </w:r>
            <w:proofErr w:type="spellStart"/>
            <w:r w:rsidRPr="002F5ED6">
              <w:rPr>
                <w:rFonts w:ascii="Verdana" w:hAnsi="Verdana" w:cs="Calibri"/>
                <w:color w:val="000000"/>
                <w:sz w:val="12"/>
                <w:szCs w:val="12"/>
              </w:rPr>
              <w:t>dispenser</w:t>
            </w:r>
            <w:proofErr w:type="spellEnd"/>
            <w:r w:rsidRPr="002F5ED6">
              <w:rPr>
                <w:rFonts w:ascii="Verdana" w:hAnsi="Verdana" w:cs="Calibri"/>
                <w:color w:val="000000"/>
                <w:sz w:val="12"/>
                <w:szCs w:val="12"/>
              </w:rPr>
              <w:t>.</w:t>
            </w:r>
          </w:p>
        </w:tc>
        <w:tc>
          <w:tcPr>
            <w:tcW w:w="1287" w:type="dxa"/>
            <w:tcBorders>
              <w:top w:val="single" w:sz="2" w:space="0" w:color="auto"/>
              <w:left w:val="nil"/>
              <w:bottom w:val="single" w:sz="4" w:space="0" w:color="auto"/>
              <w:right w:val="single" w:sz="4" w:space="0" w:color="auto"/>
            </w:tcBorders>
            <w:shd w:val="clear" w:color="auto" w:fill="auto"/>
            <w:vAlign w:val="center"/>
            <w:hideMark/>
          </w:tcPr>
          <w:p w14:paraId="32EBAE2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1685C38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24ABAB7A"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25</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68DE241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D1B45B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0A4F7D7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68DFAB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FD8950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22D8FC4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7952795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6C05169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1A410DA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nil"/>
              <w:bottom w:val="single" w:sz="4" w:space="0" w:color="auto"/>
              <w:right w:val="single" w:sz="4" w:space="0" w:color="auto"/>
            </w:tcBorders>
            <w:shd w:val="clear" w:color="auto" w:fill="auto"/>
            <w:noWrap/>
            <w:vAlign w:val="center"/>
            <w:hideMark/>
          </w:tcPr>
          <w:p w14:paraId="4CB5955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1155</w:t>
            </w:r>
          </w:p>
        </w:tc>
      </w:tr>
      <w:tr w:rsidR="006612CE" w:rsidRPr="002F5ED6" w14:paraId="03A79CB8" w14:textId="77777777" w:rsidTr="006612CE">
        <w:trPr>
          <w:trHeight w:val="94"/>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555E41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49</w:t>
            </w:r>
          </w:p>
        </w:tc>
        <w:tc>
          <w:tcPr>
            <w:tcW w:w="2257" w:type="dxa"/>
            <w:tcBorders>
              <w:top w:val="nil"/>
              <w:left w:val="nil"/>
              <w:bottom w:val="single" w:sz="4" w:space="0" w:color="auto"/>
              <w:right w:val="single" w:sz="4" w:space="0" w:color="auto"/>
            </w:tcBorders>
            <w:shd w:val="clear" w:color="auto" w:fill="auto"/>
            <w:vAlign w:val="center"/>
            <w:hideMark/>
          </w:tcPr>
          <w:p w14:paraId="1B1B3FDD"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Marcador de pagina; no formato setinha; em filme de </w:t>
            </w:r>
            <w:proofErr w:type="spellStart"/>
            <w:r w:rsidRPr="002F5ED6">
              <w:rPr>
                <w:rFonts w:ascii="Verdana" w:hAnsi="Verdana" w:cs="Calibri"/>
                <w:color w:val="000000"/>
                <w:sz w:val="12"/>
                <w:szCs w:val="12"/>
              </w:rPr>
              <w:t>poliester</w:t>
            </w:r>
            <w:proofErr w:type="spellEnd"/>
            <w:r w:rsidRPr="002F5ED6">
              <w:rPr>
                <w:rFonts w:ascii="Verdana" w:hAnsi="Verdana" w:cs="Calibri"/>
                <w:color w:val="000000"/>
                <w:sz w:val="12"/>
                <w:szCs w:val="12"/>
              </w:rPr>
              <w:t>; com 20 folhas (cada cor</w:t>
            </w:r>
            <w:proofErr w:type="gramStart"/>
            <w:r w:rsidRPr="002F5ED6">
              <w:rPr>
                <w:rFonts w:ascii="Verdana" w:hAnsi="Verdana" w:cs="Calibri"/>
                <w:color w:val="000000"/>
                <w:sz w:val="12"/>
                <w:szCs w:val="12"/>
              </w:rPr>
              <w:t>),</w:t>
            </w:r>
            <w:proofErr w:type="gramEnd"/>
            <w:r w:rsidRPr="002F5ED6">
              <w:rPr>
                <w:rFonts w:ascii="Verdana" w:hAnsi="Verdana" w:cs="Calibri"/>
                <w:color w:val="000000"/>
                <w:sz w:val="12"/>
                <w:szCs w:val="12"/>
              </w:rPr>
              <w:t xml:space="preserve">auto </w:t>
            </w:r>
            <w:proofErr w:type="spellStart"/>
            <w:r w:rsidRPr="002F5ED6">
              <w:rPr>
                <w:rFonts w:ascii="Verdana" w:hAnsi="Verdana" w:cs="Calibri"/>
                <w:color w:val="000000"/>
                <w:sz w:val="12"/>
                <w:szCs w:val="12"/>
              </w:rPr>
              <w:t>adesivas,reposicionaveis</w:t>
            </w:r>
            <w:proofErr w:type="spellEnd"/>
            <w:r w:rsidRPr="002F5ED6">
              <w:rPr>
                <w:rFonts w:ascii="Verdana" w:hAnsi="Verdana" w:cs="Calibri"/>
                <w:color w:val="000000"/>
                <w:sz w:val="12"/>
                <w:szCs w:val="12"/>
              </w:rPr>
              <w:t xml:space="preserve"> (cada unidade); medindo (42x12)mm (</w:t>
            </w:r>
            <w:proofErr w:type="spellStart"/>
            <w:r w:rsidRPr="002F5ED6">
              <w:rPr>
                <w:rFonts w:ascii="Verdana" w:hAnsi="Verdana" w:cs="Calibri"/>
                <w:color w:val="000000"/>
                <w:sz w:val="12"/>
                <w:szCs w:val="12"/>
              </w:rPr>
              <w:t>larg.x</w:t>
            </w:r>
            <w:proofErr w:type="spellEnd"/>
            <w:r w:rsidRPr="002F5ED6">
              <w:rPr>
                <w:rFonts w:ascii="Verdana" w:hAnsi="Verdana" w:cs="Calibri"/>
                <w:color w:val="000000"/>
                <w:sz w:val="12"/>
                <w:szCs w:val="12"/>
              </w:rPr>
              <w:t xml:space="preserve"> comp.); sem borda; embalagem kit com 5 cores sortidas; apresentada em uma </w:t>
            </w:r>
            <w:proofErr w:type="spellStart"/>
            <w:r w:rsidRPr="002F5ED6">
              <w:rPr>
                <w:rFonts w:ascii="Verdana" w:hAnsi="Verdana" w:cs="Calibri"/>
                <w:color w:val="000000"/>
                <w:sz w:val="12"/>
                <w:szCs w:val="12"/>
              </w:rPr>
              <w:t>unica</w:t>
            </w:r>
            <w:proofErr w:type="spellEnd"/>
            <w:r w:rsidRPr="002F5ED6">
              <w:rPr>
                <w:rFonts w:ascii="Verdana" w:hAnsi="Verdana" w:cs="Calibri"/>
                <w:color w:val="000000"/>
                <w:sz w:val="12"/>
                <w:szCs w:val="12"/>
              </w:rPr>
              <w:t xml:space="preserve"> cartela.</w:t>
            </w:r>
          </w:p>
        </w:tc>
        <w:tc>
          <w:tcPr>
            <w:tcW w:w="1287" w:type="dxa"/>
            <w:tcBorders>
              <w:top w:val="nil"/>
              <w:left w:val="nil"/>
              <w:bottom w:val="single" w:sz="4" w:space="0" w:color="auto"/>
              <w:right w:val="single" w:sz="4" w:space="0" w:color="auto"/>
            </w:tcBorders>
            <w:shd w:val="clear" w:color="auto" w:fill="auto"/>
            <w:vAlign w:val="center"/>
            <w:hideMark/>
          </w:tcPr>
          <w:p w14:paraId="2E7A517D"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2594ED9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5D6AC69D"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6452674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20</w:t>
            </w:r>
          </w:p>
        </w:tc>
        <w:tc>
          <w:tcPr>
            <w:tcW w:w="0" w:type="auto"/>
            <w:tcBorders>
              <w:top w:val="nil"/>
              <w:left w:val="nil"/>
              <w:bottom w:val="single" w:sz="4" w:space="0" w:color="auto"/>
              <w:right w:val="single" w:sz="4" w:space="0" w:color="auto"/>
            </w:tcBorders>
            <w:shd w:val="clear" w:color="auto" w:fill="auto"/>
            <w:noWrap/>
            <w:vAlign w:val="center"/>
            <w:hideMark/>
          </w:tcPr>
          <w:p w14:paraId="4851CEE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57AB31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4F35E81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400</w:t>
            </w:r>
          </w:p>
        </w:tc>
        <w:tc>
          <w:tcPr>
            <w:tcW w:w="0" w:type="auto"/>
            <w:tcBorders>
              <w:top w:val="nil"/>
              <w:left w:val="nil"/>
              <w:bottom w:val="single" w:sz="4" w:space="0" w:color="auto"/>
              <w:right w:val="single" w:sz="4" w:space="0" w:color="auto"/>
            </w:tcBorders>
            <w:shd w:val="clear" w:color="auto" w:fill="auto"/>
            <w:noWrap/>
            <w:vAlign w:val="center"/>
            <w:hideMark/>
          </w:tcPr>
          <w:p w14:paraId="621515D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DF4ADE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0EBF6E7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60FDFAB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nil"/>
              <w:left w:val="nil"/>
              <w:bottom w:val="single" w:sz="4" w:space="0" w:color="auto"/>
              <w:right w:val="single" w:sz="4" w:space="0" w:color="auto"/>
            </w:tcBorders>
            <w:shd w:val="clear" w:color="000000" w:fill="FFFFFF"/>
            <w:noWrap/>
            <w:vAlign w:val="center"/>
            <w:hideMark/>
          </w:tcPr>
          <w:p w14:paraId="0A88016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EAA3B0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1370</w:t>
            </w:r>
          </w:p>
        </w:tc>
      </w:tr>
      <w:tr w:rsidR="006612CE" w:rsidRPr="002F5ED6" w14:paraId="5C830A87"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5033E728"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50</w:t>
            </w:r>
          </w:p>
        </w:tc>
        <w:tc>
          <w:tcPr>
            <w:tcW w:w="2257" w:type="dxa"/>
            <w:tcBorders>
              <w:top w:val="nil"/>
              <w:left w:val="nil"/>
              <w:bottom w:val="single" w:sz="4" w:space="0" w:color="auto"/>
              <w:right w:val="single" w:sz="4" w:space="0" w:color="auto"/>
            </w:tcBorders>
            <w:shd w:val="clear" w:color="auto" w:fill="auto"/>
            <w:vAlign w:val="center"/>
            <w:hideMark/>
          </w:tcPr>
          <w:p w14:paraId="7237B8BA"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Organizador de mesa; de </w:t>
            </w:r>
            <w:proofErr w:type="spellStart"/>
            <w:r w:rsidRPr="002F5ED6">
              <w:rPr>
                <w:rFonts w:ascii="Verdana" w:hAnsi="Verdana" w:cs="Calibri"/>
                <w:color w:val="000000"/>
                <w:sz w:val="12"/>
                <w:szCs w:val="12"/>
              </w:rPr>
              <w:t>acrilico</w:t>
            </w:r>
            <w:proofErr w:type="spellEnd"/>
            <w:r w:rsidRPr="002F5ED6">
              <w:rPr>
                <w:rFonts w:ascii="Verdana" w:hAnsi="Verdana" w:cs="Calibri"/>
                <w:color w:val="000000"/>
                <w:sz w:val="12"/>
                <w:szCs w:val="12"/>
              </w:rPr>
              <w:t xml:space="preserve">; com compartimento para </w:t>
            </w:r>
            <w:proofErr w:type="spellStart"/>
            <w:proofErr w:type="gramStart"/>
            <w:r w:rsidRPr="002F5ED6">
              <w:rPr>
                <w:rFonts w:ascii="Verdana" w:hAnsi="Verdana" w:cs="Calibri"/>
                <w:color w:val="000000"/>
                <w:sz w:val="12"/>
                <w:szCs w:val="12"/>
              </w:rPr>
              <w:t>lapis,</w:t>
            </w:r>
            <w:proofErr w:type="gramEnd"/>
            <w:r w:rsidRPr="002F5ED6">
              <w:rPr>
                <w:rFonts w:ascii="Verdana" w:hAnsi="Verdana" w:cs="Calibri"/>
                <w:color w:val="000000"/>
                <w:sz w:val="12"/>
                <w:szCs w:val="12"/>
              </w:rPr>
              <w:t>lembrete</w:t>
            </w:r>
            <w:proofErr w:type="spellEnd"/>
            <w:r w:rsidRPr="002F5ED6">
              <w:rPr>
                <w:rFonts w:ascii="Verdana" w:hAnsi="Verdana" w:cs="Calibri"/>
                <w:color w:val="000000"/>
                <w:sz w:val="12"/>
                <w:szCs w:val="12"/>
              </w:rPr>
              <w:t xml:space="preserve"> e borracha ou clip; tipo triplo; no formato retangular; na cor fume.</w:t>
            </w:r>
          </w:p>
        </w:tc>
        <w:tc>
          <w:tcPr>
            <w:tcW w:w="1287" w:type="dxa"/>
            <w:tcBorders>
              <w:top w:val="nil"/>
              <w:left w:val="nil"/>
              <w:bottom w:val="single" w:sz="4" w:space="0" w:color="auto"/>
              <w:right w:val="single" w:sz="4" w:space="0" w:color="auto"/>
            </w:tcBorders>
            <w:shd w:val="clear" w:color="auto" w:fill="auto"/>
            <w:vAlign w:val="center"/>
            <w:hideMark/>
          </w:tcPr>
          <w:p w14:paraId="22AC58F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48DEC7A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259E91DC"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6</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4F4E7B3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0DAB69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19B9A1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97453E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4" w:space="0" w:color="auto"/>
              <w:right w:val="single" w:sz="4" w:space="0" w:color="auto"/>
            </w:tcBorders>
            <w:shd w:val="clear" w:color="auto" w:fill="auto"/>
            <w:noWrap/>
            <w:vAlign w:val="center"/>
            <w:hideMark/>
          </w:tcPr>
          <w:p w14:paraId="3EC2B68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4EE23AE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7FB920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91E010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3F19D49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CFC778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369</w:t>
            </w:r>
          </w:p>
        </w:tc>
      </w:tr>
      <w:tr w:rsidR="006612CE" w:rsidRPr="002F5ED6" w14:paraId="42D60295"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A37C0A0"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51</w:t>
            </w:r>
          </w:p>
        </w:tc>
        <w:tc>
          <w:tcPr>
            <w:tcW w:w="2257" w:type="dxa"/>
            <w:tcBorders>
              <w:top w:val="nil"/>
              <w:left w:val="nil"/>
              <w:bottom w:val="single" w:sz="4" w:space="0" w:color="auto"/>
              <w:right w:val="single" w:sz="4" w:space="0" w:color="auto"/>
            </w:tcBorders>
            <w:shd w:val="clear" w:color="auto" w:fill="auto"/>
            <w:vAlign w:val="center"/>
            <w:hideMark/>
          </w:tcPr>
          <w:p w14:paraId="37E57CF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Pasta c/ aba e </w:t>
            </w:r>
            <w:proofErr w:type="spellStart"/>
            <w:r w:rsidRPr="002F5ED6">
              <w:rPr>
                <w:rFonts w:ascii="Verdana" w:hAnsi="Verdana" w:cs="Calibri"/>
                <w:color w:val="000000"/>
                <w:sz w:val="12"/>
                <w:szCs w:val="12"/>
              </w:rPr>
              <w:t>elastico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papelao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cartao</w:t>
            </w:r>
            <w:proofErr w:type="spellEnd"/>
            <w:r w:rsidRPr="002F5ED6">
              <w:rPr>
                <w:rFonts w:ascii="Verdana" w:hAnsi="Verdana" w:cs="Calibri"/>
                <w:color w:val="000000"/>
                <w:sz w:val="12"/>
                <w:szCs w:val="12"/>
              </w:rPr>
              <w:t>; pesando 240 g/m2; no tamanho oficio; com ilhoses de metal; na cor verde;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312B1860"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 Unidades (182)</w:t>
            </w:r>
          </w:p>
        </w:tc>
        <w:tc>
          <w:tcPr>
            <w:tcW w:w="0" w:type="auto"/>
            <w:tcBorders>
              <w:top w:val="nil"/>
              <w:left w:val="nil"/>
              <w:bottom w:val="single" w:sz="4" w:space="0" w:color="auto"/>
              <w:right w:val="single" w:sz="4" w:space="0" w:color="auto"/>
            </w:tcBorders>
            <w:shd w:val="clear" w:color="auto" w:fill="auto"/>
            <w:noWrap/>
            <w:vAlign w:val="center"/>
            <w:hideMark/>
          </w:tcPr>
          <w:p w14:paraId="5D52E95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50CDF5CF"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85BEC2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9805C5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5C63D90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D892CA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128286A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4740D2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32A821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70CE7BA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3C6AD62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9A6E61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155</w:t>
            </w:r>
          </w:p>
        </w:tc>
      </w:tr>
      <w:tr w:rsidR="006612CE" w:rsidRPr="002F5ED6" w14:paraId="413C95DA" w14:textId="77777777" w:rsidTr="00411C9B">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72DDC2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52</w:t>
            </w:r>
          </w:p>
        </w:tc>
        <w:tc>
          <w:tcPr>
            <w:tcW w:w="2257" w:type="dxa"/>
            <w:tcBorders>
              <w:top w:val="nil"/>
              <w:left w:val="nil"/>
              <w:bottom w:val="single" w:sz="4" w:space="0" w:color="auto"/>
              <w:right w:val="single" w:sz="4" w:space="0" w:color="auto"/>
            </w:tcBorders>
            <w:shd w:val="clear" w:color="auto" w:fill="auto"/>
            <w:vAlign w:val="center"/>
            <w:hideMark/>
          </w:tcPr>
          <w:p w14:paraId="2562BB33"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Pasta cabide/pendular/</w:t>
            </w:r>
            <w:proofErr w:type="spellStart"/>
            <w:r w:rsidRPr="002F5ED6">
              <w:rPr>
                <w:rFonts w:ascii="Verdana" w:hAnsi="Verdana" w:cs="Calibri"/>
                <w:color w:val="000000"/>
                <w:sz w:val="12"/>
                <w:szCs w:val="12"/>
              </w:rPr>
              <w:t>vetro</w:t>
            </w:r>
            <w:proofErr w:type="spellEnd"/>
            <w:r w:rsidRPr="002F5ED6">
              <w:rPr>
                <w:rFonts w:ascii="Verdana" w:hAnsi="Verdana" w:cs="Calibri"/>
                <w:color w:val="000000"/>
                <w:sz w:val="12"/>
                <w:szCs w:val="12"/>
              </w:rPr>
              <w:t xml:space="preserve"> lateral; </w:t>
            </w:r>
            <w:proofErr w:type="spellStart"/>
            <w:r w:rsidRPr="002F5ED6">
              <w:rPr>
                <w:rFonts w:ascii="Verdana" w:hAnsi="Verdana" w:cs="Calibri"/>
                <w:color w:val="000000"/>
                <w:sz w:val="12"/>
                <w:szCs w:val="12"/>
              </w:rPr>
              <w:t>cartao</w:t>
            </w:r>
            <w:proofErr w:type="spellEnd"/>
            <w:r w:rsidRPr="002F5ED6">
              <w:rPr>
                <w:rFonts w:ascii="Verdana" w:hAnsi="Verdana" w:cs="Calibri"/>
                <w:color w:val="000000"/>
                <w:sz w:val="12"/>
                <w:szCs w:val="12"/>
              </w:rPr>
              <w:t xml:space="preserve"> prensado, pendular, em forma de cabide (</w:t>
            </w:r>
            <w:proofErr w:type="gramStart"/>
            <w:r w:rsidRPr="002F5ED6">
              <w:rPr>
                <w:rFonts w:ascii="Verdana" w:hAnsi="Verdana" w:cs="Calibri"/>
                <w:color w:val="000000"/>
                <w:sz w:val="12"/>
                <w:szCs w:val="12"/>
              </w:rPr>
              <w:t>2</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alcas</w:t>
            </w:r>
            <w:proofErr w:type="spellEnd"/>
            <w:r w:rsidRPr="002F5ED6">
              <w:rPr>
                <w:rFonts w:ascii="Verdana" w:hAnsi="Verdana" w:cs="Calibri"/>
                <w:color w:val="000000"/>
                <w:sz w:val="12"/>
                <w:szCs w:val="12"/>
              </w:rPr>
              <w:t xml:space="preserve">); gramatura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240g/m2; grampo trilho; no tamanho oficio; visor em de acetato transparente, com etiqueta branca para </w:t>
            </w:r>
            <w:proofErr w:type="spellStart"/>
            <w:r w:rsidRPr="002F5ED6">
              <w:rPr>
                <w:rFonts w:ascii="Verdana" w:hAnsi="Verdana" w:cs="Calibri"/>
                <w:color w:val="000000"/>
                <w:sz w:val="12"/>
                <w:szCs w:val="12"/>
              </w:rPr>
              <w:t>identificacao</w:t>
            </w:r>
            <w:proofErr w:type="spellEnd"/>
            <w:r w:rsidRPr="002F5ED6">
              <w:rPr>
                <w:rFonts w:ascii="Verdana" w:hAnsi="Verdana" w:cs="Calibri"/>
                <w:color w:val="000000"/>
                <w:sz w:val="12"/>
                <w:szCs w:val="12"/>
              </w:rPr>
              <w:t>; na cor parda.</w:t>
            </w:r>
          </w:p>
        </w:tc>
        <w:tc>
          <w:tcPr>
            <w:tcW w:w="1287" w:type="dxa"/>
            <w:tcBorders>
              <w:top w:val="nil"/>
              <w:left w:val="nil"/>
              <w:bottom w:val="single" w:sz="4" w:space="0" w:color="auto"/>
              <w:right w:val="single" w:sz="4" w:space="0" w:color="auto"/>
            </w:tcBorders>
            <w:shd w:val="clear" w:color="auto" w:fill="auto"/>
            <w:vAlign w:val="center"/>
            <w:hideMark/>
          </w:tcPr>
          <w:p w14:paraId="3F9B0368"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38DE8BD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4" w:space="0" w:color="auto"/>
              <w:right w:val="single" w:sz="4" w:space="0" w:color="auto"/>
            </w:tcBorders>
            <w:shd w:val="clear" w:color="auto" w:fill="auto"/>
            <w:vAlign w:val="center"/>
            <w:hideMark/>
          </w:tcPr>
          <w:p w14:paraId="4CA88A6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78D1970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B9D02E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7185137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1949656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4" w:space="0" w:color="auto"/>
              <w:right w:val="single" w:sz="4" w:space="0" w:color="auto"/>
            </w:tcBorders>
            <w:shd w:val="clear" w:color="auto" w:fill="auto"/>
            <w:noWrap/>
            <w:vAlign w:val="center"/>
            <w:hideMark/>
          </w:tcPr>
          <w:p w14:paraId="2FC3BC8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323F23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50FEEC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1F4887D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1000</w:t>
            </w:r>
          </w:p>
        </w:tc>
        <w:tc>
          <w:tcPr>
            <w:tcW w:w="0" w:type="auto"/>
            <w:tcBorders>
              <w:top w:val="nil"/>
              <w:left w:val="nil"/>
              <w:bottom w:val="single" w:sz="4" w:space="0" w:color="auto"/>
              <w:right w:val="single" w:sz="4" w:space="0" w:color="auto"/>
            </w:tcBorders>
            <w:shd w:val="clear" w:color="000000" w:fill="FFFFFF"/>
            <w:noWrap/>
            <w:vAlign w:val="center"/>
            <w:hideMark/>
          </w:tcPr>
          <w:p w14:paraId="3C8F0B8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56BA397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1480</w:t>
            </w:r>
          </w:p>
        </w:tc>
      </w:tr>
      <w:tr w:rsidR="006612CE" w:rsidRPr="002F5ED6" w14:paraId="4E384EF1" w14:textId="77777777" w:rsidTr="00411C9B">
        <w:trPr>
          <w:trHeight w:val="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DA86E"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53</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5A4374CD" w14:textId="77777777" w:rsidR="00AD494D" w:rsidRPr="002F5ED6" w:rsidRDefault="00AD494D" w:rsidP="002F5ED6">
            <w:pPr>
              <w:jc w:val="both"/>
              <w:rPr>
                <w:rFonts w:ascii="Verdana" w:hAnsi="Verdana" w:cs="Calibri"/>
                <w:color w:val="000000"/>
                <w:sz w:val="12"/>
                <w:szCs w:val="12"/>
              </w:rPr>
            </w:pPr>
            <w:proofErr w:type="gramStart"/>
            <w:r w:rsidRPr="002F5ED6">
              <w:rPr>
                <w:rFonts w:ascii="Verdana" w:hAnsi="Verdana" w:cs="Calibri"/>
                <w:color w:val="000000"/>
                <w:sz w:val="12"/>
                <w:szCs w:val="12"/>
              </w:rPr>
              <w:t>Pasta catalogo</w:t>
            </w:r>
            <w:proofErr w:type="gram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cartao</w:t>
            </w:r>
            <w:proofErr w:type="spellEnd"/>
            <w:r w:rsidRPr="002F5ED6">
              <w:rPr>
                <w:rFonts w:ascii="Verdana" w:hAnsi="Verdana" w:cs="Calibri"/>
                <w:color w:val="000000"/>
                <w:sz w:val="12"/>
                <w:szCs w:val="12"/>
              </w:rPr>
              <w:t xml:space="preserve"> revestido de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com 100 envelopes; espessura de 0,10 micras; 4 extensores de metal; no tamanho oficio; na cor preta.</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2C5D8844"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4166D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13A45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794941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0130A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B5819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3A4E4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A0FB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9A17C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900D6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65E306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672F9E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23E974F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663</w:t>
            </w:r>
          </w:p>
        </w:tc>
      </w:tr>
      <w:tr w:rsidR="006612CE" w:rsidRPr="002F5ED6" w14:paraId="3C8B3FD6"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61394406"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54</w:t>
            </w:r>
          </w:p>
        </w:tc>
        <w:tc>
          <w:tcPr>
            <w:tcW w:w="2257" w:type="dxa"/>
            <w:tcBorders>
              <w:top w:val="nil"/>
              <w:left w:val="nil"/>
              <w:bottom w:val="single" w:sz="4" w:space="0" w:color="auto"/>
              <w:right w:val="single" w:sz="4" w:space="0" w:color="auto"/>
            </w:tcBorders>
            <w:shd w:val="clear" w:color="auto" w:fill="auto"/>
            <w:vAlign w:val="center"/>
            <w:hideMark/>
          </w:tcPr>
          <w:p w14:paraId="6CF3772A"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Pasta corrugada; de polipropileno; com aba e </w:t>
            </w:r>
            <w:proofErr w:type="spellStart"/>
            <w:r w:rsidRPr="002F5ED6">
              <w:rPr>
                <w:rFonts w:ascii="Verdana" w:hAnsi="Verdana" w:cs="Calibri"/>
                <w:color w:val="000000"/>
                <w:sz w:val="12"/>
                <w:szCs w:val="12"/>
              </w:rPr>
              <w:t>elastico</w:t>
            </w:r>
            <w:proofErr w:type="spellEnd"/>
            <w:r w:rsidRPr="002F5ED6">
              <w:rPr>
                <w:rFonts w:ascii="Verdana" w:hAnsi="Verdana" w:cs="Calibri"/>
                <w:color w:val="000000"/>
                <w:sz w:val="12"/>
                <w:szCs w:val="12"/>
              </w:rPr>
              <w:t xml:space="preserve">; medindo (350x235)mm; lombada de </w:t>
            </w:r>
            <w:proofErr w:type="gramStart"/>
            <w:r w:rsidRPr="002F5ED6">
              <w:rPr>
                <w:rFonts w:ascii="Verdana" w:hAnsi="Verdana" w:cs="Calibri"/>
                <w:color w:val="000000"/>
                <w:sz w:val="12"/>
                <w:szCs w:val="12"/>
              </w:rPr>
              <w:t>40mm</w:t>
            </w:r>
            <w:proofErr w:type="gramEnd"/>
            <w:r w:rsidRPr="002F5ED6">
              <w:rPr>
                <w:rFonts w:ascii="Verdana" w:hAnsi="Verdana" w:cs="Calibri"/>
                <w:color w:val="000000"/>
                <w:sz w:val="12"/>
                <w:szCs w:val="12"/>
              </w:rPr>
              <w:t>; na cor cristal.</w:t>
            </w:r>
          </w:p>
        </w:tc>
        <w:tc>
          <w:tcPr>
            <w:tcW w:w="1287" w:type="dxa"/>
            <w:tcBorders>
              <w:top w:val="nil"/>
              <w:left w:val="nil"/>
              <w:bottom w:val="single" w:sz="4" w:space="0" w:color="auto"/>
              <w:right w:val="single" w:sz="4" w:space="0" w:color="auto"/>
            </w:tcBorders>
            <w:shd w:val="clear" w:color="auto" w:fill="auto"/>
            <w:vAlign w:val="center"/>
            <w:hideMark/>
          </w:tcPr>
          <w:p w14:paraId="5DEAB53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Pacote com </w:t>
            </w:r>
            <w:proofErr w:type="gramStart"/>
            <w:r w:rsidRPr="002F5ED6">
              <w:rPr>
                <w:rFonts w:ascii="Verdana" w:hAnsi="Verdana" w:cs="Calibri"/>
                <w:sz w:val="14"/>
                <w:szCs w:val="14"/>
              </w:rPr>
              <w:t>5</w:t>
            </w:r>
            <w:proofErr w:type="gramEnd"/>
            <w:r w:rsidRPr="002F5ED6">
              <w:rPr>
                <w:rFonts w:ascii="Verdana" w:hAnsi="Verdana" w:cs="Calibri"/>
                <w:sz w:val="14"/>
                <w:szCs w:val="14"/>
              </w:rPr>
              <w:t xml:space="preserve"> unidades (260)</w:t>
            </w:r>
          </w:p>
        </w:tc>
        <w:tc>
          <w:tcPr>
            <w:tcW w:w="0" w:type="auto"/>
            <w:tcBorders>
              <w:top w:val="nil"/>
              <w:left w:val="nil"/>
              <w:bottom w:val="single" w:sz="4" w:space="0" w:color="auto"/>
              <w:right w:val="single" w:sz="4" w:space="0" w:color="auto"/>
            </w:tcBorders>
            <w:shd w:val="clear" w:color="auto" w:fill="auto"/>
            <w:noWrap/>
            <w:vAlign w:val="center"/>
            <w:hideMark/>
          </w:tcPr>
          <w:p w14:paraId="1036903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vAlign w:val="center"/>
            <w:hideMark/>
          </w:tcPr>
          <w:p w14:paraId="18475F4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3</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51F03B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1DDF33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AC89B9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D05A71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250</w:t>
            </w:r>
          </w:p>
        </w:tc>
        <w:tc>
          <w:tcPr>
            <w:tcW w:w="0" w:type="auto"/>
            <w:tcBorders>
              <w:top w:val="nil"/>
              <w:left w:val="nil"/>
              <w:bottom w:val="single" w:sz="4" w:space="0" w:color="auto"/>
              <w:right w:val="single" w:sz="4" w:space="0" w:color="auto"/>
            </w:tcBorders>
            <w:shd w:val="clear" w:color="auto" w:fill="auto"/>
            <w:noWrap/>
            <w:vAlign w:val="center"/>
            <w:hideMark/>
          </w:tcPr>
          <w:p w14:paraId="6CE77F1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08033A2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EDA7E7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F32CA6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7A8C120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A9DA33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361</w:t>
            </w:r>
          </w:p>
        </w:tc>
      </w:tr>
      <w:tr w:rsidR="006612CE" w:rsidRPr="002F5ED6" w14:paraId="2A3688C7"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51CB9D3"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55</w:t>
            </w:r>
          </w:p>
        </w:tc>
        <w:tc>
          <w:tcPr>
            <w:tcW w:w="2257" w:type="dxa"/>
            <w:tcBorders>
              <w:top w:val="nil"/>
              <w:left w:val="nil"/>
              <w:bottom w:val="single" w:sz="4" w:space="0" w:color="auto"/>
              <w:right w:val="single" w:sz="4" w:space="0" w:color="auto"/>
            </w:tcBorders>
            <w:shd w:val="clear" w:color="auto" w:fill="auto"/>
            <w:vAlign w:val="center"/>
            <w:hideMark/>
          </w:tcPr>
          <w:p w14:paraId="7A11BF9F"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Pasta em l; de </w:t>
            </w:r>
            <w:proofErr w:type="spellStart"/>
            <w:proofErr w:type="gramStart"/>
            <w:r w:rsidRPr="002F5ED6">
              <w:rPr>
                <w:rFonts w:ascii="Verdana" w:hAnsi="Verdana" w:cs="Calibri"/>
                <w:color w:val="000000"/>
                <w:sz w:val="12"/>
                <w:szCs w:val="12"/>
              </w:rPr>
              <w:t>polietileno,</w:t>
            </w:r>
            <w:proofErr w:type="gramEnd"/>
            <w:r w:rsidRPr="002F5ED6">
              <w:rPr>
                <w:rFonts w:ascii="Verdana" w:hAnsi="Verdana" w:cs="Calibri"/>
                <w:color w:val="000000"/>
                <w:sz w:val="12"/>
                <w:szCs w:val="12"/>
              </w:rPr>
              <w:t>com</w:t>
            </w:r>
            <w:proofErr w:type="spellEnd"/>
            <w:r w:rsidRPr="002F5ED6">
              <w:rPr>
                <w:rFonts w:ascii="Verdana" w:hAnsi="Verdana" w:cs="Calibri"/>
                <w:color w:val="000000"/>
                <w:sz w:val="12"/>
                <w:szCs w:val="12"/>
              </w:rPr>
              <w:t xml:space="preserve"> espessura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0,20 micras; tamanho oficio; na cor cristal.</w:t>
            </w:r>
          </w:p>
        </w:tc>
        <w:tc>
          <w:tcPr>
            <w:tcW w:w="1287" w:type="dxa"/>
            <w:tcBorders>
              <w:top w:val="nil"/>
              <w:left w:val="nil"/>
              <w:bottom w:val="single" w:sz="4" w:space="0" w:color="auto"/>
              <w:right w:val="single" w:sz="4" w:space="0" w:color="auto"/>
            </w:tcBorders>
            <w:shd w:val="clear" w:color="auto" w:fill="auto"/>
            <w:vAlign w:val="center"/>
            <w:hideMark/>
          </w:tcPr>
          <w:p w14:paraId="605DE458"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10 Unidades (182)</w:t>
            </w:r>
          </w:p>
        </w:tc>
        <w:tc>
          <w:tcPr>
            <w:tcW w:w="0" w:type="auto"/>
            <w:tcBorders>
              <w:top w:val="nil"/>
              <w:left w:val="nil"/>
              <w:bottom w:val="single" w:sz="4" w:space="0" w:color="auto"/>
              <w:right w:val="single" w:sz="4" w:space="0" w:color="auto"/>
            </w:tcBorders>
            <w:shd w:val="clear" w:color="auto" w:fill="auto"/>
            <w:noWrap/>
            <w:vAlign w:val="center"/>
            <w:hideMark/>
          </w:tcPr>
          <w:p w14:paraId="0D0DE02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vAlign w:val="center"/>
            <w:hideMark/>
          </w:tcPr>
          <w:p w14:paraId="685C3BD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35715A0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896FE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3BEC22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82A6BB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nil"/>
              <w:left w:val="nil"/>
              <w:bottom w:val="single" w:sz="4" w:space="0" w:color="auto"/>
              <w:right w:val="single" w:sz="4" w:space="0" w:color="auto"/>
            </w:tcBorders>
            <w:shd w:val="clear" w:color="auto" w:fill="auto"/>
            <w:noWrap/>
            <w:vAlign w:val="center"/>
            <w:hideMark/>
          </w:tcPr>
          <w:p w14:paraId="4E74263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58EC310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820BF5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1B594D7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4BFE890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1212" w:type="dxa"/>
            <w:tcBorders>
              <w:top w:val="nil"/>
              <w:left w:val="nil"/>
              <w:bottom w:val="single" w:sz="4" w:space="0" w:color="auto"/>
              <w:right w:val="single" w:sz="4" w:space="0" w:color="auto"/>
            </w:tcBorders>
            <w:shd w:val="clear" w:color="auto" w:fill="auto"/>
            <w:noWrap/>
            <w:vAlign w:val="center"/>
            <w:hideMark/>
          </w:tcPr>
          <w:p w14:paraId="7EDAC7F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1145</w:t>
            </w:r>
          </w:p>
        </w:tc>
      </w:tr>
      <w:tr w:rsidR="006612CE" w:rsidRPr="002F5ED6" w14:paraId="0C580CC8"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092A14BC"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56</w:t>
            </w:r>
          </w:p>
        </w:tc>
        <w:tc>
          <w:tcPr>
            <w:tcW w:w="2257" w:type="dxa"/>
            <w:tcBorders>
              <w:top w:val="nil"/>
              <w:left w:val="nil"/>
              <w:bottom w:val="single" w:sz="4" w:space="0" w:color="auto"/>
              <w:right w:val="single" w:sz="4" w:space="0" w:color="auto"/>
            </w:tcBorders>
            <w:shd w:val="clear" w:color="auto" w:fill="auto"/>
            <w:vAlign w:val="center"/>
            <w:hideMark/>
          </w:tcPr>
          <w:p w14:paraId="2E6A2CFD"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Pasta simples (</w:t>
            </w:r>
            <w:proofErr w:type="spellStart"/>
            <w:r w:rsidRPr="002F5ED6">
              <w:rPr>
                <w:rFonts w:ascii="Verdana" w:hAnsi="Verdana" w:cs="Calibri"/>
                <w:color w:val="000000"/>
                <w:sz w:val="12"/>
                <w:szCs w:val="12"/>
              </w:rPr>
              <w:t>papelao</w:t>
            </w:r>
            <w:proofErr w:type="spellEnd"/>
            <w:r w:rsidRPr="002F5ED6">
              <w:rPr>
                <w:rFonts w:ascii="Verdana" w:hAnsi="Verdana" w:cs="Calibri"/>
                <w:color w:val="000000"/>
                <w:sz w:val="12"/>
                <w:szCs w:val="12"/>
              </w:rPr>
              <w:t xml:space="preserve">); de papel </w:t>
            </w:r>
            <w:proofErr w:type="spellStart"/>
            <w:r w:rsidRPr="002F5ED6">
              <w:rPr>
                <w:rFonts w:ascii="Verdana" w:hAnsi="Verdana" w:cs="Calibri"/>
                <w:color w:val="000000"/>
                <w:sz w:val="12"/>
                <w:szCs w:val="12"/>
              </w:rPr>
              <w:t>cartao</w:t>
            </w:r>
            <w:proofErr w:type="spellEnd"/>
            <w:r w:rsidRPr="002F5ED6">
              <w:rPr>
                <w:rFonts w:ascii="Verdana" w:hAnsi="Verdana" w:cs="Calibri"/>
                <w:color w:val="000000"/>
                <w:sz w:val="12"/>
                <w:szCs w:val="12"/>
              </w:rPr>
              <w:t xml:space="preserve">; pesando 280g/m2; tamanho </w:t>
            </w:r>
            <w:proofErr w:type="spellStart"/>
            <w:proofErr w:type="gramStart"/>
            <w:r w:rsidRPr="002F5ED6">
              <w:rPr>
                <w:rFonts w:ascii="Verdana" w:hAnsi="Verdana" w:cs="Calibri"/>
                <w:color w:val="000000"/>
                <w:sz w:val="12"/>
                <w:szCs w:val="12"/>
              </w:rPr>
              <w:t>oficio,</w:t>
            </w:r>
            <w:proofErr w:type="gramEnd"/>
            <w:r w:rsidRPr="002F5ED6">
              <w:rPr>
                <w:rFonts w:ascii="Verdana" w:hAnsi="Verdana" w:cs="Calibri"/>
                <w:color w:val="000000"/>
                <w:sz w:val="12"/>
                <w:szCs w:val="12"/>
              </w:rPr>
              <w:t>grampo</w:t>
            </w:r>
            <w:proofErr w:type="spellEnd"/>
            <w:r w:rsidRPr="002F5ED6">
              <w:rPr>
                <w:rFonts w:ascii="Verdana" w:hAnsi="Verdana" w:cs="Calibri"/>
                <w:color w:val="000000"/>
                <w:sz w:val="12"/>
                <w:szCs w:val="12"/>
              </w:rPr>
              <w:t xml:space="preserve"> trilho de metal; na cor verde;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2E22B1E3" w14:textId="228B0D01" w:rsidR="00AD494D" w:rsidRPr="002F5ED6" w:rsidRDefault="0014488D" w:rsidP="002F5ED6">
            <w:pPr>
              <w:jc w:val="center"/>
              <w:rPr>
                <w:rFonts w:ascii="Verdana" w:hAnsi="Verdana" w:cs="Calibri"/>
                <w:sz w:val="14"/>
                <w:szCs w:val="14"/>
              </w:rPr>
            </w:pPr>
            <w:r>
              <w:rPr>
                <w:rFonts w:ascii="Verdana" w:hAnsi="Verdana" w:cs="Calibri"/>
                <w:sz w:val="12"/>
                <w:szCs w:val="12"/>
              </w:rPr>
              <w:t>Pacote 10 unidades (31)</w:t>
            </w:r>
          </w:p>
        </w:tc>
        <w:tc>
          <w:tcPr>
            <w:tcW w:w="0" w:type="auto"/>
            <w:tcBorders>
              <w:top w:val="nil"/>
              <w:left w:val="nil"/>
              <w:bottom w:val="single" w:sz="4" w:space="0" w:color="auto"/>
              <w:right w:val="single" w:sz="4" w:space="0" w:color="auto"/>
            </w:tcBorders>
            <w:shd w:val="clear" w:color="auto" w:fill="auto"/>
            <w:noWrap/>
            <w:vAlign w:val="center"/>
            <w:hideMark/>
          </w:tcPr>
          <w:p w14:paraId="040F276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5467A7BB"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79AA0C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217B99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13374C3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B72BD2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4" w:space="0" w:color="auto"/>
              <w:right w:val="single" w:sz="4" w:space="0" w:color="auto"/>
            </w:tcBorders>
            <w:shd w:val="clear" w:color="auto" w:fill="auto"/>
            <w:noWrap/>
            <w:vAlign w:val="center"/>
            <w:hideMark/>
          </w:tcPr>
          <w:p w14:paraId="0BCF7AB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1A316B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8AA7332"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E12186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373F466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17D3B4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242</w:t>
            </w:r>
          </w:p>
        </w:tc>
      </w:tr>
      <w:tr w:rsidR="006612CE" w:rsidRPr="002F5ED6" w14:paraId="3011F472"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28EEFD0B"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57</w:t>
            </w:r>
          </w:p>
        </w:tc>
        <w:tc>
          <w:tcPr>
            <w:tcW w:w="2257" w:type="dxa"/>
            <w:tcBorders>
              <w:top w:val="nil"/>
              <w:left w:val="nil"/>
              <w:bottom w:val="single" w:sz="4" w:space="0" w:color="auto"/>
              <w:right w:val="single" w:sz="4" w:space="0" w:color="auto"/>
            </w:tcBorders>
            <w:shd w:val="clear" w:color="auto" w:fill="auto"/>
            <w:vAlign w:val="center"/>
            <w:hideMark/>
          </w:tcPr>
          <w:p w14:paraId="736E6529"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Perfurador; em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com capacidade de 22 folhas de 75g/m2; com </w:t>
            </w:r>
            <w:proofErr w:type="gramStart"/>
            <w:r w:rsidRPr="002F5ED6">
              <w:rPr>
                <w:rFonts w:ascii="Verdana" w:hAnsi="Verdana" w:cs="Calibri"/>
                <w:color w:val="000000"/>
                <w:sz w:val="12"/>
                <w:szCs w:val="12"/>
              </w:rPr>
              <w:t>2</w:t>
            </w:r>
            <w:proofErr w:type="gramEnd"/>
            <w:r w:rsidRPr="002F5ED6">
              <w:rPr>
                <w:rFonts w:ascii="Verdana" w:hAnsi="Verdana" w:cs="Calibri"/>
                <w:color w:val="000000"/>
                <w:sz w:val="12"/>
                <w:szCs w:val="12"/>
              </w:rPr>
              <w:t xml:space="preserve"> vazadores; na cor preta.</w:t>
            </w:r>
          </w:p>
        </w:tc>
        <w:tc>
          <w:tcPr>
            <w:tcW w:w="1287" w:type="dxa"/>
            <w:tcBorders>
              <w:top w:val="nil"/>
              <w:left w:val="nil"/>
              <w:bottom w:val="single" w:sz="4" w:space="0" w:color="auto"/>
              <w:right w:val="single" w:sz="4" w:space="0" w:color="auto"/>
            </w:tcBorders>
            <w:shd w:val="clear" w:color="auto" w:fill="auto"/>
            <w:vAlign w:val="center"/>
            <w:hideMark/>
          </w:tcPr>
          <w:p w14:paraId="451A9654"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2805FDC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08E61018"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D0416C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0EB852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065FD22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250E09B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auto" w:fill="auto"/>
            <w:noWrap/>
            <w:vAlign w:val="center"/>
            <w:hideMark/>
          </w:tcPr>
          <w:p w14:paraId="2697B2B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4B0967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25880CB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F5DCED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7CD58EB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7D1A0C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580</w:t>
            </w:r>
          </w:p>
        </w:tc>
      </w:tr>
      <w:tr w:rsidR="006612CE" w:rsidRPr="002F5ED6" w14:paraId="758ABD6D"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3BDB8072"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58</w:t>
            </w:r>
          </w:p>
        </w:tc>
        <w:tc>
          <w:tcPr>
            <w:tcW w:w="2257" w:type="dxa"/>
            <w:tcBorders>
              <w:top w:val="nil"/>
              <w:left w:val="nil"/>
              <w:bottom w:val="single" w:sz="4" w:space="0" w:color="auto"/>
              <w:right w:val="single" w:sz="4" w:space="0" w:color="auto"/>
            </w:tcBorders>
            <w:shd w:val="clear" w:color="auto" w:fill="auto"/>
            <w:vAlign w:val="center"/>
            <w:hideMark/>
          </w:tcPr>
          <w:p w14:paraId="6EDB76BE"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Pincel </w:t>
            </w:r>
            <w:proofErr w:type="spellStart"/>
            <w:r w:rsidRPr="002F5ED6">
              <w:rPr>
                <w:rFonts w:ascii="Verdana" w:hAnsi="Verdana" w:cs="Calibri"/>
                <w:color w:val="000000"/>
                <w:sz w:val="12"/>
                <w:szCs w:val="12"/>
              </w:rPr>
              <w:t>atomico</w:t>
            </w:r>
            <w:proofErr w:type="spellEnd"/>
            <w:r w:rsidRPr="002F5ED6">
              <w:rPr>
                <w:rFonts w:ascii="Verdana" w:hAnsi="Verdana" w:cs="Calibri"/>
                <w:color w:val="000000"/>
                <w:sz w:val="12"/>
                <w:szCs w:val="12"/>
              </w:rPr>
              <w:t xml:space="preserve">; na cor azul; com ponta de feltro redonda; do tipo </w:t>
            </w:r>
            <w:proofErr w:type="spellStart"/>
            <w:r w:rsidRPr="002F5ED6">
              <w:rPr>
                <w:rFonts w:ascii="Verdana" w:hAnsi="Verdana" w:cs="Calibri"/>
                <w:color w:val="000000"/>
                <w:sz w:val="12"/>
                <w:szCs w:val="12"/>
              </w:rPr>
              <w:t>recarregavel</w:t>
            </w:r>
            <w:proofErr w:type="spellEnd"/>
            <w:r w:rsidRPr="002F5ED6">
              <w:rPr>
                <w:rFonts w:ascii="Verdana" w:hAnsi="Verdana" w:cs="Calibri"/>
                <w:color w:val="000000"/>
                <w:sz w:val="12"/>
                <w:szCs w:val="12"/>
              </w:rPr>
              <w:t>;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3B424120"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77C943F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7F411E50"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034DD4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71983C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78E1F9E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03C33F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auto" w:fill="auto"/>
            <w:noWrap/>
            <w:vAlign w:val="center"/>
            <w:hideMark/>
          </w:tcPr>
          <w:p w14:paraId="70A2C32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2F24A38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BA14F8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674A25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2384DB9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AE81C1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787</w:t>
            </w:r>
          </w:p>
        </w:tc>
      </w:tr>
      <w:tr w:rsidR="006612CE" w:rsidRPr="002F5ED6" w14:paraId="2A886AC1"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6691F056"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59</w:t>
            </w:r>
          </w:p>
        </w:tc>
        <w:tc>
          <w:tcPr>
            <w:tcW w:w="2257" w:type="dxa"/>
            <w:tcBorders>
              <w:top w:val="nil"/>
              <w:left w:val="nil"/>
              <w:bottom w:val="single" w:sz="4" w:space="0" w:color="auto"/>
              <w:right w:val="single" w:sz="4" w:space="0" w:color="auto"/>
            </w:tcBorders>
            <w:shd w:val="clear" w:color="auto" w:fill="auto"/>
            <w:vAlign w:val="center"/>
            <w:hideMark/>
          </w:tcPr>
          <w:p w14:paraId="07BE0942"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Pincel </w:t>
            </w:r>
            <w:proofErr w:type="spellStart"/>
            <w:r w:rsidRPr="002F5ED6">
              <w:rPr>
                <w:rFonts w:ascii="Verdana" w:hAnsi="Verdana" w:cs="Calibri"/>
                <w:color w:val="000000"/>
                <w:sz w:val="12"/>
                <w:szCs w:val="12"/>
              </w:rPr>
              <w:t>atomico</w:t>
            </w:r>
            <w:proofErr w:type="spellEnd"/>
            <w:r w:rsidRPr="002F5ED6">
              <w:rPr>
                <w:rFonts w:ascii="Verdana" w:hAnsi="Verdana" w:cs="Calibri"/>
                <w:color w:val="000000"/>
                <w:sz w:val="12"/>
                <w:szCs w:val="12"/>
              </w:rPr>
              <w:t xml:space="preserve">; na cor preta; com ponta de feltro redonda; do tipo </w:t>
            </w:r>
            <w:proofErr w:type="spellStart"/>
            <w:r w:rsidRPr="002F5ED6">
              <w:rPr>
                <w:rFonts w:ascii="Verdana" w:hAnsi="Verdana" w:cs="Calibri"/>
                <w:color w:val="000000"/>
                <w:sz w:val="12"/>
                <w:szCs w:val="12"/>
              </w:rPr>
              <w:t>recarregavel</w:t>
            </w:r>
            <w:proofErr w:type="spellEnd"/>
            <w:r w:rsidRPr="002F5ED6">
              <w:rPr>
                <w:rFonts w:ascii="Verdana" w:hAnsi="Verdana" w:cs="Calibri"/>
                <w:color w:val="000000"/>
                <w:sz w:val="12"/>
                <w:szCs w:val="12"/>
              </w:rPr>
              <w:t>;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6512BA40"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1A80114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3E22A296"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51C4224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C63795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3F34163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C451A9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auto" w:fill="auto"/>
            <w:noWrap/>
            <w:vAlign w:val="center"/>
            <w:hideMark/>
          </w:tcPr>
          <w:p w14:paraId="121AE2B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2C7731C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3BCC5A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BF874C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75A41A8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399B38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787</w:t>
            </w:r>
          </w:p>
        </w:tc>
      </w:tr>
      <w:tr w:rsidR="006612CE" w:rsidRPr="002F5ED6" w14:paraId="2F40F4FE"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E743080"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60</w:t>
            </w:r>
          </w:p>
        </w:tc>
        <w:tc>
          <w:tcPr>
            <w:tcW w:w="2257" w:type="dxa"/>
            <w:tcBorders>
              <w:top w:val="nil"/>
              <w:left w:val="nil"/>
              <w:bottom w:val="single" w:sz="4" w:space="0" w:color="auto"/>
              <w:right w:val="single" w:sz="4" w:space="0" w:color="auto"/>
            </w:tcBorders>
            <w:shd w:val="clear" w:color="auto" w:fill="auto"/>
            <w:vAlign w:val="center"/>
            <w:hideMark/>
          </w:tcPr>
          <w:p w14:paraId="5A7575CA"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Pincel p/ quadro branco; na cor azul; com ponta macia para </w:t>
            </w:r>
            <w:proofErr w:type="spellStart"/>
            <w:r w:rsidRPr="002F5ED6">
              <w:rPr>
                <w:rFonts w:ascii="Verdana" w:hAnsi="Verdana" w:cs="Calibri"/>
                <w:color w:val="000000"/>
                <w:sz w:val="12"/>
                <w:szCs w:val="12"/>
              </w:rPr>
              <w:t>nao</w:t>
            </w:r>
            <w:proofErr w:type="spellEnd"/>
            <w:r w:rsidRPr="002F5ED6">
              <w:rPr>
                <w:rFonts w:ascii="Verdana" w:hAnsi="Verdana" w:cs="Calibri"/>
                <w:color w:val="000000"/>
                <w:sz w:val="12"/>
                <w:szCs w:val="12"/>
              </w:rPr>
              <w:t xml:space="preserve"> danificar o quadro; do tipo </w:t>
            </w:r>
            <w:proofErr w:type="spellStart"/>
            <w:r w:rsidRPr="002F5ED6">
              <w:rPr>
                <w:rFonts w:ascii="Verdana" w:hAnsi="Verdana" w:cs="Calibri"/>
                <w:color w:val="000000"/>
                <w:sz w:val="12"/>
                <w:szCs w:val="12"/>
              </w:rPr>
              <w:t>recarregavel</w:t>
            </w:r>
            <w:proofErr w:type="spellEnd"/>
            <w:r w:rsidRPr="002F5ED6">
              <w:rPr>
                <w:rFonts w:ascii="Verdana" w:hAnsi="Verdana" w:cs="Calibri"/>
                <w:color w:val="000000"/>
                <w:sz w:val="12"/>
                <w:szCs w:val="12"/>
              </w:rPr>
              <w:t>;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6C7733E6"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340EE66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3AA9F45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250F1E79"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010C74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2EB98E9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F9F04C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250</w:t>
            </w:r>
          </w:p>
        </w:tc>
        <w:tc>
          <w:tcPr>
            <w:tcW w:w="0" w:type="auto"/>
            <w:tcBorders>
              <w:top w:val="nil"/>
              <w:left w:val="nil"/>
              <w:bottom w:val="single" w:sz="4" w:space="0" w:color="auto"/>
              <w:right w:val="single" w:sz="4" w:space="0" w:color="auto"/>
            </w:tcBorders>
            <w:shd w:val="clear" w:color="auto" w:fill="auto"/>
            <w:noWrap/>
            <w:vAlign w:val="center"/>
            <w:hideMark/>
          </w:tcPr>
          <w:p w14:paraId="32861CC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5E0BE99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A0E49F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61391E7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4" w:space="0" w:color="auto"/>
              <w:right w:val="single" w:sz="4" w:space="0" w:color="auto"/>
            </w:tcBorders>
            <w:shd w:val="clear" w:color="000000" w:fill="FFFFFF"/>
            <w:noWrap/>
            <w:vAlign w:val="center"/>
            <w:hideMark/>
          </w:tcPr>
          <w:p w14:paraId="6753885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0AA3214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730</w:t>
            </w:r>
          </w:p>
        </w:tc>
      </w:tr>
      <w:tr w:rsidR="006612CE" w:rsidRPr="002F5ED6" w14:paraId="768B0A21" w14:textId="77777777" w:rsidTr="006612CE">
        <w:trPr>
          <w:trHeight w:val="3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37755"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E78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Pincel p/ quadro branco; na cor preta; com ponta macia para </w:t>
            </w:r>
            <w:proofErr w:type="spellStart"/>
            <w:r w:rsidRPr="002F5ED6">
              <w:rPr>
                <w:rFonts w:ascii="Verdana" w:hAnsi="Verdana" w:cs="Calibri"/>
                <w:color w:val="000000"/>
                <w:sz w:val="12"/>
                <w:szCs w:val="12"/>
              </w:rPr>
              <w:t>nao</w:t>
            </w:r>
            <w:proofErr w:type="spellEnd"/>
            <w:r w:rsidRPr="002F5ED6">
              <w:rPr>
                <w:rFonts w:ascii="Verdana" w:hAnsi="Verdana" w:cs="Calibri"/>
                <w:color w:val="000000"/>
                <w:sz w:val="12"/>
                <w:szCs w:val="12"/>
              </w:rPr>
              <w:t xml:space="preserve"> danificar o quadro; do tipo </w:t>
            </w:r>
            <w:proofErr w:type="spellStart"/>
            <w:r w:rsidRPr="002F5ED6">
              <w:rPr>
                <w:rFonts w:ascii="Verdana" w:hAnsi="Verdana" w:cs="Calibri"/>
                <w:color w:val="000000"/>
                <w:sz w:val="12"/>
                <w:szCs w:val="12"/>
              </w:rPr>
              <w:t>recarregavel</w:t>
            </w:r>
            <w:proofErr w:type="spellEnd"/>
            <w:r w:rsidRPr="002F5ED6">
              <w:rPr>
                <w:rFonts w:ascii="Verdana" w:hAnsi="Verdana" w:cs="Calibri"/>
                <w:color w:val="000000"/>
                <w:sz w:val="12"/>
                <w:szCs w:val="12"/>
              </w:rPr>
              <w:t>; (selo socioambiental).</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D6C87"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93F3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4A5E4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04A2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702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3BA2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8205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C69D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6241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37A4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682E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98CFF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E9D0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730</w:t>
            </w:r>
          </w:p>
        </w:tc>
      </w:tr>
      <w:tr w:rsidR="006612CE" w:rsidRPr="002F5ED6" w14:paraId="424DA9A4" w14:textId="77777777" w:rsidTr="006612CE">
        <w:trPr>
          <w:trHeight w:val="360"/>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861A"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62</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47F585DC"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Pincel p/ quadro branco; na cor vermelha; com ponta macia para </w:t>
            </w:r>
            <w:proofErr w:type="spellStart"/>
            <w:r w:rsidRPr="002F5ED6">
              <w:rPr>
                <w:rFonts w:ascii="Verdana" w:hAnsi="Verdana" w:cs="Calibri"/>
                <w:color w:val="000000"/>
                <w:sz w:val="12"/>
                <w:szCs w:val="12"/>
              </w:rPr>
              <w:t>nao</w:t>
            </w:r>
            <w:proofErr w:type="spellEnd"/>
            <w:r w:rsidRPr="002F5ED6">
              <w:rPr>
                <w:rFonts w:ascii="Verdana" w:hAnsi="Verdana" w:cs="Calibri"/>
                <w:color w:val="000000"/>
                <w:sz w:val="12"/>
                <w:szCs w:val="12"/>
              </w:rPr>
              <w:t xml:space="preserve"> danificar o quadro; do tipo </w:t>
            </w:r>
            <w:proofErr w:type="spellStart"/>
            <w:r w:rsidRPr="002F5ED6">
              <w:rPr>
                <w:rFonts w:ascii="Verdana" w:hAnsi="Verdana" w:cs="Calibri"/>
                <w:color w:val="000000"/>
                <w:sz w:val="12"/>
                <w:szCs w:val="12"/>
              </w:rPr>
              <w:t>recarregavel</w:t>
            </w:r>
            <w:proofErr w:type="spellEnd"/>
            <w:r w:rsidRPr="002F5ED6">
              <w:rPr>
                <w:rFonts w:ascii="Verdana" w:hAnsi="Verdana" w:cs="Calibri"/>
                <w:color w:val="000000"/>
                <w:sz w:val="12"/>
                <w:szCs w:val="12"/>
              </w:rPr>
              <w:t>; (selo socioambiental).</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47E4EC54"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4B288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5ED754"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B7776E6"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19370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613A2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01850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59055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2E52A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2613DB"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6D4991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500F93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51659D3A"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580</w:t>
            </w:r>
          </w:p>
        </w:tc>
      </w:tr>
      <w:tr w:rsidR="006612CE" w:rsidRPr="002F5ED6" w14:paraId="40623A69"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3871BDD0"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63</w:t>
            </w:r>
          </w:p>
        </w:tc>
        <w:tc>
          <w:tcPr>
            <w:tcW w:w="2257" w:type="dxa"/>
            <w:tcBorders>
              <w:top w:val="nil"/>
              <w:left w:val="nil"/>
              <w:bottom w:val="single" w:sz="4" w:space="0" w:color="auto"/>
              <w:right w:val="single" w:sz="4" w:space="0" w:color="auto"/>
            </w:tcBorders>
            <w:shd w:val="clear" w:color="auto" w:fill="auto"/>
            <w:vAlign w:val="center"/>
            <w:hideMark/>
          </w:tcPr>
          <w:p w14:paraId="7E8BA81B"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Porta </w:t>
            </w:r>
            <w:proofErr w:type="spellStart"/>
            <w:r w:rsidRPr="002F5ED6">
              <w:rPr>
                <w:rFonts w:ascii="Verdana" w:hAnsi="Verdana" w:cs="Calibri"/>
                <w:color w:val="000000"/>
                <w:sz w:val="12"/>
                <w:szCs w:val="12"/>
              </w:rPr>
              <w:t>cartao</w:t>
            </w:r>
            <w:proofErr w:type="spellEnd"/>
            <w:r w:rsidRPr="002F5ED6">
              <w:rPr>
                <w:rFonts w:ascii="Verdana" w:hAnsi="Verdana" w:cs="Calibri"/>
                <w:color w:val="000000"/>
                <w:sz w:val="12"/>
                <w:szCs w:val="12"/>
              </w:rPr>
              <w:t xml:space="preserve">; de </w:t>
            </w:r>
            <w:proofErr w:type="spellStart"/>
            <w:r w:rsidRPr="002F5ED6">
              <w:rPr>
                <w:rFonts w:ascii="Verdana" w:hAnsi="Verdana" w:cs="Calibri"/>
                <w:color w:val="000000"/>
                <w:sz w:val="12"/>
                <w:szCs w:val="12"/>
              </w:rPr>
              <w:t>papelao</w:t>
            </w:r>
            <w:proofErr w:type="spellEnd"/>
            <w:r w:rsidRPr="002F5ED6">
              <w:rPr>
                <w:rFonts w:ascii="Verdana" w:hAnsi="Verdana" w:cs="Calibri"/>
                <w:color w:val="000000"/>
                <w:sz w:val="12"/>
                <w:szCs w:val="12"/>
              </w:rPr>
              <w:t xml:space="preserve"> revestida de </w:t>
            </w:r>
            <w:proofErr w:type="spellStart"/>
            <w:r w:rsidRPr="002F5ED6">
              <w:rPr>
                <w:rFonts w:ascii="Verdana" w:hAnsi="Verdana" w:cs="Calibri"/>
                <w:color w:val="000000"/>
                <w:sz w:val="12"/>
                <w:szCs w:val="12"/>
              </w:rPr>
              <w:t>courvin</w:t>
            </w:r>
            <w:proofErr w:type="spellEnd"/>
            <w:r w:rsidRPr="002F5ED6">
              <w:rPr>
                <w:rFonts w:ascii="Verdana" w:hAnsi="Verdana" w:cs="Calibri"/>
                <w:color w:val="000000"/>
                <w:sz w:val="12"/>
                <w:szCs w:val="12"/>
              </w:rPr>
              <w:t xml:space="preserve">; de mesa; com capacidade para 160 </w:t>
            </w:r>
            <w:proofErr w:type="spellStart"/>
            <w:r w:rsidRPr="002F5ED6">
              <w:rPr>
                <w:rFonts w:ascii="Verdana" w:hAnsi="Verdana" w:cs="Calibri"/>
                <w:color w:val="000000"/>
                <w:sz w:val="12"/>
                <w:szCs w:val="12"/>
              </w:rPr>
              <w:t>cartoes</w:t>
            </w:r>
            <w:proofErr w:type="spellEnd"/>
            <w:r w:rsidRPr="002F5ED6">
              <w:rPr>
                <w:rFonts w:ascii="Verdana" w:hAnsi="Verdana" w:cs="Calibri"/>
                <w:color w:val="000000"/>
                <w:sz w:val="12"/>
                <w:szCs w:val="12"/>
              </w:rPr>
              <w:t>; medindo 108 x 252 mm(l x a); na cor preta.</w:t>
            </w:r>
          </w:p>
        </w:tc>
        <w:tc>
          <w:tcPr>
            <w:tcW w:w="1287" w:type="dxa"/>
            <w:tcBorders>
              <w:top w:val="nil"/>
              <w:left w:val="nil"/>
              <w:bottom w:val="single" w:sz="4" w:space="0" w:color="auto"/>
              <w:right w:val="single" w:sz="4" w:space="0" w:color="auto"/>
            </w:tcBorders>
            <w:shd w:val="clear" w:color="auto" w:fill="auto"/>
            <w:vAlign w:val="center"/>
            <w:hideMark/>
          </w:tcPr>
          <w:p w14:paraId="4400C814"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6D088A5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vAlign w:val="center"/>
            <w:hideMark/>
          </w:tcPr>
          <w:p w14:paraId="7BAF4A9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0ECCBAB4"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F23420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66A856E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31A2E9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E7A0E7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B89497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CD32AA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5C18F24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4413A04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3FF8A1C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147</w:t>
            </w:r>
          </w:p>
        </w:tc>
      </w:tr>
      <w:tr w:rsidR="006612CE" w:rsidRPr="002F5ED6" w14:paraId="37A676CE" w14:textId="77777777" w:rsidTr="006612CE">
        <w:trPr>
          <w:trHeight w:val="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1367AB0F"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64</w:t>
            </w:r>
          </w:p>
        </w:tc>
        <w:tc>
          <w:tcPr>
            <w:tcW w:w="2257" w:type="dxa"/>
            <w:tcBorders>
              <w:top w:val="nil"/>
              <w:left w:val="nil"/>
              <w:bottom w:val="single" w:sz="4" w:space="0" w:color="auto"/>
              <w:right w:val="single" w:sz="4" w:space="0" w:color="auto"/>
            </w:tcBorders>
            <w:shd w:val="clear" w:color="auto" w:fill="auto"/>
            <w:vAlign w:val="center"/>
            <w:hideMark/>
          </w:tcPr>
          <w:p w14:paraId="0B1A1AEB"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Porta fita adesiva; de mesa em poliestireno; </w:t>
            </w:r>
            <w:proofErr w:type="spellStart"/>
            <w:r w:rsidRPr="002F5ED6">
              <w:rPr>
                <w:rFonts w:ascii="Verdana" w:hAnsi="Verdana" w:cs="Calibri"/>
                <w:color w:val="000000"/>
                <w:sz w:val="12"/>
                <w:szCs w:val="12"/>
              </w:rPr>
              <w:t>adaptavel</w:t>
            </w:r>
            <w:proofErr w:type="spellEnd"/>
            <w:r w:rsidRPr="002F5ED6">
              <w:rPr>
                <w:rFonts w:ascii="Verdana" w:hAnsi="Verdana" w:cs="Calibri"/>
                <w:color w:val="000000"/>
                <w:sz w:val="12"/>
                <w:szCs w:val="12"/>
              </w:rPr>
              <w:t xml:space="preserve"> em rolo de 12mmx30m; na cor preta.</w:t>
            </w:r>
          </w:p>
        </w:tc>
        <w:tc>
          <w:tcPr>
            <w:tcW w:w="1287" w:type="dxa"/>
            <w:tcBorders>
              <w:top w:val="nil"/>
              <w:left w:val="nil"/>
              <w:bottom w:val="single" w:sz="4" w:space="0" w:color="auto"/>
              <w:right w:val="single" w:sz="4" w:space="0" w:color="auto"/>
            </w:tcBorders>
            <w:shd w:val="clear" w:color="auto" w:fill="auto"/>
            <w:vAlign w:val="center"/>
            <w:hideMark/>
          </w:tcPr>
          <w:p w14:paraId="7E5D3BD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59CD558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vAlign w:val="center"/>
            <w:hideMark/>
          </w:tcPr>
          <w:p w14:paraId="35584077"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6</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5ADF631"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DCA6A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6974D79E"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4280BA37"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F74A67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192254C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551B4FAD"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13CC839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150</w:t>
            </w:r>
          </w:p>
        </w:tc>
        <w:tc>
          <w:tcPr>
            <w:tcW w:w="0" w:type="auto"/>
            <w:tcBorders>
              <w:top w:val="nil"/>
              <w:left w:val="nil"/>
              <w:bottom w:val="single" w:sz="4" w:space="0" w:color="auto"/>
              <w:right w:val="single" w:sz="4" w:space="0" w:color="auto"/>
            </w:tcBorders>
            <w:shd w:val="clear" w:color="000000" w:fill="FFFFFF"/>
            <w:noWrap/>
            <w:vAlign w:val="center"/>
            <w:hideMark/>
          </w:tcPr>
          <w:p w14:paraId="27E0958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DD5A1A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251</w:t>
            </w:r>
          </w:p>
        </w:tc>
      </w:tr>
      <w:tr w:rsidR="006612CE" w:rsidRPr="002F5ED6" w14:paraId="16ADB34B" w14:textId="77777777" w:rsidTr="006612CE">
        <w:trPr>
          <w:trHeight w:val="60"/>
        </w:trPr>
        <w:tc>
          <w:tcPr>
            <w:tcW w:w="553" w:type="dxa"/>
            <w:tcBorders>
              <w:top w:val="nil"/>
              <w:left w:val="single" w:sz="4" w:space="0" w:color="auto"/>
              <w:bottom w:val="single" w:sz="2" w:space="0" w:color="auto"/>
              <w:right w:val="single" w:sz="4" w:space="0" w:color="auto"/>
            </w:tcBorders>
            <w:shd w:val="clear" w:color="auto" w:fill="auto"/>
            <w:vAlign w:val="center"/>
            <w:hideMark/>
          </w:tcPr>
          <w:p w14:paraId="08288419"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65</w:t>
            </w:r>
          </w:p>
        </w:tc>
        <w:tc>
          <w:tcPr>
            <w:tcW w:w="2257" w:type="dxa"/>
            <w:tcBorders>
              <w:top w:val="nil"/>
              <w:left w:val="nil"/>
              <w:bottom w:val="single" w:sz="2" w:space="0" w:color="auto"/>
              <w:right w:val="single" w:sz="4" w:space="0" w:color="auto"/>
            </w:tcBorders>
            <w:shd w:val="clear" w:color="auto" w:fill="auto"/>
            <w:vAlign w:val="center"/>
            <w:hideMark/>
          </w:tcPr>
          <w:p w14:paraId="15605C98"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Prancheta </w:t>
            </w:r>
            <w:proofErr w:type="spellStart"/>
            <w:r w:rsidRPr="002F5ED6">
              <w:rPr>
                <w:rFonts w:ascii="Verdana" w:hAnsi="Verdana" w:cs="Calibri"/>
                <w:color w:val="000000"/>
                <w:sz w:val="12"/>
                <w:szCs w:val="12"/>
              </w:rPr>
              <w:t>portatil</w:t>
            </w:r>
            <w:proofErr w:type="spellEnd"/>
            <w:r w:rsidRPr="002F5ED6">
              <w:rPr>
                <w:rFonts w:ascii="Verdana" w:hAnsi="Verdana" w:cs="Calibri"/>
                <w:color w:val="000000"/>
                <w:sz w:val="12"/>
                <w:szCs w:val="12"/>
              </w:rPr>
              <w:t xml:space="preserve">; de fibra de poliestireno; </w:t>
            </w:r>
            <w:proofErr w:type="gramStart"/>
            <w:r w:rsidRPr="002F5ED6">
              <w:rPr>
                <w:rFonts w:ascii="Verdana" w:hAnsi="Verdana" w:cs="Calibri"/>
                <w:color w:val="000000"/>
                <w:sz w:val="12"/>
                <w:szCs w:val="12"/>
              </w:rPr>
              <w:t>tamanho oficio</w:t>
            </w:r>
            <w:proofErr w:type="gramEnd"/>
            <w:r w:rsidRPr="002F5ED6">
              <w:rPr>
                <w:rFonts w:ascii="Verdana" w:hAnsi="Verdana" w:cs="Calibri"/>
                <w:color w:val="000000"/>
                <w:sz w:val="12"/>
                <w:szCs w:val="12"/>
              </w:rPr>
              <w:t xml:space="preserve">; com prendedor </w:t>
            </w:r>
            <w:proofErr w:type="spellStart"/>
            <w:r w:rsidRPr="002F5ED6">
              <w:rPr>
                <w:rFonts w:ascii="Verdana" w:hAnsi="Verdana" w:cs="Calibri"/>
                <w:color w:val="000000"/>
                <w:sz w:val="12"/>
                <w:szCs w:val="12"/>
              </w:rPr>
              <w:t>metalico</w:t>
            </w:r>
            <w:proofErr w:type="spellEnd"/>
            <w:r w:rsidRPr="002F5ED6">
              <w:rPr>
                <w:rFonts w:ascii="Verdana" w:hAnsi="Verdana" w:cs="Calibri"/>
                <w:color w:val="000000"/>
                <w:sz w:val="12"/>
                <w:szCs w:val="12"/>
              </w:rPr>
              <w:t>; na cor fume.</w:t>
            </w:r>
          </w:p>
          <w:p w14:paraId="2CCCFED3" w14:textId="77777777" w:rsidR="00AD494D" w:rsidRPr="002F5ED6" w:rsidRDefault="00AD494D" w:rsidP="002F5ED6">
            <w:pPr>
              <w:jc w:val="both"/>
              <w:rPr>
                <w:rFonts w:ascii="Verdana" w:hAnsi="Verdana" w:cs="Calibri"/>
                <w:color w:val="000000"/>
                <w:sz w:val="12"/>
                <w:szCs w:val="12"/>
              </w:rPr>
            </w:pPr>
          </w:p>
        </w:tc>
        <w:tc>
          <w:tcPr>
            <w:tcW w:w="1287" w:type="dxa"/>
            <w:tcBorders>
              <w:top w:val="nil"/>
              <w:left w:val="nil"/>
              <w:bottom w:val="single" w:sz="2" w:space="0" w:color="auto"/>
              <w:right w:val="single" w:sz="4" w:space="0" w:color="auto"/>
            </w:tcBorders>
            <w:shd w:val="clear" w:color="auto" w:fill="auto"/>
            <w:vAlign w:val="center"/>
            <w:hideMark/>
          </w:tcPr>
          <w:p w14:paraId="1666496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2" w:space="0" w:color="auto"/>
              <w:right w:val="single" w:sz="4" w:space="0" w:color="auto"/>
            </w:tcBorders>
            <w:shd w:val="clear" w:color="auto" w:fill="auto"/>
            <w:noWrap/>
            <w:vAlign w:val="center"/>
            <w:hideMark/>
          </w:tcPr>
          <w:p w14:paraId="6D1BAE5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2" w:space="0" w:color="auto"/>
              <w:right w:val="single" w:sz="4" w:space="0" w:color="auto"/>
            </w:tcBorders>
            <w:shd w:val="clear" w:color="auto" w:fill="auto"/>
            <w:vAlign w:val="center"/>
            <w:hideMark/>
          </w:tcPr>
          <w:p w14:paraId="59FD28D5"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10</w:t>
            </w:r>
          </w:p>
        </w:tc>
        <w:tc>
          <w:tcPr>
            <w:tcW w:w="0" w:type="auto"/>
            <w:tcBorders>
              <w:top w:val="nil"/>
              <w:left w:val="nil"/>
              <w:bottom w:val="single" w:sz="2" w:space="0" w:color="auto"/>
              <w:right w:val="single" w:sz="4" w:space="0" w:color="auto"/>
            </w:tcBorders>
            <w:shd w:val="clear" w:color="000000" w:fill="FFFFFF"/>
            <w:noWrap/>
            <w:vAlign w:val="center"/>
            <w:hideMark/>
          </w:tcPr>
          <w:p w14:paraId="601467B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09DCC13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2" w:space="0" w:color="auto"/>
              <w:right w:val="single" w:sz="4" w:space="0" w:color="auto"/>
            </w:tcBorders>
            <w:shd w:val="clear" w:color="auto" w:fill="auto"/>
            <w:noWrap/>
            <w:vAlign w:val="center"/>
            <w:hideMark/>
          </w:tcPr>
          <w:p w14:paraId="74EDF32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2" w:space="0" w:color="auto"/>
              <w:right w:val="single" w:sz="4" w:space="0" w:color="auto"/>
            </w:tcBorders>
            <w:shd w:val="clear" w:color="auto" w:fill="auto"/>
            <w:noWrap/>
            <w:vAlign w:val="center"/>
            <w:hideMark/>
          </w:tcPr>
          <w:p w14:paraId="6795657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2" w:space="0" w:color="auto"/>
              <w:right w:val="single" w:sz="4" w:space="0" w:color="auto"/>
            </w:tcBorders>
            <w:shd w:val="clear" w:color="auto" w:fill="auto"/>
            <w:noWrap/>
            <w:vAlign w:val="center"/>
            <w:hideMark/>
          </w:tcPr>
          <w:p w14:paraId="6962B23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2" w:space="0" w:color="auto"/>
              <w:right w:val="single" w:sz="4" w:space="0" w:color="auto"/>
            </w:tcBorders>
            <w:shd w:val="clear" w:color="auto" w:fill="auto"/>
            <w:noWrap/>
            <w:vAlign w:val="center"/>
            <w:hideMark/>
          </w:tcPr>
          <w:p w14:paraId="0A5AD67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2" w:space="0" w:color="auto"/>
              <w:right w:val="single" w:sz="4" w:space="0" w:color="auto"/>
            </w:tcBorders>
            <w:shd w:val="clear" w:color="auto" w:fill="auto"/>
            <w:noWrap/>
            <w:vAlign w:val="center"/>
            <w:hideMark/>
          </w:tcPr>
          <w:p w14:paraId="59E29D2C"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2" w:space="0" w:color="auto"/>
              <w:right w:val="single" w:sz="4" w:space="0" w:color="auto"/>
            </w:tcBorders>
            <w:shd w:val="clear" w:color="000000" w:fill="FFFFFF"/>
            <w:noWrap/>
            <w:vAlign w:val="center"/>
            <w:hideMark/>
          </w:tcPr>
          <w:p w14:paraId="65B48A2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nil"/>
              <w:left w:val="nil"/>
              <w:bottom w:val="single" w:sz="2" w:space="0" w:color="auto"/>
              <w:right w:val="single" w:sz="4" w:space="0" w:color="auto"/>
            </w:tcBorders>
            <w:shd w:val="clear" w:color="000000" w:fill="FFFFFF"/>
            <w:noWrap/>
            <w:vAlign w:val="center"/>
            <w:hideMark/>
          </w:tcPr>
          <w:p w14:paraId="5A2607D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2" w:space="0" w:color="auto"/>
              <w:right w:val="single" w:sz="4" w:space="0" w:color="auto"/>
            </w:tcBorders>
            <w:shd w:val="clear" w:color="auto" w:fill="auto"/>
            <w:noWrap/>
            <w:vAlign w:val="center"/>
            <w:hideMark/>
          </w:tcPr>
          <w:p w14:paraId="00068F22"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690</w:t>
            </w:r>
          </w:p>
        </w:tc>
      </w:tr>
      <w:tr w:rsidR="006612CE" w:rsidRPr="002F5ED6" w14:paraId="7284548D" w14:textId="77777777" w:rsidTr="006612CE">
        <w:trPr>
          <w:trHeight w:val="283"/>
        </w:trPr>
        <w:tc>
          <w:tcPr>
            <w:tcW w:w="55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0C3F09B"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66</w:t>
            </w:r>
          </w:p>
        </w:tc>
        <w:tc>
          <w:tcPr>
            <w:tcW w:w="2257" w:type="dxa"/>
            <w:tcBorders>
              <w:top w:val="single" w:sz="2" w:space="0" w:color="auto"/>
              <w:left w:val="single" w:sz="2" w:space="0" w:color="auto"/>
              <w:bottom w:val="single" w:sz="2" w:space="0" w:color="auto"/>
              <w:right w:val="single" w:sz="2" w:space="0" w:color="auto"/>
            </w:tcBorders>
            <w:shd w:val="clear" w:color="auto" w:fill="auto"/>
            <w:hideMark/>
          </w:tcPr>
          <w:p w14:paraId="17F23FD3" w14:textId="77777777" w:rsidR="00AD494D" w:rsidRPr="002F5ED6" w:rsidRDefault="00AD494D" w:rsidP="002F5ED6">
            <w:pPr>
              <w:rPr>
                <w:rFonts w:ascii="Verdana" w:hAnsi="Verdana" w:cs="Calibri"/>
                <w:color w:val="000000"/>
                <w:sz w:val="12"/>
                <w:szCs w:val="12"/>
              </w:rPr>
            </w:pPr>
            <w:r w:rsidRPr="002F5ED6">
              <w:rPr>
                <w:rFonts w:ascii="Verdana" w:hAnsi="Verdana" w:cs="Calibri"/>
                <w:color w:val="000000"/>
                <w:sz w:val="12"/>
                <w:szCs w:val="12"/>
              </w:rPr>
              <w:t xml:space="preserve">Recado </w:t>
            </w:r>
            <w:proofErr w:type="gramStart"/>
            <w:r w:rsidRPr="002F5ED6">
              <w:rPr>
                <w:rFonts w:ascii="Verdana" w:hAnsi="Verdana" w:cs="Calibri"/>
                <w:color w:val="000000"/>
                <w:sz w:val="12"/>
                <w:szCs w:val="12"/>
              </w:rPr>
              <w:t>auto adesivo</w:t>
            </w:r>
            <w:proofErr w:type="gramEnd"/>
            <w:r w:rsidRPr="002F5ED6">
              <w:rPr>
                <w:rFonts w:ascii="Verdana" w:hAnsi="Verdana" w:cs="Calibri"/>
                <w:color w:val="000000"/>
                <w:sz w:val="12"/>
                <w:szCs w:val="12"/>
              </w:rPr>
              <w:t xml:space="preserve">; em papel </w:t>
            </w:r>
            <w:proofErr w:type="spellStart"/>
            <w:r w:rsidRPr="002F5ED6">
              <w:rPr>
                <w:rFonts w:ascii="Verdana" w:hAnsi="Verdana" w:cs="Calibri"/>
                <w:color w:val="000000"/>
                <w:sz w:val="12"/>
                <w:szCs w:val="12"/>
              </w:rPr>
              <w:t>off-set</w:t>
            </w:r>
            <w:proofErr w:type="spellEnd"/>
            <w:r w:rsidRPr="002F5ED6">
              <w:rPr>
                <w:rFonts w:ascii="Verdana" w:hAnsi="Verdana" w:cs="Calibri"/>
                <w:color w:val="000000"/>
                <w:sz w:val="12"/>
                <w:szCs w:val="12"/>
              </w:rPr>
              <w:t xml:space="preserve">, com adesivo </w:t>
            </w:r>
            <w:proofErr w:type="spellStart"/>
            <w:r w:rsidRPr="002F5ED6">
              <w:rPr>
                <w:rFonts w:ascii="Verdana" w:hAnsi="Verdana" w:cs="Calibri"/>
                <w:color w:val="000000"/>
                <w:sz w:val="12"/>
                <w:szCs w:val="12"/>
              </w:rPr>
              <w:t>acrilico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reposicionavel</w:t>
            </w:r>
            <w:proofErr w:type="spellEnd"/>
            <w:r w:rsidRPr="002F5ED6">
              <w:rPr>
                <w:rFonts w:ascii="Verdana" w:hAnsi="Verdana" w:cs="Calibri"/>
                <w:color w:val="000000"/>
                <w:sz w:val="12"/>
                <w:szCs w:val="12"/>
              </w:rPr>
              <w:t xml:space="preserve">; medindo (38x50)mm, sem pauta, validade 24 meses; na cor rosa, amarelo, verde e azul, em blocos individuais, apresentado em embalagem </w:t>
            </w:r>
            <w:proofErr w:type="spellStart"/>
            <w:r w:rsidRPr="002F5ED6">
              <w:rPr>
                <w:rFonts w:ascii="Verdana" w:hAnsi="Verdana" w:cs="Calibri"/>
                <w:color w:val="000000"/>
                <w:sz w:val="12"/>
                <w:szCs w:val="12"/>
              </w:rPr>
              <w:t>unica</w:t>
            </w:r>
            <w:proofErr w:type="spellEnd"/>
            <w:r w:rsidRPr="002F5ED6">
              <w:rPr>
                <w:rFonts w:ascii="Verdana" w:hAnsi="Verdana" w:cs="Calibri"/>
                <w:color w:val="000000"/>
                <w:sz w:val="12"/>
                <w:szCs w:val="12"/>
              </w:rPr>
              <w:t xml:space="preserve"> com as 4 cores.</w:t>
            </w:r>
          </w:p>
        </w:tc>
        <w:tc>
          <w:tcPr>
            <w:tcW w:w="1287"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553018F"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 xml:space="preserve">Pacote Com </w:t>
            </w:r>
            <w:proofErr w:type="gramStart"/>
            <w:r w:rsidRPr="002F5ED6">
              <w:rPr>
                <w:rFonts w:ascii="Verdana" w:hAnsi="Verdana" w:cs="Calibri"/>
                <w:sz w:val="14"/>
                <w:szCs w:val="14"/>
              </w:rPr>
              <w:t>4</w:t>
            </w:r>
            <w:proofErr w:type="gramEnd"/>
            <w:r w:rsidRPr="002F5ED6">
              <w:rPr>
                <w:rFonts w:ascii="Verdana" w:hAnsi="Verdana" w:cs="Calibri"/>
                <w:sz w:val="14"/>
                <w:szCs w:val="14"/>
              </w:rPr>
              <w:t xml:space="preserve"> Blocos 100 Folhas (1515)</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C6F8E2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EAD921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70</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3CB268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390A66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F4BEC0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AB584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E67A14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8A2B480"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F3639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83FC66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600</w:t>
            </w:r>
          </w:p>
        </w:tc>
        <w:tc>
          <w:tcPr>
            <w:tcW w:w="0" w:type="auto"/>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1AB72F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966A993"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1450</w:t>
            </w:r>
          </w:p>
        </w:tc>
      </w:tr>
      <w:tr w:rsidR="006612CE" w:rsidRPr="002F5ED6" w14:paraId="080511AE" w14:textId="77777777" w:rsidTr="006612CE">
        <w:trPr>
          <w:trHeight w:val="360"/>
        </w:trPr>
        <w:tc>
          <w:tcPr>
            <w:tcW w:w="553"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59AC91A5"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67</w:t>
            </w:r>
          </w:p>
        </w:tc>
        <w:tc>
          <w:tcPr>
            <w:tcW w:w="2257" w:type="dxa"/>
            <w:tcBorders>
              <w:top w:val="single" w:sz="2" w:space="0" w:color="auto"/>
              <w:left w:val="nil"/>
              <w:bottom w:val="single" w:sz="4" w:space="0" w:color="auto"/>
              <w:right w:val="single" w:sz="4" w:space="0" w:color="auto"/>
            </w:tcBorders>
            <w:shd w:val="clear" w:color="auto" w:fill="auto"/>
            <w:vAlign w:val="center"/>
            <w:hideMark/>
          </w:tcPr>
          <w:p w14:paraId="4C5C3A7C"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Recado </w:t>
            </w:r>
            <w:proofErr w:type="gramStart"/>
            <w:r w:rsidRPr="002F5ED6">
              <w:rPr>
                <w:rFonts w:ascii="Verdana" w:hAnsi="Verdana" w:cs="Calibri"/>
                <w:color w:val="000000"/>
                <w:sz w:val="12"/>
                <w:szCs w:val="12"/>
              </w:rPr>
              <w:t>auto adesivo</w:t>
            </w:r>
            <w:proofErr w:type="gramEnd"/>
            <w:r w:rsidRPr="002F5ED6">
              <w:rPr>
                <w:rFonts w:ascii="Verdana" w:hAnsi="Verdana" w:cs="Calibri"/>
                <w:color w:val="000000"/>
                <w:sz w:val="12"/>
                <w:szCs w:val="12"/>
              </w:rPr>
              <w:t xml:space="preserve">; em papel </w:t>
            </w:r>
            <w:proofErr w:type="spellStart"/>
            <w:r w:rsidRPr="002F5ED6">
              <w:rPr>
                <w:rFonts w:ascii="Verdana" w:hAnsi="Verdana" w:cs="Calibri"/>
                <w:color w:val="000000"/>
                <w:sz w:val="12"/>
                <w:szCs w:val="12"/>
              </w:rPr>
              <w:t>off-set</w:t>
            </w:r>
            <w:proofErr w:type="spellEnd"/>
            <w:r w:rsidRPr="002F5ED6">
              <w:rPr>
                <w:rFonts w:ascii="Verdana" w:hAnsi="Verdana" w:cs="Calibri"/>
                <w:color w:val="000000"/>
                <w:sz w:val="12"/>
                <w:szCs w:val="12"/>
              </w:rPr>
              <w:t>; medindo (76x76)mm, em bloco; na cor amarela, validade 24 meses.</w:t>
            </w:r>
          </w:p>
        </w:tc>
        <w:tc>
          <w:tcPr>
            <w:tcW w:w="1287" w:type="dxa"/>
            <w:tcBorders>
              <w:top w:val="single" w:sz="2" w:space="0" w:color="auto"/>
              <w:left w:val="nil"/>
              <w:bottom w:val="single" w:sz="4" w:space="0" w:color="auto"/>
              <w:right w:val="single" w:sz="4" w:space="0" w:color="auto"/>
            </w:tcBorders>
            <w:shd w:val="clear" w:color="auto" w:fill="auto"/>
            <w:vAlign w:val="center"/>
            <w:hideMark/>
          </w:tcPr>
          <w:p w14:paraId="74345316"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Bloco 100 Folhas (60)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16646E7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single" w:sz="2" w:space="0" w:color="auto"/>
              <w:left w:val="nil"/>
              <w:bottom w:val="single" w:sz="4" w:space="0" w:color="auto"/>
              <w:right w:val="single" w:sz="4" w:space="0" w:color="auto"/>
            </w:tcBorders>
            <w:shd w:val="clear" w:color="auto" w:fill="auto"/>
            <w:vAlign w:val="center"/>
            <w:hideMark/>
          </w:tcPr>
          <w:p w14:paraId="25EEFEFC"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70</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5CB8DA05"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15</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3A90CEC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605A784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09C4DB3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60199E6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51DE805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2" w:space="0" w:color="auto"/>
              <w:left w:val="nil"/>
              <w:bottom w:val="single" w:sz="4" w:space="0" w:color="auto"/>
              <w:right w:val="single" w:sz="4" w:space="0" w:color="auto"/>
            </w:tcBorders>
            <w:shd w:val="clear" w:color="auto" w:fill="auto"/>
            <w:noWrap/>
            <w:vAlign w:val="center"/>
            <w:hideMark/>
          </w:tcPr>
          <w:p w14:paraId="5FEED99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691EF22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600</w:t>
            </w:r>
          </w:p>
        </w:tc>
        <w:tc>
          <w:tcPr>
            <w:tcW w:w="0" w:type="auto"/>
            <w:tcBorders>
              <w:top w:val="single" w:sz="2" w:space="0" w:color="auto"/>
              <w:left w:val="nil"/>
              <w:bottom w:val="single" w:sz="4" w:space="0" w:color="auto"/>
              <w:right w:val="single" w:sz="4" w:space="0" w:color="auto"/>
            </w:tcBorders>
            <w:shd w:val="clear" w:color="000000" w:fill="FFFFFF"/>
            <w:noWrap/>
            <w:vAlign w:val="center"/>
            <w:hideMark/>
          </w:tcPr>
          <w:p w14:paraId="633C18F5"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2" w:space="0" w:color="auto"/>
              <w:left w:val="nil"/>
              <w:bottom w:val="single" w:sz="4" w:space="0" w:color="auto"/>
              <w:right w:val="single" w:sz="4" w:space="0" w:color="auto"/>
            </w:tcBorders>
            <w:shd w:val="clear" w:color="auto" w:fill="auto"/>
            <w:noWrap/>
            <w:vAlign w:val="center"/>
            <w:hideMark/>
          </w:tcPr>
          <w:p w14:paraId="13964C98"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1445</w:t>
            </w:r>
          </w:p>
        </w:tc>
      </w:tr>
      <w:tr w:rsidR="006612CE" w:rsidRPr="002F5ED6" w14:paraId="5925484B"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4583E500"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68</w:t>
            </w:r>
          </w:p>
        </w:tc>
        <w:tc>
          <w:tcPr>
            <w:tcW w:w="2257" w:type="dxa"/>
            <w:tcBorders>
              <w:top w:val="nil"/>
              <w:left w:val="nil"/>
              <w:bottom w:val="single" w:sz="4" w:space="0" w:color="auto"/>
              <w:right w:val="single" w:sz="4" w:space="0" w:color="auto"/>
            </w:tcBorders>
            <w:shd w:val="clear" w:color="auto" w:fill="auto"/>
            <w:vAlign w:val="center"/>
            <w:hideMark/>
          </w:tcPr>
          <w:p w14:paraId="6FF511F4"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Recado </w:t>
            </w:r>
            <w:proofErr w:type="gramStart"/>
            <w:r w:rsidRPr="002F5ED6">
              <w:rPr>
                <w:rFonts w:ascii="Verdana" w:hAnsi="Verdana" w:cs="Calibri"/>
                <w:color w:val="000000"/>
                <w:sz w:val="12"/>
                <w:szCs w:val="12"/>
              </w:rPr>
              <w:t>auto adesivo</w:t>
            </w:r>
            <w:proofErr w:type="gramEnd"/>
            <w:r w:rsidRPr="002F5ED6">
              <w:rPr>
                <w:rFonts w:ascii="Verdana" w:hAnsi="Verdana" w:cs="Calibri"/>
                <w:color w:val="000000"/>
                <w:sz w:val="12"/>
                <w:szCs w:val="12"/>
              </w:rPr>
              <w:t xml:space="preserve">; em papel </w:t>
            </w:r>
            <w:proofErr w:type="spellStart"/>
            <w:r w:rsidRPr="002F5ED6">
              <w:rPr>
                <w:rFonts w:ascii="Verdana" w:hAnsi="Verdana" w:cs="Calibri"/>
                <w:color w:val="000000"/>
                <w:sz w:val="12"/>
                <w:szCs w:val="12"/>
              </w:rPr>
              <w:t>off-set</w:t>
            </w:r>
            <w:proofErr w:type="spellEnd"/>
            <w:r w:rsidRPr="002F5ED6">
              <w:rPr>
                <w:rFonts w:ascii="Verdana" w:hAnsi="Verdana" w:cs="Calibri"/>
                <w:color w:val="000000"/>
                <w:sz w:val="12"/>
                <w:szCs w:val="12"/>
              </w:rPr>
              <w:t xml:space="preserve">, adesivo </w:t>
            </w:r>
            <w:proofErr w:type="spellStart"/>
            <w:r w:rsidRPr="002F5ED6">
              <w:rPr>
                <w:rFonts w:ascii="Verdana" w:hAnsi="Verdana" w:cs="Calibri"/>
                <w:color w:val="000000"/>
                <w:sz w:val="12"/>
                <w:szCs w:val="12"/>
              </w:rPr>
              <w:t>acrilico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removivel</w:t>
            </w:r>
            <w:proofErr w:type="spellEnd"/>
            <w:r w:rsidRPr="002F5ED6">
              <w:rPr>
                <w:rFonts w:ascii="Verdana" w:hAnsi="Verdana" w:cs="Calibri"/>
                <w:color w:val="000000"/>
                <w:sz w:val="12"/>
                <w:szCs w:val="12"/>
              </w:rPr>
              <w:t xml:space="preserve"> e </w:t>
            </w:r>
            <w:proofErr w:type="spellStart"/>
            <w:r w:rsidRPr="002F5ED6">
              <w:rPr>
                <w:rFonts w:ascii="Verdana" w:hAnsi="Verdana" w:cs="Calibri"/>
                <w:color w:val="000000"/>
                <w:sz w:val="12"/>
                <w:szCs w:val="12"/>
              </w:rPr>
              <w:t>reposicionavel</w:t>
            </w:r>
            <w:proofErr w:type="spellEnd"/>
            <w:r w:rsidRPr="002F5ED6">
              <w:rPr>
                <w:rFonts w:ascii="Verdana" w:hAnsi="Verdana" w:cs="Calibri"/>
                <w:color w:val="000000"/>
                <w:sz w:val="12"/>
                <w:szCs w:val="12"/>
              </w:rPr>
              <w:t>; medindo (76 x 102)mm, em bloco; na cor laranja.</w:t>
            </w:r>
          </w:p>
        </w:tc>
        <w:tc>
          <w:tcPr>
            <w:tcW w:w="1287" w:type="dxa"/>
            <w:tcBorders>
              <w:top w:val="nil"/>
              <w:left w:val="nil"/>
              <w:bottom w:val="single" w:sz="4" w:space="0" w:color="auto"/>
              <w:right w:val="single" w:sz="4" w:space="0" w:color="auto"/>
            </w:tcBorders>
            <w:shd w:val="clear" w:color="auto" w:fill="auto"/>
            <w:vAlign w:val="center"/>
            <w:hideMark/>
          </w:tcPr>
          <w:p w14:paraId="5BC5165E"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Bloco 100 Folhas (60)</w:t>
            </w:r>
          </w:p>
        </w:tc>
        <w:tc>
          <w:tcPr>
            <w:tcW w:w="0" w:type="auto"/>
            <w:tcBorders>
              <w:top w:val="nil"/>
              <w:left w:val="nil"/>
              <w:bottom w:val="single" w:sz="4" w:space="0" w:color="auto"/>
              <w:right w:val="single" w:sz="4" w:space="0" w:color="auto"/>
            </w:tcBorders>
            <w:shd w:val="clear" w:color="auto" w:fill="auto"/>
            <w:noWrap/>
            <w:vAlign w:val="center"/>
            <w:hideMark/>
          </w:tcPr>
          <w:p w14:paraId="32F80CE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nil"/>
              <w:left w:val="nil"/>
              <w:bottom w:val="single" w:sz="4" w:space="0" w:color="auto"/>
              <w:right w:val="single" w:sz="4" w:space="0" w:color="auto"/>
            </w:tcBorders>
            <w:shd w:val="clear" w:color="auto" w:fill="auto"/>
            <w:vAlign w:val="center"/>
            <w:hideMark/>
          </w:tcPr>
          <w:p w14:paraId="7114FF2B" w14:textId="77777777" w:rsidR="00AD494D" w:rsidRPr="002F5ED6" w:rsidRDefault="00AD494D" w:rsidP="002F5ED6">
            <w:pPr>
              <w:jc w:val="center"/>
              <w:rPr>
                <w:rFonts w:ascii="Verdana" w:hAnsi="Verdana" w:cs="Calibri"/>
                <w:sz w:val="12"/>
                <w:szCs w:val="12"/>
              </w:rPr>
            </w:pPr>
            <w:r w:rsidRPr="002F5ED6">
              <w:rPr>
                <w:rFonts w:ascii="Verdana" w:hAnsi="Verdana" w:cs="Calibri"/>
                <w:sz w:val="12"/>
                <w:szCs w:val="12"/>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4D8E065D"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15</w:t>
            </w:r>
          </w:p>
        </w:tc>
        <w:tc>
          <w:tcPr>
            <w:tcW w:w="0" w:type="auto"/>
            <w:tcBorders>
              <w:top w:val="nil"/>
              <w:left w:val="nil"/>
              <w:bottom w:val="single" w:sz="4" w:space="0" w:color="auto"/>
              <w:right w:val="single" w:sz="4" w:space="0" w:color="auto"/>
            </w:tcBorders>
            <w:shd w:val="clear" w:color="auto" w:fill="auto"/>
            <w:noWrap/>
            <w:vAlign w:val="center"/>
            <w:hideMark/>
          </w:tcPr>
          <w:p w14:paraId="5C96ED6F"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51F986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4825D85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EEA762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33C36E2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B6528E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22E001B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600</w:t>
            </w:r>
          </w:p>
        </w:tc>
        <w:tc>
          <w:tcPr>
            <w:tcW w:w="0" w:type="auto"/>
            <w:tcBorders>
              <w:top w:val="nil"/>
              <w:left w:val="nil"/>
              <w:bottom w:val="single" w:sz="4" w:space="0" w:color="auto"/>
              <w:right w:val="single" w:sz="4" w:space="0" w:color="auto"/>
            </w:tcBorders>
            <w:shd w:val="clear" w:color="000000" w:fill="FFFFFF"/>
            <w:noWrap/>
            <w:vAlign w:val="center"/>
            <w:hideMark/>
          </w:tcPr>
          <w:p w14:paraId="06AF6A0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12837B7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1985</w:t>
            </w:r>
          </w:p>
        </w:tc>
      </w:tr>
      <w:tr w:rsidR="006612CE" w:rsidRPr="002F5ED6" w14:paraId="4ACC0AEE" w14:textId="77777777" w:rsidTr="00411C9B">
        <w:trPr>
          <w:trHeight w:val="158"/>
        </w:trPr>
        <w:tc>
          <w:tcPr>
            <w:tcW w:w="553" w:type="dxa"/>
            <w:tcBorders>
              <w:top w:val="nil"/>
              <w:left w:val="single" w:sz="4" w:space="0" w:color="auto"/>
              <w:bottom w:val="single" w:sz="4" w:space="0" w:color="auto"/>
              <w:right w:val="single" w:sz="4" w:space="0" w:color="auto"/>
            </w:tcBorders>
            <w:shd w:val="clear" w:color="000000" w:fill="FFFFFF"/>
            <w:vAlign w:val="center"/>
            <w:hideMark/>
          </w:tcPr>
          <w:p w14:paraId="065355F1"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69</w:t>
            </w:r>
          </w:p>
        </w:tc>
        <w:tc>
          <w:tcPr>
            <w:tcW w:w="2257" w:type="dxa"/>
            <w:tcBorders>
              <w:top w:val="nil"/>
              <w:left w:val="nil"/>
              <w:bottom w:val="single" w:sz="4" w:space="0" w:color="auto"/>
              <w:right w:val="single" w:sz="4" w:space="0" w:color="auto"/>
            </w:tcBorders>
            <w:shd w:val="clear" w:color="auto" w:fill="auto"/>
            <w:vAlign w:val="center"/>
            <w:hideMark/>
          </w:tcPr>
          <w:p w14:paraId="4614B938"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Registrador az; de </w:t>
            </w:r>
            <w:proofErr w:type="spellStart"/>
            <w:r w:rsidRPr="002F5ED6">
              <w:rPr>
                <w:rFonts w:ascii="Verdana" w:hAnsi="Verdana" w:cs="Calibri"/>
                <w:color w:val="000000"/>
                <w:sz w:val="12"/>
                <w:szCs w:val="12"/>
              </w:rPr>
              <w:t>papelao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reforcado</w:t>
            </w:r>
            <w:proofErr w:type="spellEnd"/>
            <w:r w:rsidRPr="002F5ED6">
              <w:rPr>
                <w:rFonts w:ascii="Verdana" w:hAnsi="Verdana" w:cs="Calibri"/>
                <w:color w:val="000000"/>
                <w:sz w:val="12"/>
                <w:szCs w:val="12"/>
              </w:rPr>
              <w:t>; lombada larga; tamanho oficio (350x280)mm (</w:t>
            </w:r>
            <w:proofErr w:type="spellStart"/>
            <w:r w:rsidRPr="002F5ED6">
              <w:rPr>
                <w:rFonts w:ascii="Verdana" w:hAnsi="Verdana" w:cs="Calibri"/>
                <w:color w:val="000000"/>
                <w:sz w:val="12"/>
                <w:szCs w:val="12"/>
              </w:rPr>
              <w:t>axl</w:t>
            </w:r>
            <w:proofErr w:type="spellEnd"/>
            <w:r w:rsidRPr="002F5ED6">
              <w:rPr>
                <w:rFonts w:ascii="Verdana" w:hAnsi="Verdana" w:cs="Calibri"/>
                <w:color w:val="000000"/>
                <w:sz w:val="12"/>
                <w:szCs w:val="12"/>
              </w:rPr>
              <w:t>) (+-</w:t>
            </w:r>
            <w:proofErr w:type="gramStart"/>
            <w:r w:rsidRPr="002F5ED6">
              <w:rPr>
                <w:rFonts w:ascii="Verdana" w:hAnsi="Verdana" w:cs="Calibri"/>
                <w:color w:val="000000"/>
                <w:sz w:val="12"/>
                <w:szCs w:val="12"/>
              </w:rPr>
              <w:t>75mm</w:t>
            </w:r>
            <w:proofErr w:type="gramEnd"/>
            <w:r w:rsidRPr="002F5ED6">
              <w:rPr>
                <w:rFonts w:ascii="Verdana" w:hAnsi="Verdana" w:cs="Calibri"/>
                <w:color w:val="000000"/>
                <w:sz w:val="12"/>
                <w:szCs w:val="12"/>
              </w:rPr>
              <w:t>-lombo), na cor preta; com ferragem de alavanca cromada; com visor porta etiqueta; (selo socioambiental).</w:t>
            </w:r>
          </w:p>
        </w:tc>
        <w:tc>
          <w:tcPr>
            <w:tcW w:w="1287" w:type="dxa"/>
            <w:tcBorders>
              <w:top w:val="nil"/>
              <w:left w:val="nil"/>
              <w:bottom w:val="single" w:sz="4" w:space="0" w:color="auto"/>
              <w:right w:val="single" w:sz="4" w:space="0" w:color="auto"/>
            </w:tcBorders>
            <w:shd w:val="clear" w:color="000000" w:fill="FFFFFF"/>
            <w:vAlign w:val="center"/>
            <w:hideMark/>
          </w:tcPr>
          <w:p w14:paraId="742434DF"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nil"/>
              <w:left w:val="nil"/>
              <w:bottom w:val="single" w:sz="4" w:space="0" w:color="auto"/>
              <w:right w:val="single" w:sz="4" w:space="0" w:color="auto"/>
            </w:tcBorders>
            <w:shd w:val="clear" w:color="auto" w:fill="auto"/>
            <w:noWrap/>
            <w:vAlign w:val="center"/>
            <w:hideMark/>
          </w:tcPr>
          <w:p w14:paraId="2C0D413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vAlign w:val="center"/>
            <w:hideMark/>
          </w:tcPr>
          <w:p w14:paraId="138B3AD7"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5F5D0080"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DE929C3"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44F3C99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789CF6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500</w:t>
            </w:r>
          </w:p>
        </w:tc>
        <w:tc>
          <w:tcPr>
            <w:tcW w:w="0" w:type="auto"/>
            <w:tcBorders>
              <w:top w:val="nil"/>
              <w:left w:val="nil"/>
              <w:bottom w:val="single" w:sz="4" w:space="0" w:color="auto"/>
              <w:right w:val="single" w:sz="4" w:space="0" w:color="auto"/>
            </w:tcBorders>
            <w:shd w:val="clear" w:color="auto" w:fill="auto"/>
            <w:noWrap/>
            <w:vAlign w:val="center"/>
            <w:hideMark/>
          </w:tcPr>
          <w:p w14:paraId="5CE717BB"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auto" w:fill="auto"/>
            <w:noWrap/>
            <w:vAlign w:val="center"/>
            <w:hideMark/>
          </w:tcPr>
          <w:p w14:paraId="2886554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8321D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5B54DA0"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476FF93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2DB9C51F"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928</w:t>
            </w:r>
          </w:p>
        </w:tc>
      </w:tr>
      <w:tr w:rsidR="006612CE" w:rsidRPr="002F5ED6" w14:paraId="0F8855F0" w14:textId="77777777" w:rsidTr="00411C9B">
        <w:trPr>
          <w:trHeight w:val="136"/>
        </w:trPr>
        <w:tc>
          <w:tcPr>
            <w:tcW w:w="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C300B"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70</w:t>
            </w:r>
          </w:p>
        </w:tc>
        <w:tc>
          <w:tcPr>
            <w:tcW w:w="2257" w:type="dxa"/>
            <w:tcBorders>
              <w:top w:val="single" w:sz="4" w:space="0" w:color="auto"/>
              <w:left w:val="nil"/>
              <w:bottom w:val="single" w:sz="4" w:space="0" w:color="auto"/>
              <w:right w:val="single" w:sz="4" w:space="0" w:color="auto"/>
            </w:tcBorders>
            <w:shd w:val="clear" w:color="000000" w:fill="FFFFFF"/>
            <w:vAlign w:val="center"/>
            <w:hideMark/>
          </w:tcPr>
          <w:p w14:paraId="045BD8D6"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Tesoura escolar; de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inoxidavel</w:t>
            </w:r>
            <w:proofErr w:type="spellEnd"/>
            <w:r w:rsidRPr="002F5ED6">
              <w:rPr>
                <w:rFonts w:ascii="Verdana" w:hAnsi="Verdana" w:cs="Calibri"/>
                <w:color w:val="000000"/>
                <w:sz w:val="12"/>
                <w:szCs w:val="12"/>
              </w:rPr>
              <w:t xml:space="preserve">; medindo </w:t>
            </w:r>
            <w:proofErr w:type="gramStart"/>
            <w:r w:rsidRPr="002F5ED6">
              <w:rPr>
                <w:rFonts w:ascii="Verdana" w:hAnsi="Verdana" w:cs="Calibri"/>
                <w:color w:val="000000"/>
                <w:sz w:val="12"/>
                <w:szCs w:val="12"/>
              </w:rPr>
              <w:t>20cm</w:t>
            </w:r>
            <w:proofErr w:type="gramEnd"/>
            <w:r w:rsidRPr="002F5ED6">
              <w:rPr>
                <w:rFonts w:ascii="Verdana" w:hAnsi="Verdana" w:cs="Calibri"/>
                <w:color w:val="000000"/>
                <w:sz w:val="12"/>
                <w:szCs w:val="12"/>
              </w:rPr>
              <w:t xml:space="preserve">; cabo </w:t>
            </w:r>
            <w:proofErr w:type="spellStart"/>
            <w:r w:rsidRPr="002F5ED6">
              <w:rPr>
                <w:rFonts w:ascii="Verdana" w:hAnsi="Verdana" w:cs="Calibri"/>
                <w:color w:val="000000"/>
                <w:sz w:val="12"/>
                <w:szCs w:val="12"/>
              </w:rPr>
              <w:t>plastico</w:t>
            </w:r>
            <w:proofErr w:type="spellEnd"/>
            <w:r w:rsidRPr="002F5ED6">
              <w:rPr>
                <w:rFonts w:ascii="Verdana" w:hAnsi="Verdana" w:cs="Calibri"/>
                <w:color w:val="000000"/>
                <w:sz w:val="12"/>
                <w:szCs w:val="12"/>
              </w:rPr>
              <w:t xml:space="preserve">; preta; para destro,3 dedos; com rebite; lamina em </w:t>
            </w:r>
            <w:proofErr w:type="spellStart"/>
            <w:r w:rsidRPr="002F5ED6">
              <w:rPr>
                <w:rFonts w:ascii="Verdana" w:hAnsi="Verdana" w:cs="Calibri"/>
                <w:color w:val="000000"/>
                <w:sz w:val="12"/>
                <w:szCs w:val="12"/>
              </w:rPr>
              <w:t>aco</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inoxidavel</w:t>
            </w:r>
            <w:proofErr w:type="spellEnd"/>
            <w:r w:rsidRPr="002F5ED6">
              <w:rPr>
                <w:rFonts w:ascii="Verdana" w:hAnsi="Verdana" w:cs="Calibri"/>
                <w:color w:val="000000"/>
                <w:sz w:val="12"/>
                <w:szCs w:val="12"/>
              </w:rPr>
              <w:t xml:space="preserve">; ponta arredondada; garantia contra defeito de </w:t>
            </w:r>
            <w:proofErr w:type="spellStart"/>
            <w:r w:rsidRPr="002F5ED6">
              <w:rPr>
                <w:rFonts w:ascii="Verdana" w:hAnsi="Verdana" w:cs="Calibri"/>
                <w:color w:val="000000"/>
                <w:sz w:val="12"/>
                <w:szCs w:val="12"/>
              </w:rPr>
              <w:t>fabricacao</w:t>
            </w:r>
            <w:proofErr w:type="spellEnd"/>
            <w:r w:rsidRPr="002F5ED6">
              <w:rPr>
                <w:rFonts w:ascii="Verdana" w:hAnsi="Verdana" w:cs="Calibri"/>
                <w:color w:val="000000"/>
                <w:sz w:val="12"/>
                <w:szCs w:val="12"/>
              </w:rPr>
              <w:t xml:space="preserve"> por tempo indeterminado.</w:t>
            </w:r>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024DDD78"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Unidade (1)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35EC89"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BFF021"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16C00D7"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5</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692666"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F2FF4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383A08"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172CD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1FBEBF"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E57749"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1DF374"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150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6116B01"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14:paraId="2542D23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676</w:t>
            </w:r>
          </w:p>
        </w:tc>
      </w:tr>
      <w:tr w:rsidR="006612CE" w:rsidRPr="002F5ED6" w14:paraId="41C30849" w14:textId="77777777" w:rsidTr="006612CE">
        <w:trPr>
          <w:trHeight w:val="360"/>
        </w:trPr>
        <w:tc>
          <w:tcPr>
            <w:tcW w:w="553" w:type="dxa"/>
            <w:tcBorders>
              <w:top w:val="nil"/>
              <w:left w:val="single" w:sz="4" w:space="0" w:color="auto"/>
              <w:bottom w:val="single" w:sz="4" w:space="0" w:color="auto"/>
              <w:right w:val="single" w:sz="4" w:space="0" w:color="auto"/>
            </w:tcBorders>
            <w:shd w:val="clear" w:color="000000" w:fill="FFFFFF"/>
            <w:vAlign w:val="center"/>
            <w:hideMark/>
          </w:tcPr>
          <w:p w14:paraId="7C55A19D"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71</w:t>
            </w:r>
          </w:p>
        </w:tc>
        <w:tc>
          <w:tcPr>
            <w:tcW w:w="2257" w:type="dxa"/>
            <w:tcBorders>
              <w:top w:val="nil"/>
              <w:left w:val="nil"/>
              <w:bottom w:val="single" w:sz="4" w:space="0" w:color="auto"/>
              <w:right w:val="single" w:sz="4" w:space="0" w:color="auto"/>
            </w:tcBorders>
            <w:shd w:val="clear" w:color="auto" w:fill="auto"/>
            <w:vAlign w:val="center"/>
            <w:hideMark/>
          </w:tcPr>
          <w:p w14:paraId="7C260489"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Tinta para carimbo; na cor preta; a base de agua, para carimbos auto </w:t>
            </w:r>
            <w:proofErr w:type="spellStart"/>
            <w:r w:rsidRPr="002F5ED6">
              <w:rPr>
                <w:rFonts w:ascii="Verdana" w:hAnsi="Verdana" w:cs="Calibri"/>
                <w:color w:val="000000"/>
                <w:sz w:val="12"/>
                <w:szCs w:val="12"/>
              </w:rPr>
              <w:t>entintadores</w:t>
            </w:r>
            <w:proofErr w:type="spellEnd"/>
            <w:r w:rsidRPr="002F5ED6">
              <w:rPr>
                <w:rFonts w:ascii="Verdana" w:hAnsi="Verdana" w:cs="Calibri"/>
                <w:color w:val="000000"/>
                <w:sz w:val="12"/>
                <w:szCs w:val="12"/>
              </w:rPr>
              <w:t xml:space="preserve">; com garantia </w:t>
            </w:r>
            <w:proofErr w:type="spellStart"/>
            <w:r w:rsidRPr="002F5ED6">
              <w:rPr>
                <w:rFonts w:ascii="Verdana" w:hAnsi="Verdana" w:cs="Calibri"/>
                <w:color w:val="000000"/>
                <w:sz w:val="12"/>
                <w:szCs w:val="12"/>
              </w:rPr>
              <w:t>minima</w:t>
            </w:r>
            <w:proofErr w:type="spellEnd"/>
            <w:r w:rsidRPr="002F5ED6">
              <w:rPr>
                <w:rFonts w:ascii="Verdana" w:hAnsi="Verdana" w:cs="Calibri"/>
                <w:color w:val="000000"/>
                <w:sz w:val="12"/>
                <w:szCs w:val="12"/>
              </w:rPr>
              <w:t xml:space="preserve"> de 12 meses; (selo socioambiental).</w:t>
            </w:r>
          </w:p>
        </w:tc>
        <w:tc>
          <w:tcPr>
            <w:tcW w:w="1287" w:type="dxa"/>
            <w:tcBorders>
              <w:top w:val="nil"/>
              <w:left w:val="nil"/>
              <w:bottom w:val="single" w:sz="4" w:space="0" w:color="auto"/>
              <w:right w:val="single" w:sz="4" w:space="0" w:color="auto"/>
            </w:tcBorders>
            <w:shd w:val="clear" w:color="auto" w:fill="auto"/>
            <w:vAlign w:val="center"/>
            <w:hideMark/>
          </w:tcPr>
          <w:p w14:paraId="746E7146"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Frasco 30 Mililitros (128)</w:t>
            </w:r>
          </w:p>
        </w:tc>
        <w:tc>
          <w:tcPr>
            <w:tcW w:w="0" w:type="auto"/>
            <w:tcBorders>
              <w:top w:val="nil"/>
              <w:left w:val="nil"/>
              <w:bottom w:val="single" w:sz="4" w:space="0" w:color="auto"/>
              <w:right w:val="single" w:sz="4" w:space="0" w:color="auto"/>
            </w:tcBorders>
            <w:shd w:val="clear" w:color="auto" w:fill="auto"/>
            <w:noWrap/>
            <w:vAlign w:val="center"/>
            <w:hideMark/>
          </w:tcPr>
          <w:p w14:paraId="4BFC835D"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12</w:t>
            </w:r>
          </w:p>
        </w:tc>
        <w:tc>
          <w:tcPr>
            <w:tcW w:w="0" w:type="auto"/>
            <w:tcBorders>
              <w:top w:val="nil"/>
              <w:left w:val="nil"/>
              <w:bottom w:val="single" w:sz="4" w:space="0" w:color="auto"/>
              <w:right w:val="single" w:sz="4" w:space="0" w:color="auto"/>
            </w:tcBorders>
            <w:shd w:val="clear" w:color="auto" w:fill="auto"/>
            <w:vAlign w:val="center"/>
            <w:hideMark/>
          </w:tcPr>
          <w:p w14:paraId="31486738"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2</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41ACA06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2</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692F0E1"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1E2FB09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269599C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5439E8E5"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20</w:t>
            </w:r>
          </w:p>
        </w:tc>
        <w:tc>
          <w:tcPr>
            <w:tcW w:w="0" w:type="auto"/>
            <w:tcBorders>
              <w:top w:val="nil"/>
              <w:left w:val="nil"/>
              <w:bottom w:val="single" w:sz="4" w:space="0" w:color="auto"/>
              <w:right w:val="single" w:sz="4" w:space="0" w:color="auto"/>
            </w:tcBorders>
            <w:shd w:val="clear" w:color="auto" w:fill="auto"/>
            <w:noWrap/>
            <w:vAlign w:val="center"/>
            <w:hideMark/>
          </w:tcPr>
          <w:p w14:paraId="4CA8857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7814EBC3"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5</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55A58742"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4A42CCB6"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7FB444DE"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221</w:t>
            </w:r>
          </w:p>
        </w:tc>
      </w:tr>
      <w:tr w:rsidR="006612CE" w:rsidRPr="002F5ED6" w14:paraId="710D5502" w14:textId="77777777" w:rsidTr="006612CE">
        <w:trPr>
          <w:trHeight w:val="360"/>
        </w:trPr>
        <w:tc>
          <w:tcPr>
            <w:tcW w:w="553" w:type="dxa"/>
            <w:tcBorders>
              <w:top w:val="nil"/>
              <w:left w:val="single" w:sz="4" w:space="0" w:color="auto"/>
              <w:bottom w:val="single" w:sz="4" w:space="0" w:color="auto"/>
              <w:right w:val="single" w:sz="4" w:space="0" w:color="auto"/>
            </w:tcBorders>
            <w:shd w:val="clear" w:color="auto" w:fill="auto"/>
            <w:vAlign w:val="center"/>
            <w:hideMark/>
          </w:tcPr>
          <w:p w14:paraId="7221BA4C" w14:textId="77777777" w:rsidR="00AD494D" w:rsidRPr="002F5ED6" w:rsidRDefault="00AD494D" w:rsidP="002F5ED6">
            <w:pPr>
              <w:jc w:val="center"/>
              <w:rPr>
                <w:rFonts w:ascii="Verdana" w:hAnsi="Verdana" w:cs="Calibri"/>
                <w:color w:val="000000"/>
                <w:sz w:val="14"/>
                <w:szCs w:val="14"/>
              </w:rPr>
            </w:pPr>
            <w:r w:rsidRPr="002F5ED6">
              <w:rPr>
                <w:rFonts w:ascii="Verdana" w:hAnsi="Verdana" w:cs="Calibri"/>
                <w:color w:val="000000"/>
                <w:sz w:val="14"/>
                <w:szCs w:val="14"/>
              </w:rPr>
              <w:t>72</w:t>
            </w:r>
          </w:p>
        </w:tc>
        <w:tc>
          <w:tcPr>
            <w:tcW w:w="2257" w:type="dxa"/>
            <w:tcBorders>
              <w:top w:val="nil"/>
              <w:left w:val="nil"/>
              <w:bottom w:val="single" w:sz="4" w:space="0" w:color="auto"/>
              <w:right w:val="single" w:sz="4" w:space="0" w:color="auto"/>
            </w:tcBorders>
            <w:shd w:val="clear" w:color="auto" w:fill="auto"/>
            <w:vAlign w:val="center"/>
            <w:hideMark/>
          </w:tcPr>
          <w:p w14:paraId="12F4F763" w14:textId="77777777" w:rsidR="00AD494D" w:rsidRPr="002F5ED6" w:rsidRDefault="00AD494D" w:rsidP="002F5ED6">
            <w:pPr>
              <w:jc w:val="both"/>
              <w:rPr>
                <w:rFonts w:ascii="Verdana" w:hAnsi="Verdana" w:cs="Calibri"/>
                <w:color w:val="000000"/>
                <w:sz w:val="12"/>
                <w:szCs w:val="12"/>
              </w:rPr>
            </w:pPr>
            <w:r w:rsidRPr="002F5ED6">
              <w:rPr>
                <w:rFonts w:ascii="Verdana" w:hAnsi="Verdana" w:cs="Calibri"/>
                <w:color w:val="000000"/>
                <w:sz w:val="12"/>
                <w:szCs w:val="12"/>
              </w:rPr>
              <w:t xml:space="preserve">Umedecedor de dedos; suporte de </w:t>
            </w:r>
            <w:proofErr w:type="spellStart"/>
            <w:proofErr w:type="gramStart"/>
            <w:r w:rsidRPr="002F5ED6">
              <w:rPr>
                <w:rFonts w:ascii="Verdana" w:hAnsi="Verdana" w:cs="Calibri"/>
                <w:color w:val="000000"/>
                <w:sz w:val="12"/>
                <w:szCs w:val="12"/>
              </w:rPr>
              <w:t>plastico,</w:t>
            </w:r>
            <w:proofErr w:type="gramEnd"/>
            <w:r w:rsidRPr="002F5ED6">
              <w:rPr>
                <w:rFonts w:ascii="Verdana" w:hAnsi="Verdana" w:cs="Calibri"/>
                <w:color w:val="000000"/>
                <w:sz w:val="12"/>
                <w:szCs w:val="12"/>
              </w:rPr>
              <w:t>contendo</w:t>
            </w:r>
            <w:proofErr w:type="spellEnd"/>
            <w:r w:rsidRPr="002F5ED6">
              <w:rPr>
                <w:rFonts w:ascii="Verdana" w:hAnsi="Verdana" w:cs="Calibri"/>
                <w:color w:val="000000"/>
                <w:sz w:val="12"/>
                <w:szCs w:val="12"/>
              </w:rPr>
              <w:t xml:space="preserve"> 20g; tipo creme; composto de acido </w:t>
            </w:r>
            <w:proofErr w:type="spellStart"/>
            <w:r w:rsidRPr="002F5ED6">
              <w:rPr>
                <w:rFonts w:ascii="Verdana" w:hAnsi="Verdana" w:cs="Calibri"/>
                <w:color w:val="000000"/>
                <w:sz w:val="12"/>
                <w:szCs w:val="12"/>
              </w:rPr>
              <w:t>graxo,glicois,corante</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alimenticio</w:t>
            </w:r>
            <w:proofErr w:type="spellEnd"/>
            <w:r w:rsidRPr="002F5ED6">
              <w:rPr>
                <w:rFonts w:ascii="Verdana" w:hAnsi="Verdana" w:cs="Calibri"/>
                <w:color w:val="000000"/>
                <w:sz w:val="12"/>
                <w:szCs w:val="12"/>
              </w:rPr>
              <w:t xml:space="preserve"> e </w:t>
            </w:r>
            <w:proofErr w:type="spellStart"/>
            <w:r w:rsidRPr="002F5ED6">
              <w:rPr>
                <w:rFonts w:ascii="Verdana" w:hAnsi="Verdana" w:cs="Calibri"/>
                <w:color w:val="000000"/>
                <w:sz w:val="12"/>
                <w:szCs w:val="12"/>
              </w:rPr>
              <w:t>essencia</w:t>
            </w:r>
            <w:proofErr w:type="spellEnd"/>
            <w:r w:rsidRPr="002F5ED6">
              <w:rPr>
                <w:rFonts w:ascii="Verdana" w:hAnsi="Verdana" w:cs="Calibri"/>
                <w:color w:val="000000"/>
                <w:sz w:val="12"/>
                <w:szCs w:val="12"/>
              </w:rPr>
              <w:t xml:space="preserve"> </w:t>
            </w:r>
            <w:proofErr w:type="spellStart"/>
            <w:r w:rsidRPr="002F5ED6">
              <w:rPr>
                <w:rFonts w:ascii="Verdana" w:hAnsi="Verdana" w:cs="Calibri"/>
                <w:color w:val="000000"/>
                <w:sz w:val="12"/>
                <w:szCs w:val="12"/>
              </w:rPr>
              <w:t>aromatica</w:t>
            </w:r>
            <w:proofErr w:type="spellEnd"/>
            <w:r w:rsidRPr="002F5ED6">
              <w:rPr>
                <w:rFonts w:ascii="Verdana" w:hAnsi="Verdana" w:cs="Calibri"/>
                <w:color w:val="000000"/>
                <w:sz w:val="12"/>
                <w:szCs w:val="12"/>
              </w:rPr>
              <w:t>.</w:t>
            </w:r>
          </w:p>
        </w:tc>
        <w:tc>
          <w:tcPr>
            <w:tcW w:w="1287" w:type="dxa"/>
            <w:tcBorders>
              <w:top w:val="nil"/>
              <w:left w:val="nil"/>
              <w:bottom w:val="single" w:sz="4" w:space="0" w:color="auto"/>
              <w:right w:val="single" w:sz="4" w:space="0" w:color="auto"/>
            </w:tcBorders>
            <w:shd w:val="clear" w:color="auto" w:fill="auto"/>
            <w:vAlign w:val="center"/>
            <w:hideMark/>
          </w:tcPr>
          <w:p w14:paraId="139ACCE5" w14:textId="77777777" w:rsidR="00AD494D" w:rsidRPr="002F5ED6" w:rsidRDefault="00AD494D" w:rsidP="002F5ED6">
            <w:pPr>
              <w:jc w:val="center"/>
              <w:rPr>
                <w:rFonts w:ascii="Verdana" w:hAnsi="Verdana" w:cs="Calibri"/>
                <w:sz w:val="14"/>
                <w:szCs w:val="14"/>
              </w:rPr>
            </w:pPr>
            <w:r w:rsidRPr="002F5ED6">
              <w:rPr>
                <w:rFonts w:ascii="Verdana" w:hAnsi="Verdana" w:cs="Calibri"/>
                <w:sz w:val="14"/>
                <w:szCs w:val="14"/>
              </w:rPr>
              <w:t>Caixa 12 Unidades (188)</w:t>
            </w:r>
          </w:p>
        </w:tc>
        <w:tc>
          <w:tcPr>
            <w:tcW w:w="0" w:type="auto"/>
            <w:tcBorders>
              <w:top w:val="nil"/>
              <w:left w:val="nil"/>
              <w:bottom w:val="single" w:sz="4" w:space="0" w:color="auto"/>
              <w:right w:val="single" w:sz="4" w:space="0" w:color="auto"/>
            </w:tcBorders>
            <w:shd w:val="clear" w:color="auto" w:fill="auto"/>
            <w:noWrap/>
            <w:vAlign w:val="center"/>
            <w:hideMark/>
          </w:tcPr>
          <w:p w14:paraId="34B31CEC"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vAlign w:val="center"/>
            <w:hideMark/>
          </w:tcPr>
          <w:p w14:paraId="56695842" w14:textId="77777777" w:rsidR="00AD494D" w:rsidRPr="002F5ED6" w:rsidRDefault="00AD494D" w:rsidP="002F5ED6">
            <w:pPr>
              <w:jc w:val="center"/>
              <w:rPr>
                <w:rFonts w:ascii="Verdana" w:hAnsi="Verdana" w:cs="Calibri"/>
                <w:sz w:val="12"/>
                <w:szCs w:val="12"/>
              </w:rPr>
            </w:pPr>
            <w:proofErr w:type="gramStart"/>
            <w:r w:rsidRPr="002F5ED6">
              <w:rPr>
                <w:rFonts w:ascii="Verdana" w:hAnsi="Verdana" w:cs="Calibri"/>
                <w:sz w:val="12"/>
                <w:szCs w:val="12"/>
              </w:rPr>
              <w:t>1</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226BC39B"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proofErr w:type="gramStart"/>
            <w:r w:rsidRPr="002F5ED6">
              <w:rPr>
                <w:rFonts w:ascii="Verdana" w:eastAsiaTheme="minorHAnsi" w:hAnsi="Verdana" w:cs="Calibri"/>
                <w:color w:val="000000"/>
                <w:sz w:val="12"/>
                <w:szCs w:val="12"/>
                <w:lang w:eastAsia="en-US"/>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B3BCCC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auto" w:fill="auto"/>
            <w:noWrap/>
            <w:vAlign w:val="center"/>
            <w:hideMark/>
          </w:tcPr>
          <w:p w14:paraId="602CB6DA"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3</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2E6FB5FE"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A5A13A"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30</w:t>
            </w:r>
          </w:p>
        </w:tc>
        <w:tc>
          <w:tcPr>
            <w:tcW w:w="0" w:type="auto"/>
            <w:tcBorders>
              <w:top w:val="nil"/>
              <w:left w:val="nil"/>
              <w:bottom w:val="single" w:sz="4" w:space="0" w:color="auto"/>
              <w:right w:val="single" w:sz="4" w:space="0" w:color="auto"/>
            </w:tcBorders>
            <w:shd w:val="clear" w:color="auto" w:fill="auto"/>
            <w:noWrap/>
            <w:vAlign w:val="center"/>
            <w:hideMark/>
          </w:tcPr>
          <w:p w14:paraId="0326DA4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0490B614"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0" w:type="auto"/>
            <w:tcBorders>
              <w:top w:val="nil"/>
              <w:left w:val="nil"/>
              <w:bottom w:val="single" w:sz="4" w:space="0" w:color="auto"/>
              <w:right w:val="single" w:sz="4" w:space="0" w:color="auto"/>
            </w:tcBorders>
            <w:shd w:val="clear" w:color="000000" w:fill="FFFFFF"/>
            <w:noWrap/>
            <w:vAlign w:val="center"/>
            <w:hideMark/>
          </w:tcPr>
          <w:p w14:paraId="3EA5E067" w14:textId="77777777" w:rsidR="00AD494D" w:rsidRPr="002F5ED6" w:rsidRDefault="00AD494D" w:rsidP="002F5ED6">
            <w:pPr>
              <w:jc w:val="center"/>
              <w:rPr>
                <w:rFonts w:ascii="Verdana" w:hAnsi="Verdana" w:cs="Calibri"/>
                <w:color w:val="000000"/>
                <w:sz w:val="12"/>
                <w:szCs w:val="12"/>
              </w:rPr>
            </w:pPr>
            <w:r w:rsidRPr="002F5ED6">
              <w:rPr>
                <w:rFonts w:ascii="Verdana" w:hAnsi="Verdana" w:cs="Calibri"/>
                <w:color w:val="000000"/>
                <w:sz w:val="12"/>
                <w:szCs w:val="12"/>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7C9EB6A8" w14:textId="77777777" w:rsidR="00AD494D" w:rsidRPr="002F5ED6" w:rsidRDefault="00AD494D" w:rsidP="002F5ED6">
            <w:pPr>
              <w:jc w:val="center"/>
              <w:rPr>
                <w:rFonts w:ascii="Verdana" w:hAnsi="Verdana" w:cs="Calibri"/>
                <w:color w:val="000000"/>
                <w:sz w:val="12"/>
                <w:szCs w:val="12"/>
              </w:rPr>
            </w:pPr>
            <w:proofErr w:type="gramStart"/>
            <w:r w:rsidRPr="002F5ED6">
              <w:rPr>
                <w:rFonts w:ascii="Verdana" w:hAnsi="Verdana" w:cs="Calibri"/>
                <w:color w:val="000000"/>
                <w:sz w:val="12"/>
                <w:szCs w:val="12"/>
              </w:rPr>
              <w:t>0</w:t>
            </w:r>
            <w:proofErr w:type="gramEnd"/>
          </w:p>
        </w:tc>
        <w:tc>
          <w:tcPr>
            <w:tcW w:w="1212" w:type="dxa"/>
            <w:tcBorders>
              <w:top w:val="nil"/>
              <w:left w:val="nil"/>
              <w:bottom w:val="single" w:sz="4" w:space="0" w:color="auto"/>
              <w:right w:val="single" w:sz="4" w:space="0" w:color="auto"/>
            </w:tcBorders>
            <w:shd w:val="clear" w:color="auto" w:fill="auto"/>
            <w:noWrap/>
            <w:vAlign w:val="center"/>
            <w:hideMark/>
          </w:tcPr>
          <w:p w14:paraId="6FD2477C" w14:textId="77777777" w:rsidR="00AD494D" w:rsidRPr="002F5ED6" w:rsidRDefault="00AD494D" w:rsidP="002F5ED6">
            <w:pPr>
              <w:spacing w:after="200" w:line="276" w:lineRule="auto"/>
              <w:jc w:val="center"/>
              <w:rPr>
                <w:rFonts w:ascii="Verdana" w:eastAsiaTheme="minorHAnsi" w:hAnsi="Verdana" w:cs="Calibri"/>
                <w:color w:val="000000"/>
                <w:sz w:val="12"/>
                <w:szCs w:val="12"/>
                <w:lang w:eastAsia="en-US"/>
              </w:rPr>
            </w:pPr>
            <w:r w:rsidRPr="002F5ED6">
              <w:rPr>
                <w:rFonts w:ascii="Verdana" w:eastAsiaTheme="minorHAnsi" w:hAnsi="Verdana" w:cs="Calibri"/>
                <w:color w:val="000000"/>
                <w:sz w:val="12"/>
                <w:szCs w:val="12"/>
                <w:lang w:eastAsia="en-US"/>
              </w:rPr>
              <w:t>164</w:t>
            </w:r>
          </w:p>
        </w:tc>
      </w:tr>
    </w:tbl>
    <w:p w14:paraId="27831C66" w14:textId="77777777" w:rsidR="002F5ED6" w:rsidRPr="002F5ED6" w:rsidRDefault="002F5ED6" w:rsidP="002F5ED6">
      <w:pPr>
        <w:spacing w:after="200" w:line="276" w:lineRule="auto"/>
        <w:jc w:val="both"/>
        <w:rPr>
          <w:rFonts w:ascii="Verdana" w:eastAsiaTheme="minorHAnsi" w:hAnsi="Verdana" w:cs="Arial"/>
          <w:sz w:val="10"/>
          <w:szCs w:val="10"/>
          <w:lang w:eastAsia="en-US"/>
        </w:rPr>
      </w:pPr>
    </w:p>
    <w:p w14:paraId="63EC15CA" w14:textId="16F282A0" w:rsidR="00592EEE" w:rsidRPr="00592EEE" w:rsidRDefault="00592EEE" w:rsidP="00592EEE">
      <w:pPr>
        <w:rPr>
          <w:rFonts w:ascii="Verdana" w:hAnsi="Verdana" w:cs="Segoe UI"/>
          <w:color w:val="000000"/>
          <w:sz w:val="22"/>
          <w:szCs w:val="22"/>
        </w:rPr>
      </w:pPr>
    </w:p>
    <w:p w14:paraId="730CC204" w14:textId="6BF7A7F0" w:rsidR="00592EEE" w:rsidRPr="00592EEE" w:rsidRDefault="00592EEE" w:rsidP="00592EEE">
      <w:pPr>
        <w:rPr>
          <w:rFonts w:ascii="Verdana" w:hAnsi="Verdana" w:cs="Segoe UI"/>
          <w:color w:val="000000"/>
          <w:sz w:val="22"/>
          <w:szCs w:val="22"/>
        </w:rPr>
      </w:pPr>
    </w:p>
    <w:p w14:paraId="4B7C1946" w14:textId="77777777" w:rsidR="00592EEE" w:rsidRPr="00592EEE" w:rsidRDefault="00592EEE" w:rsidP="00592EEE">
      <w:pPr>
        <w:rPr>
          <w:rFonts w:ascii="Verdana" w:hAnsi="Verdana" w:cs="Segoe UI"/>
          <w:color w:val="000000"/>
          <w:sz w:val="22"/>
          <w:szCs w:val="22"/>
        </w:rPr>
      </w:pPr>
    </w:p>
    <w:p w14:paraId="72E27C27" w14:textId="77777777" w:rsidR="00592EEE" w:rsidRPr="00592EEE" w:rsidRDefault="00592EEE" w:rsidP="00592EEE">
      <w:pPr>
        <w:rPr>
          <w:rFonts w:ascii="Verdana" w:hAnsi="Verdana" w:cs="Segoe UI"/>
          <w:color w:val="000000"/>
          <w:sz w:val="22"/>
          <w:szCs w:val="22"/>
        </w:rPr>
      </w:pPr>
      <w:r w:rsidRPr="00592EEE">
        <w:rPr>
          <w:rFonts w:ascii="Verdana" w:hAnsi="Verdana" w:cs="Segoe UI"/>
          <w:color w:val="000000"/>
          <w:sz w:val="22"/>
          <w:szCs w:val="22"/>
        </w:rPr>
        <w:br w:type="page"/>
      </w:r>
    </w:p>
    <w:p w14:paraId="75C1C951" w14:textId="77777777" w:rsidR="00592EEE" w:rsidRPr="00592EEE" w:rsidRDefault="00592EEE" w:rsidP="00592EEE">
      <w:pPr>
        <w:jc w:val="center"/>
        <w:rPr>
          <w:rFonts w:ascii="Verdana" w:hAnsi="Verdana" w:cs="Segoe UI"/>
          <w:b/>
          <w:bCs/>
          <w:sz w:val="22"/>
          <w:szCs w:val="22"/>
        </w:rPr>
      </w:pPr>
      <w:r w:rsidRPr="00592EEE">
        <w:rPr>
          <w:rFonts w:ascii="Verdana" w:hAnsi="Verdana" w:cs="Segoe UI"/>
          <w:b/>
          <w:bCs/>
          <w:sz w:val="22"/>
          <w:szCs w:val="22"/>
        </w:rPr>
        <w:t>ANEXO II</w:t>
      </w:r>
    </w:p>
    <w:p w14:paraId="26553106" w14:textId="77777777" w:rsidR="00592EEE" w:rsidRPr="00592EEE" w:rsidRDefault="00592EEE" w:rsidP="00592EEE">
      <w:pPr>
        <w:rPr>
          <w:rFonts w:ascii="Verdana" w:hAnsi="Verdana" w:cs="Segoe UI"/>
          <w:b/>
          <w:sz w:val="22"/>
          <w:szCs w:val="22"/>
        </w:rPr>
      </w:pPr>
    </w:p>
    <w:p w14:paraId="05F14F59" w14:textId="53106D13" w:rsidR="00592EEE" w:rsidRPr="007146EC" w:rsidRDefault="00592EEE" w:rsidP="007146EC">
      <w:pPr>
        <w:pStyle w:val="Ttulo1"/>
        <w:jc w:val="center"/>
        <w:rPr>
          <w:rFonts w:ascii="Verdana" w:hAnsi="Verdana" w:cs="Segoe UI"/>
          <w:b w:val="0"/>
          <w:sz w:val="22"/>
          <w:szCs w:val="22"/>
        </w:rPr>
      </w:pPr>
      <w:r w:rsidRPr="00592EEE">
        <w:rPr>
          <w:rFonts w:ascii="Verdana" w:hAnsi="Verdana" w:cs="Segoe UI"/>
          <w:sz w:val="22"/>
          <w:szCs w:val="22"/>
        </w:rPr>
        <w:t>MODELO DE PLANILHA DE PROPOSTA</w:t>
      </w:r>
    </w:p>
    <w:tbl>
      <w:tblPr>
        <w:tblW w:w="10840" w:type="dxa"/>
        <w:jc w:val="center"/>
        <w:tblInd w:w="55" w:type="dxa"/>
        <w:tblCellMar>
          <w:left w:w="70" w:type="dxa"/>
          <w:right w:w="70" w:type="dxa"/>
        </w:tblCellMar>
        <w:tblLook w:val="04A0" w:firstRow="1" w:lastRow="0" w:firstColumn="1" w:lastColumn="0" w:noHBand="0" w:noVBand="1"/>
      </w:tblPr>
      <w:tblGrid>
        <w:gridCol w:w="660"/>
        <w:gridCol w:w="5640"/>
        <w:gridCol w:w="1640"/>
        <w:gridCol w:w="940"/>
        <w:gridCol w:w="980"/>
        <w:gridCol w:w="980"/>
      </w:tblGrid>
      <w:tr w:rsidR="00411C9B" w:rsidRPr="00411C9B" w14:paraId="08C61BB8" w14:textId="77777777" w:rsidTr="007146EC">
        <w:trPr>
          <w:trHeight w:val="495"/>
          <w:jc w:val="center"/>
        </w:trPr>
        <w:tc>
          <w:tcPr>
            <w:tcW w:w="8880" w:type="dxa"/>
            <w:gridSpan w:val="4"/>
            <w:tcBorders>
              <w:top w:val="nil"/>
              <w:left w:val="nil"/>
              <w:bottom w:val="single" w:sz="12" w:space="0" w:color="auto"/>
              <w:right w:val="nil"/>
            </w:tcBorders>
            <w:shd w:val="clear" w:color="auto" w:fill="auto"/>
            <w:noWrap/>
            <w:vAlign w:val="center"/>
            <w:hideMark/>
          </w:tcPr>
          <w:p w14:paraId="735151DF" w14:textId="7B8CB585" w:rsidR="00411C9B" w:rsidRPr="00411C9B" w:rsidRDefault="00411C9B" w:rsidP="007146EC">
            <w:pPr>
              <w:rPr>
                <w:rFonts w:ascii="Verdana" w:hAnsi="Verdana" w:cs="Calibri"/>
                <w:b/>
                <w:bCs/>
                <w:color w:val="000000"/>
                <w:sz w:val="28"/>
                <w:szCs w:val="28"/>
              </w:rPr>
            </w:pPr>
          </w:p>
        </w:tc>
        <w:tc>
          <w:tcPr>
            <w:tcW w:w="980" w:type="dxa"/>
            <w:tcBorders>
              <w:top w:val="nil"/>
              <w:left w:val="nil"/>
              <w:bottom w:val="single" w:sz="12" w:space="0" w:color="auto"/>
              <w:right w:val="nil"/>
            </w:tcBorders>
            <w:shd w:val="clear" w:color="auto" w:fill="auto"/>
            <w:noWrap/>
            <w:vAlign w:val="bottom"/>
            <w:hideMark/>
          </w:tcPr>
          <w:p w14:paraId="11BECB41" w14:textId="77777777" w:rsidR="00411C9B" w:rsidRPr="00411C9B" w:rsidRDefault="00411C9B" w:rsidP="00411C9B">
            <w:pPr>
              <w:rPr>
                <w:rFonts w:ascii="Calibri" w:hAnsi="Calibri" w:cs="Calibri"/>
                <w:color w:val="000000"/>
                <w:sz w:val="16"/>
                <w:szCs w:val="16"/>
              </w:rPr>
            </w:pPr>
          </w:p>
        </w:tc>
        <w:tc>
          <w:tcPr>
            <w:tcW w:w="980" w:type="dxa"/>
            <w:tcBorders>
              <w:top w:val="nil"/>
              <w:left w:val="nil"/>
              <w:bottom w:val="single" w:sz="12" w:space="0" w:color="auto"/>
              <w:right w:val="nil"/>
            </w:tcBorders>
            <w:shd w:val="clear" w:color="auto" w:fill="auto"/>
            <w:noWrap/>
            <w:vAlign w:val="bottom"/>
            <w:hideMark/>
          </w:tcPr>
          <w:p w14:paraId="5F883E2D" w14:textId="77777777" w:rsidR="00411C9B" w:rsidRPr="00411C9B" w:rsidRDefault="00411C9B" w:rsidP="00411C9B">
            <w:pPr>
              <w:rPr>
                <w:rFonts w:ascii="Calibri" w:hAnsi="Calibri" w:cs="Calibri"/>
                <w:color w:val="000000"/>
                <w:sz w:val="16"/>
                <w:szCs w:val="16"/>
              </w:rPr>
            </w:pPr>
          </w:p>
        </w:tc>
      </w:tr>
      <w:tr w:rsidR="00411C9B" w:rsidRPr="00411C9B" w14:paraId="2D0900AA" w14:textId="77777777" w:rsidTr="007146EC">
        <w:trPr>
          <w:trHeight w:val="345"/>
          <w:jc w:val="center"/>
        </w:trPr>
        <w:tc>
          <w:tcPr>
            <w:tcW w:w="66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33220D61" w14:textId="77777777" w:rsidR="00411C9B" w:rsidRPr="00411C9B" w:rsidRDefault="00411C9B" w:rsidP="00411C9B">
            <w:pPr>
              <w:jc w:val="center"/>
              <w:rPr>
                <w:rFonts w:ascii="Verdana" w:hAnsi="Verdana" w:cs="Calibri"/>
                <w:b/>
                <w:bCs/>
                <w:color w:val="000000"/>
                <w:sz w:val="12"/>
                <w:szCs w:val="12"/>
              </w:rPr>
            </w:pPr>
            <w:r w:rsidRPr="00411C9B">
              <w:rPr>
                <w:rFonts w:ascii="Verdana" w:hAnsi="Verdana" w:cs="Calibri"/>
                <w:b/>
                <w:bCs/>
                <w:color w:val="000000"/>
                <w:sz w:val="12"/>
                <w:szCs w:val="12"/>
              </w:rPr>
              <w:t>Item</w:t>
            </w:r>
          </w:p>
        </w:tc>
        <w:tc>
          <w:tcPr>
            <w:tcW w:w="564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3C680A2C" w14:textId="77777777" w:rsidR="00411C9B" w:rsidRPr="00411C9B" w:rsidRDefault="00411C9B" w:rsidP="00411C9B">
            <w:pPr>
              <w:jc w:val="center"/>
              <w:rPr>
                <w:rFonts w:ascii="Verdana" w:hAnsi="Verdana" w:cs="Calibri"/>
                <w:b/>
                <w:bCs/>
                <w:color w:val="000000"/>
                <w:sz w:val="12"/>
                <w:szCs w:val="12"/>
              </w:rPr>
            </w:pPr>
            <w:r w:rsidRPr="00411C9B">
              <w:rPr>
                <w:rFonts w:ascii="Verdana" w:hAnsi="Verdana" w:cs="Calibri"/>
                <w:b/>
                <w:bCs/>
                <w:color w:val="000000"/>
                <w:sz w:val="12"/>
                <w:szCs w:val="12"/>
              </w:rPr>
              <w:t>Descrição</w:t>
            </w:r>
          </w:p>
        </w:tc>
        <w:tc>
          <w:tcPr>
            <w:tcW w:w="164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7E5AFBD8" w14:textId="77777777" w:rsidR="00411C9B" w:rsidRPr="00411C9B" w:rsidRDefault="00411C9B" w:rsidP="00411C9B">
            <w:pPr>
              <w:jc w:val="center"/>
              <w:rPr>
                <w:rFonts w:ascii="Verdana" w:hAnsi="Verdana" w:cs="Calibri"/>
                <w:b/>
                <w:bCs/>
                <w:color w:val="000000"/>
                <w:sz w:val="12"/>
                <w:szCs w:val="12"/>
              </w:rPr>
            </w:pPr>
            <w:r w:rsidRPr="00411C9B">
              <w:rPr>
                <w:rFonts w:ascii="Verdana" w:hAnsi="Verdana" w:cs="Calibri"/>
                <w:b/>
                <w:bCs/>
                <w:color w:val="000000"/>
                <w:sz w:val="12"/>
                <w:szCs w:val="12"/>
              </w:rPr>
              <w:t>Unidade de Fornecimento (BEC)</w:t>
            </w:r>
          </w:p>
        </w:tc>
        <w:tc>
          <w:tcPr>
            <w:tcW w:w="94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037C80B6" w14:textId="77777777" w:rsidR="00411C9B" w:rsidRPr="00411C9B" w:rsidRDefault="00411C9B" w:rsidP="00411C9B">
            <w:pPr>
              <w:jc w:val="center"/>
              <w:rPr>
                <w:rFonts w:ascii="Verdana" w:hAnsi="Verdana" w:cs="Calibri"/>
                <w:b/>
                <w:bCs/>
                <w:sz w:val="12"/>
                <w:szCs w:val="12"/>
              </w:rPr>
            </w:pPr>
            <w:r w:rsidRPr="00411C9B">
              <w:rPr>
                <w:rFonts w:ascii="Verdana" w:hAnsi="Verdana" w:cs="Calibri"/>
                <w:b/>
                <w:bCs/>
                <w:sz w:val="12"/>
                <w:szCs w:val="12"/>
              </w:rPr>
              <w:t>Quantidade</w:t>
            </w:r>
          </w:p>
        </w:tc>
        <w:tc>
          <w:tcPr>
            <w:tcW w:w="98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5A6287AE" w14:textId="77777777" w:rsidR="00411C9B" w:rsidRPr="00411C9B" w:rsidRDefault="00411C9B" w:rsidP="00411C9B">
            <w:pPr>
              <w:jc w:val="center"/>
              <w:rPr>
                <w:rFonts w:ascii="Verdana" w:hAnsi="Verdana" w:cs="Calibri"/>
                <w:b/>
                <w:bCs/>
                <w:color w:val="000000"/>
                <w:sz w:val="12"/>
                <w:szCs w:val="12"/>
              </w:rPr>
            </w:pPr>
            <w:r w:rsidRPr="00411C9B">
              <w:rPr>
                <w:rFonts w:ascii="Verdana" w:hAnsi="Verdana" w:cs="Calibri"/>
                <w:b/>
                <w:bCs/>
                <w:color w:val="000000"/>
                <w:sz w:val="12"/>
                <w:szCs w:val="12"/>
              </w:rPr>
              <w:t>Valor Unitário</w:t>
            </w:r>
          </w:p>
        </w:tc>
        <w:tc>
          <w:tcPr>
            <w:tcW w:w="980" w:type="dxa"/>
            <w:tcBorders>
              <w:top w:val="single" w:sz="12" w:space="0" w:color="auto"/>
              <w:left w:val="single" w:sz="12" w:space="0" w:color="auto"/>
              <w:bottom w:val="single" w:sz="12" w:space="0" w:color="auto"/>
              <w:right w:val="single" w:sz="12" w:space="0" w:color="auto"/>
            </w:tcBorders>
            <w:shd w:val="clear" w:color="000000" w:fill="BFBFBF"/>
            <w:vAlign w:val="center"/>
            <w:hideMark/>
          </w:tcPr>
          <w:p w14:paraId="10FBF595" w14:textId="77777777" w:rsidR="00411C9B" w:rsidRPr="00411C9B" w:rsidRDefault="00411C9B" w:rsidP="00411C9B">
            <w:pPr>
              <w:jc w:val="center"/>
              <w:rPr>
                <w:rFonts w:ascii="Verdana" w:hAnsi="Verdana" w:cs="Calibri"/>
                <w:b/>
                <w:bCs/>
                <w:color w:val="000000"/>
                <w:sz w:val="12"/>
                <w:szCs w:val="12"/>
              </w:rPr>
            </w:pPr>
            <w:r w:rsidRPr="00411C9B">
              <w:rPr>
                <w:rFonts w:ascii="Verdana" w:hAnsi="Verdana" w:cs="Calibri"/>
                <w:b/>
                <w:bCs/>
                <w:color w:val="000000"/>
                <w:sz w:val="12"/>
                <w:szCs w:val="12"/>
              </w:rPr>
              <w:t>Valor total</w:t>
            </w:r>
          </w:p>
        </w:tc>
      </w:tr>
      <w:tr w:rsidR="00411C9B" w:rsidRPr="00411C9B" w14:paraId="61581D58" w14:textId="77777777" w:rsidTr="007146EC">
        <w:trPr>
          <w:trHeight w:val="825"/>
          <w:jc w:val="center"/>
        </w:trPr>
        <w:tc>
          <w:tcPr>
            <w:tcW w:w="660"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D6B41B0"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1</w:t>
            </w:r>
            <w:proofErr w:type="gramEnd"/>
          </w:p>
        </w:tc>
        <w:tc>
          <w:tcPr>
            <w:tcW w:w="5640" w:type="dxa"/>
            <w:tcBorders>
              <w:top w:val="single" w:sz="12" w:space="0" w:color="auto"/>
              <w:left w:val="nil"/>
              <w:bottom w:val="single" w:sz="4" w:space="0" w:color="auto"/>
              <w:right w:val="single" w:sz="4" w:space="0" w:color="auto"/>
            </w:tcBorders>
            <w:shd w:val="clear" w:color="auto" w:fill="auto"/>
            <w:vAlign w:val="bottom"/>
            <w:hideMark/>
          </w:tcPr>
          <w:p w14:paraId="26C3E52A" w14:textId="52C5112A"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Apontador para </w:t>
            </w: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rigido</w:t>
            </w:r>
            <w:proofErr w:type="spellEnd"/>
            <w:r w:rsidRPr="00411C9B">
              <w:rPr>
                <w:rFonts w:ascii="Verdana" w:hAnsi="Verdana" w:cs="Calibri"/>
                <w:color w:val="000000"/>
                <w:sz w:val="14"/>
                <w:szCs w:val="14"/>
              </w:rPr>
              <w:t xml:space="preserve"> poliestireno; simples, com deposito; e suas </w:t>
            </w:r>
            <w:proofErr w:type="spellStart"/>
            <w:r w:rsidRPr="00411C9B">
              <w:rPr>
                <w:rFonts w:ascii="Verdana" w:hAnsi="Verdana" w:cs="Calibri"/>
                <w:color w:val="000000"/>
                <w:sz w:val="14"/>
                <w:szCs w:val="14"/>
              </w:rPr>
              <w:t>condicoes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deverao</w:t>
            </w:r>
            <w:proofErr w:type="spellEnd"/>
            <w:r w:rsidRPr="00411C9B">
              <w:rPr>
                <w:rFonts w:ascii="Verdana" w:hAnsi="Verdana" w:cs="Calibri"/>
                <w:color w:val="000000"/>
                <w:sz w:val="14"/>
                <w:szCs w:val="14"/>
              </w:rPr>
              <w:t xml:space="preserve"> estar de acordo com as normas nbr-11786 e nbr-15236; com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compulsoria</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inmetro</w:t>
            </w:r>
            <w:proofErr w:type="spellEnd"/>
            <w:proofErr w:type="gramEnd"/>
            <w:r w:rsidRPr="00411C9B">
              <w:rPr>
                <w:rFonts w:ascii="Verdana" w:hAnsi="Verdana" w:cs="Calibri"/>
                <w:color w:val="000000"/>
                <w:sz w:val="14"/>
                <w:szCs w:val="14"/>
              </w:rPr>
              <w:t xml:space="preserve">, e as suas </w:t>
            </w:r>
            <w:proofErr w:type="spellStart"/>
            <w:r w:rsidRPr="00411C9B">
              <w:rPr>
                <w:rFonts w:ascii="Verdana" w:hAnsi="Verdana" w:cs="Calibri"/>
                <w:color w:val="000000"/>
                <w:sz w:val="14"/>
                <w:szCs w:val="14"/>
              </w:rPr>
              <w:t>atualizacoes</w:t>
            </w:r>
            <w:proofErr w:type="spellEnd"/>
            <w:r w:rsidRPr="00411C9B">
              <w:rPr>
                <w:rFonts w:ascii="Verdana" w:hAnsi="Verdana" w:cs="Calibri"/>
                <w:color w:val="000000"/>
                <w:sz w:val="14"/>
                <w:szCs w:val="14"/>
              </w:rPr>
              <w:t xml:space="preserve"> posteriores.</w:t>
            </w:r>
          </w:p>
        </w:tc>
        <w:tc>
          <w:tcPr>
            <w:tcW w:w="1640" w:type="dxa"/>
            <w:tcBorders>
              <w:top w:val="single" w:sz="12" w:space="0" w:color="auto"/>
              <w:left w:val="nil"/>
              <w:bottom w:val="single" w:sz="4" w:space="0" w:color="auto"/>
              <w:right w:val="single" w:sz="4" w:space="0" w:color="auto"/>
            </w:tcBorders>
            <w:shd w:val="clear" w:color="auto" w:fill="auto"/>
            <w:vAlign w:val="center"/>
            <w:hideMark/>
          </w:tcPr>
          <w:p w14:paraId="443B4922"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single" w:sz="12" w:space="0" w:color="auto"/>
              <w:left w:val="nil"/>
              <w:bottom w:val="single" w:sz="4" w:space="0" w:color="auto"/>
              <w:right w:val="single" w:sz="4" w:space="0" w:color="auto"/>
            </w:tcBorders>
            <w:shd w:val="clear" w:color="auto" w:fill="auto"/>
            <w:noWrap/>
            <w:vAlign w:val="center"/>
            <w:hideMark/>
          </w:tcPr>
          <w:p w14:paraId="31718521"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586</w:t>
            </w:r>
          </w:p>
        </w:tc>
        <w:tc>
          <w:tcPr>
            <w:tcW w:w="980" w:type="dxa"/>
            <w:tcBorders>
              <w:top w:val="single" w:sz="12" w:space="0" w:color="auto"/>
              <w:left w:val="nil"/>
              <w:bottom w:val="single" w:sz="4" w:space="0" w:color="auto"/>
              <w:right w:val="single" w:sz="4" w:space="0" w:color="auto"/>
            </w:tcBorders>
            <w:shd w:val="clear" w:color="auto" w:fill="auto"/>
            <w:noWrap/>
            <w:vAlign w:val="bottom"/>
            <w:hideMark/>
          </w:tcPr>
          <w:p w14:paraId="6B0D0C6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12" w:space="0" w:color="auto"/>
              <w:left w:val="nil"/>
              <w:bottom w:val="single" w:sz="4" w:space="0" w:color="auto"/>
              <w:right w:val="single" w:sz="4" w:space="0" w:color="auto"/>
            </w:tcBorders>
            <w:shd w:val="clear" w:color="auto" w:fill="auto"/>
            <w:noWrap/>
            <w:vAlign w:val="bottom"/>
            <w:hideMark/>
          </w:tcPr>
          <w:p w14:paraId="6EA23F02"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928195B" w14:textId="77777777" w:rsidTr="007146EC">
        <w:trPr>
          <w:trHeight w:val="11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C6AAF49"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2</w:t>
            </w:r>
            <w:proofErr w:type="gramEnd"/>
          </w:p>
        </w:tc>
        <w:tc>
          <w:tcPr>
            <w:tcW w:w="5640" w:type="dxa"/>
            <w:tcBorders>
              <w:top w:val="nil"/>
              <w:left w:val="nil"/>
              <w:bottom w:val="single" w:sz="4" w:space="0" w:color="auto"/>
              <w:right w:val="single" w:sz="4" w:space="0" w:color="auto"/>
            </w:tcBorders>
            <w:shd w:val="clear" w:color="auto" w:fill="auto"/>
            <w:vAlign w:val="center"/>
            <w:hideMark/>
          </w:tcPr>
          <w:p w14:paraId="73D32FB9" w14:textId="720C77C7"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Bobina de papel; para impressora </w:t>
            </w:r>
            <w:proofErr w:type="spellStart"/>
            <w:r w:rsidRPr="00411C9B">
              <w:rPr>
                <w:rFonts w:ascii="Verdana" w:hAnsi="Verdana" w:cs="Calibri"/>
                <w:color w:val="000000"/>
                <w:sz w:val="14"/>
                <w:szCs w:val="14"/>
              </w:rPr>
              <w:t>termica</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portatil</w:t>
            </w:r>
            <w:proofErr w:type="spellEnd"/>
            <w:r w:rsidRPr="00411C9B">
              <w:rPr>
                <w:rFonts w:ascii="Verdana" w:hAnsi="Verdana" w:cs="Calibri"/>
                <w:color w:val="000000"/>
                <w:sz w:val="14"/>
                <w:szCs w:val="14"/>
              </w:rPr>
              <w:t xml:space="preserve">, modelo intermec-pb51; em papel </w:t>
            </w:r>
            <w:proofErr w:type="spellStart"/>
            <w:r w:rsidRPr="00411C9B">
              <w:rPr>
                <w:rFonts w:ascii="Verdana" w:hAnsi="Verdana" w:cs="Calibri"/>
                <w:color w:val="000000"/>
                <w:sz w:val="14"/>
                <w:szCs w:val="14"/>
              </w:rPr>
              <w:t>termico</w:t>
            </w:r>
            <w:proofErr w:type="spellEnd"/>
            <w:r w:rsidRPr="00411C9B">
              <w:rPr>
                <w:rFonts w:ascii="Verdana" w:hAnsi="Verdana" w:cs="Calibri"/>
                <w:color w:val="000000"/>
                <w:sz w:val="14"/>
                <w:szCs w:val="14"/>
              </w:rPr>
              <w:t xml:space="preserve">, tipo </w:t>
            </w:r>
            <w:proofErr w:type="spellStart"/>
            <w:r w:rsidRPr="00411C9B">
              <w:rPr>
                <w:rFonts w:ascii="Verdana" w:hAnsi="Verdana" w:cs="Calibri"/>
                <w:color w:val="000000"/>
                <w:sz w:val="14"/>
                <w:szCs w:val="14"/>
              </w:rPr>
              <w:t>termoticket</w:t>
            </w:r>
            <w:proofErr w:type="spellEnd"/>
            <w:r w:rsidRPr="00411C9B">
              <w:rPr>
                <w:rFonts w:ascii="Verdana" w:hAnsi="Verdana" w:cs="Calibri"/>
                <w:color w:val="000000"/>
                <w:sz w:val="14"/>
                <w:szCs w:val="14"/>
              </w:rPr>
              <w:t xml:space="preserve">; com vida </w:t>
            </w:r>
            <w:proofErr w:type="spellStart"/>
            <w:r w:rsidRPr="00411C9B">
              <w:rPr>
                <w:rFonts w:ascii="Verdana" w:hAnsi="Verdana" w:cs="Calibri"/>
                <w:color w:val="000000"/>
                <w:sz w:val="14"/>
                <w:szCs w:val="14"/>
              </w:rPr>
              <w:t>util</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de </w:t>
            </w:r>
            <w:proofErr w:type="gramStart"/>
            <w:r w:rsidRPr="00411C9B">
              <w:rPr>
                <w:rFonts w:ascii="Verdana" w:hAnsi="Verdana" w:cs="Calibri"/>
                <w:color w:val="000000"/>
                <w:sz w:val="14"/>
                <w:szCs w:val="14"/>
              </w:rPr>
              <w:t>5</w:t>
            </w:r>
            <w:proofErr w:type="gramEnd"/>
            <w:r w:rsidRPr="00411C9B">
              <w:rPr>
                <w:rFonts w:ascii="Verdana" w:hAnsi="Verdana" w:cs="Calibri"/>
                <w:color w:val="000000"/>
                <w:sz w:val="14"/>
                <w:szCs w:val="14"/>
              </w:rPr>
              <w:t xml:space="preserve"> anos; com faixa indicadora do termino do papel; com gramatura de 75 g/m2; sem adesivo; em 1 via; medindo (112mm) largura, </w:t>
            </w:r>
            <w:proofErr w:type="spellStart"/>
            <w:r w:rsidRPr="00411C9B">
              <w:rPr>
                <w:rFonts w:ascii="Verdana" w:hAnsi="Verdana" w:cs="Calibri"/>
                <w:color w:val="000000"/>
                <w:sz w:val="14"/>
                <w:szCs w:val="14"/>
              </w:rPr>
              <w:t>diametro</w:t>
            </w:r>
            <w:proofErr w:type="spellEnd"/>
            <w:r w:rsidRPr="00411C9B">
              <w:rPr>
                <w:rFonts w:ascii="Verdana" w:hAnsi="Verdana" w:cs="Calibri"/>
                <w:color w:val="000000"/>
                <w:sz w:val="14"/>
                <w:szCs w:val="14"/>
              </w:rPr>
              <w:t xml:space="preserve"> 60mm, 40 metros; na cor branca; </w:t>
            </w:r>
            <w:proofErr w:type="spellStart"/>
            <w:r w:rsidRPr="00411C9B">
              <w:rPr>
                <w:rFonts w:ascii="Verdana" w:hAnsi="Verdana" w:cs="Calibri"/>
                <w:color w:val="000000"/>
                <w:sz w:val="14"/>
                <w:szCs w:val="14"/>
              </w:rPr>
              <w:t>tubete</w:t>
            </w:r>
            <w:proofErr w:type="spellEnd"/>
            <w:r w:rsidRPr="00411C9B">
              <w:rPr>
                <w:rFonts w:ascii="Verdana" w:hAnsi="Verdana" w:cs="Calibri"/>
                <w:color w:val="000000"/>
                <w:sz w:val="14"/>
                <w:szCs w:val="14"/>
              </w:rPr>
              <w:t xml:space="preserve"> 19mm, embalada de forma apropriada ao produto.</w:t>
            </w:r>
          </w:p>
        </w:tc>
        <w:tc>
          <w:tcPr>
            <w:tcW w:w="1640" w:type="dxa"/>
            <w:tcBorders>
              <w:top w:val="nil"/>
              <w:left w:val="nil"/>
              <w:bottom w:val="single" w:sz="4" w:space="0" w:color="auto"/>
              <w:right w:val="single" w:sz="4" w:space="0" w:color="auto"/>
            </w:tcBorders>
            <w:shd w:val="clear" w:color="auto" w:fill="auto"/>
            <w:vAlign w:val="center"/>
            <w:hideMark/>
          </w:tcPr>
          <w:p w14:paraId="07DAD2DB"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70D7DEC4"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516</w:t>
            </w:r>
          </w:p>
        </w:tc>
        <w:tc>
          <w:tcPr>
            <w:tcW w:w="980" w:type="dxa"/>
            <w:tcBorders>
              <w:top w:val="nil"/>
              <w:left w:val="nil"/>
              <w:bottom w:val="single" w:sz="4" w:space="0" w:color="auto"/>
              <w:right w:val="single" w:sz="4" w:space="0" w:color="auto"/>
            </w:tcBorders>
            <w:shd w:val="clear" w:color="auto" w:fill="auto"/>
            <w:noWrap/>
            <w:vAlign w:val="bottom"/>
            <w:hideMark/>
          </w:tcPr>
          <w:p w14:paraId="248A02C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5D999CF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323C3D2" w14:textId="77777777" w:rsidTr="007146EC">
        <w:trPr>
          <w:trHeight w:val="106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19F89"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3</w:t>
            </w:r>
            <w:proofErr w:type="gramEnd"/>
          </w:p>
        </w:tc>
        <w:tc>
          <w:tcPr>
            <w:tcW w:w="5640" w:type="dxa"/>
            <w:tcBorders>
              <w:top w:val="nil"/>
              <w:left w:val="nil"/>
              <w:bottom w:val="single" w:sz="4" w:space="0" w:color="auto"/>
              <w:right w:val="single" w:sz="4" w:space="0" w:color="auto"/>
            </w:tcBorders>
            <w:shd w:val="clear" w:color="auto" w:fill="auto"/>
            <w:vAlign w:val="center"/>
            <w:hideMark/>
          </w:tcPr>
          <w:p w14:paraId="36321EB1" w14:textId="5ABB72B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Bobina de papel; para impressora </w:t>
            </w:r>
            <w:proofErr w:type="spellStart"/>
            <w:r w:rsidRPr="00411C9B">
              <w:rPr>
                <w:rFonts w:ascii="Verdana" w:hAnsi="Verdana" w:cs="Calibri"/>
                <w:color w:val="000000"/>
                <w:sz w:val="14"/>
                <w:szCs w:val="14"/>
              </w:rPr>
              <w:t>termica</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portatil</w:t>
            </w:r>
            <w:proofErr w:type="spellEnd"/>
            <w:r w:rsidRPr="00411C9B">
              <w:rPr>
                <w:rFonts w:ascii="Verdana" w:hAnsi="Verdana" w:cs="Calibri"/>
                <w:color w:val="000000"/>
                <w:sz w:val="14"/>
                <w:szCs w:val="14"/>
              </w:rPr>
              <w:t xml:space="preserve">, modelo </w:t>
            </w:r>
            <w:proofErr w:type="spellStart"/>
            <w:r w:rsidRPr="00411C9B">
              <w:rPr>
                <w:rFonts w:ascii="Verdana" w:hAnsi="Verdana" w:cs="Calibri"/>
                <w:color w:val="000000"/>
                <w:sz w:val="14"/>
                <w:szCs w:val="14"/>
              </w:rPr>
              <w:t>sewoo</w:t>
            </w:r>
            <w:proofErr w:type="spellEnd"/>
            <w:r w:rsidRPr="00411C9B">
              <w:rPr>
                <w:rFonts w:ascii="Verdana" w:hAnsi="Verdana" w:cs="Calibri"/>
                <w:color w:val="000000"/>
                <w:sz w:val="14"/>
                <w:szCs w:val="14"/>
              </w:rPr>
              <w:t xml:space="preserve"> lk-p43; em papel </w:t>
            </w:r>
            <w:proofErr w:type="spellStart"/>
            <w:r w:rsidRPr="00411C9B">
              <w:rPr>
                <w:rFonts w:ascii="Verdana" w:hAnsi="Verdana" w:cs="Calibri"/>
                <w:color w:val="000000"/>
                <w:sz w:val="14"/>
                <w:szCs w:val="14"/>
              </w:rPr>
              <w:t>termico</w:t>
            </w:r>
            <w:proofErr w:type="spellEnd"/>
            <w:r w:rsidRPr="00411C9B">
              <w:rPr>
                <w:rFonts w:ascii="Verdana" w:hAnsi="Verdana" w:cs="Calibri"/>
                <w:color w:val="000000"/>
                <w:sz w:val="14"/>
                <w:szCs w:val="14"/>
              </w:rPr>
              <w:t xml:space="preserve">, tipo </w:t>
            </w:r>
            <w:proofErr w:type="spellStart"/>
            <w:r w:rsidRPr="00411C9B">
              <w:rPr>
                <w:rFonts w:ascii="Verdana" w:hAnsi="Verdana" w:cs="Calibri"/>
                <w:color w:val="000000"/>
                <w:sz w:val="14"/>
                <w:szCs w:val="14"/>
              </w:rPr>
              <w:t>termoticket</w:t>
            </w:r>
            <w:proofErr w:type="spellEnd"/>
            <w:r w:rsidRPr="00411C9B">
              <w:rPr>
                <w:rFonts w:ascii="Verdana" w:hAnsi="Verdana" w:cs="Calibri"/>
                <w:color w:val="000000"/>
                <w:sz w:val="14"/>
                <w:szCs w:val="14"/>
              </w:rPr>
              <w:t xml:space="preserve">; com vida </w:t>
            </w:r>
            <w:proofErr w:type="spellStart"/>
            <w:r w:rsidRPr="00411C9B">
              <w:rPr>
                <w:rFonts w:ascii="Verdana" w:hAnsi="Verdana" w:cs="Calibri"/>
                <w:color w:val="000000"/>
                <w:sz w:val="14"/>
                <w:szCs w:val="14"/>
              </w:rPr>
              <w:t>util</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de </w:t>
            </w:r>
            <w:proofErr w:type="gramStart"/>
            <w:r w:rsidRPr="00411C9B">
              <w:rPr>
                <w:rFonts w:ascii="Verdana" w:hAnsi="Verdana" w:cs="Calibri"/>
                <w:color w:val="000000"/>
                <w:sz w:val="14"/>
                <w:szCs w:val="14"/>
              </w:rPr>
              <w:t>5</w:t>
            </w:r>
            <w:proofErr w:type="gramEnd"/>
            <w:r w:rsidRPr="00411C9B">
              <w:rPr>
                <w:rFonts w:ascii="Verdana" w:hAnsi="Verdana" w:cs="Calibri"/>
                <w:color w:val="000000"/>
                <w:sz w:val="14"/>
                <w:szCs w:val="14"/>
              </w:rPr>
              <w:t xml:space="preserve"> anos; a bobina deve possuir faixa indicadora do </w:t>
            </w:r>
            <w:proofErr w:type="spellStart"/>
            <w:r w:rsidRPr="00411C9B">
              <w:rPr>
                <w:rFonts w:ascii="Verdana" w:hAnsi="Verdana" w:cs="Calibri"/>
                <w:color w:val="000000"/>
                <w:sz w:val="14"/>
                <w:szCs w:val="14"/>
              </w:rPr>
              <w:t>terminodo</w:t>
            </w:r>
            <w:proofErr w:type="spellEnd"/>
            <w:r w:rsidRPr="00411C9B">
              <w:rPr>
                <w:rFonts w:ascii="Verdana" w:hAnsi="Verdana" w:cs="Calibri"/>
                <w:color w:val="000000"/>
                <w:sz w:val="14"/>
                <w:szCs w:val="14"/>
              </w:rPr>
              <w:t xml:space="preserve"> papel; com gramatura de 75 g/m2; sem adesivo; em 1 via; medindo (104mm) largura, 25 metros; na cor branca; </w:t>
            </w:r>
            <w:proofErr w:type="spellStart"/>
            <w:r w:rsidRPr="00411C9B">
              <w:rPr>
                <w:rFonts w:ascii="Verdana" w:hAnsi="Verdana" w:cs="Calibri"/>
                <w:color w:val="000000"/>
                <w:sz w:val="14"/>
                <w:szCs w:val="14"/>
              </w:rPr>
              <w:t>tubete</w:t>
            </w:r>
            <w:proofErr w:type="spellEnd"/>
            <w:r w:rsidRPr="00411C9B">
              <w:rPr>
                <w:rFonts w:ascii="Verdana" w:hAnsi="Verdana" w:cs="Calibri"/>
                <w:color w:val="000000"/>
                <w:sz w:val="14"/>
                <w:szCs w:val="14"/>
              </w:rPr>
              <w:t xml:space="preserve"> 20mm, embalada de forma apropriada ao produto.</w:t>
            </w:r>
          </w:p>
        </w:tc>
        <w:tc>
          <w:tcPr>
            <w:tcW w:w="1640" w:type="dxa"/>
            <w:tcBorders>
              <w:top w:val="nil"/>
              <w:left w:val="nil"/>
              <w:bottom w:val="single" w:sz="4" w:space="0" w:color="auto"/>
              <w:right w:val="single" w:sz="4" w:space="0" w:color="auto"/>
            </w:tcBorders>
            <w:shd w:val="clear" w:color="auto" w:fill="auto"/>
            <w:vAlign w:val="center"/>
            <w:hideMark/>
          </w:tcPr>
          <w:p w14:paraId="3BD03090"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3CE3C9F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516</w:t>
            </w:r>
          </w:p>
        </w:tc>
        <w:tc>
          <w:tcPr>
            <w:tcW w:w="980" w:type="dxa"/>
            <w:tcBorders>
              <w:top w:val="nil"/>
              <w:left w:val="nil"/>
              <w:bottom w:val="single" w:sz="4" w:space="0" w:color="auto"/>
              <w:right w:val="single" w:sz="4" w:space="0" w:color="auto"/>
            </w:tcBorders>
            <w:shd w:val="clear" w:color="auto" w:fill="auto"/>
            <w:noWrap/>
            <w:vAlign w:val="bottom"/>
            <w:hideMark/>
          </w:tcPr>
          <w:p w14:paraId="09C912A2"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1DC7FE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52522BA" w14:textId="77777777" w:rsidTr="007146EC">
        <w:trPr>
          <w:trHeight w:val="99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E1C0F49"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4</w:t>
            </w:r>
            <w:proofErr w:type="gramEnd"/>
          </w:p>
        </w:tc>
        <w:tc>
          <w:tcPr>
            <w:tcW w:w="5640" w:type="dxa"/>
            <w:tcBorders>
              <w:top w:val="nil"/>
              <w:left w:val="nil"/>
              <w:bottom w:val="single" w:sz="4" w:space="0" w:color="auto"/>
              <w:right w:val="single" w:sz="4" w:space="0" w:color="auto"/>
            </w:tcBorders>
            <w:shd w:val="clear" w:color="auto" w:fill="auto"/>
            <w:vAlign w:val="bottom"/>
            <w:hideMark/>
          </w:tcPr>
          <w:p w14:paraId="65830C46" w14:textId="08230F18"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Borracha de papelaria; feita de feita de </w:t>
            </w:r>
            <w:proofErr w:type="spellStart"/>
            <w:r w:rsidRPr="00411C9B">
              <w:rPr>
                <w:rFonts w:ascii="Verdana" w:hAnsi="Verdana" w:cs="Calibri"/>
                <w:color w:val="000000"/>
                <w:sz w:val="14"/>
                <w:szCs w:val="14"/>
              </w:rPr>
              <w:t>latex</w:t>
            </w:r>
            <w:proofErr w:type="spellEnd"/>
            <w:r w:rsidRPr="00411C9B">
              <w:rPr>
                <w:rFonts w:ascii="Verdana" w:hAnsi="Verdana" w:cs="Calibri"/>
                <w:color w:val="000000"/>
                <w:sz w:val="14"/>
                <w:szCs w:val="14"/>
              </w:rPr>
              <w:t xml:space="preserve"> natural; para </w:t>
            </w: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e grafite; no formato retangular; numero 15; na cor verde; e suas </w:t>
            </w:r>
            <w:proofErr w:type="spellStart"/>
            <w:r w:rsidRPr="00411C9B">
              <w:rPr>
                <w:rFonts w:ascii="Verdana" w:hAnsi="Verdana" w:cs="Calibri"/>
                <w:color w:val="000000"/>
                <w:sz w:val="14"/>
                <w:szCs w:val="14"/>
              </w:rPr>
              <w:t>condicoes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deverao</w:t>
            </w:r>
            <w:proofErr w:type="spellEnd"/>
            <w:r w:rsidRPr="00411C9B">
              <w:rPr>
                <w:rFonts w:ascii="Verdana" w:hAnsi="Verdana" w:cs="Calibri"/>
                <w:color w:val="000000"/>
                <w:sz w:val="14"/>
                <w:szCs w:val="14"/>
              </w:rPr>
              <w:t xml:space="preserve"> estar de acordo com as normas nbr-15236/12; com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compulsoria</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inmetro</w:t>
            </w:r>
            <w:proofErr w:type="spellEnd"/>
            <w:proofErr w:type="gramEnd"/>
            <w:r w:rsidRPr="00411C9B">
              <w:rPr>
                <w:rFonts w:ascii="Verdana" w:hAnsi="Verdana" w:cs="Calibri"/>
                <w:color w:val="000000"/>
                <w:sz w:val="14"/>
                <w:szCs w:val="14"/>
              </w:rPr>
              <w:t xml:space="preserve">, e as suas </w:t>
            </w:r>
            <w:proofErr w:type="spellStart"/>
            <w:r w:rsidRPr="00411C9B">
              <w:rPr>
                <w:rFonts w:ascii="Verdana" w:hAnsi="Verdana" w:cs="Calibri"/>
                <w:color w:val="000000"/>
                <w:sz w:val="14"/>
                <w:szCs w:val="14"/>
              </w:rPr>
              <w:t>atualizacoes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posterioresposteriores</w:t>
            </w:r>
            <w:proofErr w:type="spellEnd"/>
            <w:r w:rsidRPr="00411C9B">
              <w:rPr>
                <w:rFonts w:ascii="Verdana" w:hAnsi="Verdana" w:cs="Calibri"/>
                <w:color w:val="000000"/>
                <w:sz w:val="14"/>
                <w:szCs w:val="14"/>
              </w:rPr>
              <w:t>;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6F7ACAD0"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54C37F14"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906</w:t>
            </w:r>
          </w:p>
        </w:tc>
        <w:tc>
          <w:tcPr>
            <w:tcW w:w="980" w:type="dxa"/>
            <w:tcBorders>
              <w:top w:val="nil"/>
              <w:left w:val="nil"/>
              <w:bottom w:val="single" w:sz="4" w:space="0" w:color="auto"/>
              <w:right w:val="single" w:sz="4" w:space="0" w:color="auto"/>
            </w:tcBorders>
            <w:shd w:val="clear" w:color="auto" w:fill="auto"/>
            <w:noWrap/>
            <w:vAlign w:val="bottom"/>
            <w:hideMark/>
          </w:tcPr>
          <w:p w14:paraId="6AEF034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E5E5D10"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7CAFAA0" w14:textId="77777777" w:rsidTr="007146EC">
        <w:trPr>
          <w:trHeight w:val="99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CB21368"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5</w:t>
            </w:r>
            <w:proofErr w:type="gramEnd"/>
          </w:p>
        </w:tc>
        <w:tc>
          <w:tcPr>
            <w:tcW w:w="5640" w:type="dxa"/>
            <w:tcBorders>
              <w:top w:val="nil"/>
              <w:left w:val="nil"/>
              <w:bottom w:val="single" w:sz="4" w:space="0" w:color="auto"/>
              <w:right w:val="single" w:sz="4" w:space="0" w:color="auto"/>
            </w:tcBorders>
            <w:shd w:val="clear" w:color="auto" w:fill="auto"/>
            <w:vAlign w:val="center"/>
            <w:hideMark/>
          </w:tcPr>
          <w:p w14:paraId="069F74D2" w14:textId="532C43F6"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Borracha de papelaria; feita de </w:t>
            </w:r>
            <w:proofErr w:type="spellStart"/>
            <w:r w:rsidRPr="00411C9B">
              <w:rPr>
                <w:rFonts w:ascii="Verdana" w:hAnsi="Verdana" w:cs="Calibri"/>
                <w:color w:val="000000"/>
                <w:sz w:val="14"/>
                <w:szCs w:val="14"/>
              </w:rPr>
              <w:t>latex</w:t>
            </w:r>
            <w:proofErr w:type="spellEnd"/>
            <w:r w:rsidRPr="00411C9B">
              <w:rPr>
                <w:rFonts w:ascii="Verdana" w:hAnsi="Verdana" w:cs="Calibri"/>
                <w:color w:val="000000"/>
                <w:sz w:val="14"/>
                <w:szCs w:val="14"/>
              </w:rPr>
              <w:t xml:space="preserve"> natural; para tinta e grafite; no formato </w:t>
            </w: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apontada; medindo 170 mm; e suas </w:t>
            </w:r>
            <w:proofErr w:type="spellStart"/>
            <w:r w:rsidRPr="00411C9B">
              <w:rPr>
                <w:rFonts w:ascii="Verdana" w:hAnsi="Verdana" w:cs="Calibri"/>
                <w:color w:val="000000"/>
                <w:sz w:val="14"/>
                <w:szCs w:val="14"/>
              </w:rPr>
              <w:t>condicoes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deverao</w:t>
            </w:r>
            <w:proofErr w:type="spellEnd"/>
            <w:r w:rsidRPr="00411C9B">
              <w:rPr>
                <w:rFonts w:ascii="Verdana" w:hAnsi="Verdana" w:cs="Calibri"/>
                <w:color w:val="000000"/>
                <w:sz w:val="14"/>
                <w:szCs w:val="14"/>
              </w:rPr>
              <w:t xml:space="preserve"> estar de acordo com as normas nbr-11786 e nbr-15236; com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compulsoria</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inmetro</w:t>
            </w:r>
            <w:proofErr w:type="spellEnd"/>
            <w:proofErr w:type="gramEnd"/>
            <w:r w:rsidRPr="00411C9B">
              <w:rPr>
                <w:rFonts w:ascii="Verdana" w:hAnsi="Verdana" w:cs="Calibri"/>
                <w:color w:val="000000"/>
                <w:sz w:val="14"/>
                <w:szCs w:val="14"/>
              </w:rPr>
              <w:t xml:space="preserve">, e as suas </w:t>
            </w:r>
            <w:proofErr w:type="spellStart"/>
            <w:r w:rsidRPr="00411C9B">
              <w:rPr>
                <w:rFonts w:ascii="Verdana" w:hAnsi="Verdana" w:cs="Calibri"/>
                <w:color w:val="000000"/>
                <w:sz w:val="14"/>
                <w:szCs w:val="14"/>
              </w:rPr>
              <w:t>atualizacoes</w:t>
            </w:r>
            <w:proofErr w:type="spellEnd"/>
            <w:r w:rsidRPr="00411C9B">
              <w:rPr>
                <w:rFonts w:ascii="Verdana" w:hAnsi="Verdana" w:cs="Calibri"/>
                <w:color w:val="000000"/>
                <w:sz w:val="14"/>
                <w:szCs w:val="14"/>
              </w:rPr>
              <w:t xml:space="preserve"> posteriores;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2E514F77"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Embalagem 12 Unidade (1679)</w:t>
            </w:r>
          </w:p>
        </w:tc>
        <w:tc>
          <w:tcPr>
            <w:tcW w:w="940" w:type="dxa"/>
            <w:tcBorders>
              <w:top w:val="nil"/>
              <w:left w:val="nil"/>
              <w:bottom w:val="single" w:sz="4" w:space="0" w:color="auto"/>
              <w:right w:val="single" w:sz="4" w:space="0" w:color="auto"/>
            </w:tcBorders>
            <w:shd w:val="clear" w:color="auto" w:fill="auto"/>
            <w:noWrap/>
            <w:vAlign w:val="center"/>
            <w:hideMark/>
          </w:tcPr>
          <w:p w14:paraId="0062646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46</w:t>
            </w:r>
          </w:p>
        </w:tc>
        <w:tc>
          <w:tcPr>
            <w:tcW w:w="980" w:type="dxa"/>
            <w:tcBorders>
              <w:top w:val="nil"/>
              <w:left w:val="nil"/>
              <w:bottom w:val="single" w:sz="4" w:space="0" w:color="auto"/>
              <w:right w:val="single" w:sz="4" w:space="0" w:color="auto"/>
            </w:tcBorders>
            <w:shd w:val="clear" w:color="auto" w:fill="auto"/>
            <w:noWrap/>
            <w:vAlign w:val="bottom"/>
            <w:hideMark/>
          </w:tcPr>
          <w:p w14:paraId="59B23A3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56FA99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BBE12A6" w14:textId="77777777" w:rsidTr="007146EC">
        <w:trPr>
          <w:trHeight w:val="57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0FD9900"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6</w:t>
            </w:r>
            <w:proofErr w:type="gramEnd"/>
          </w:p>
        </w:tc>
        <w:tc>
          <w:tcPr>
            <w:tcW w:w="5640" w:type="dxa"/>
            <w:tcBorders>
              <w:top w:val="nil"/>
              <w:left w:val="nil"/>
              <w:bottom w:val="single" w:sz="4" w:space="0" w:color="auto"/>
              <w:right w:val="single" w:sz="4" w:space="0" w:color="auto"/>
            </w:tcBorders>
            <w:shd w:val="clear" w:color="auto" w:fill="auto"/>
            <w:vAlign w:val="bottom"/>
            <w:hideMark/>
          </w:tcPr>
          <w:p w14:paraId="2BE37CC7" w14:textId="592C0EE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Caderno brochura; costurado; 1/4; capa </w:t>
            </w:r>
            <w:proofErr w:type="gramStart"/>
            <w:r w:rsidRPr="00411C9B">
              <w:rPr>
                <w:rFonts w:ascii="Verdana" w:hAnsi="Verdana" w:cs="Calibri"/>
                <w:color w:val="000000"/>
                <w:sz w:val="14"/>
                <w:szCs w:val="14"/>
              </w:rPr>
              <w:t>1</w:t>
            </w:r>
            <w:proofErr w:type="gramEnd"/>
            <w:r w:rsidRPr="00411C9B">
              <w:rPr>
                <w:rFonts w:ascii="Verdana" w:hAnsi="Verdana" w:cs="Calibri"/>
                <w:color w:val="000000"/>
                <w:sz w:val="14"/>
                <w:szCs w:val="14"/>
              </w:rPr>
              <w:t xml:space="preserve"> cor; pesando 90g/m2; com 96 folhas; pesando a folha 56g/m2; deve atender a norma nbr-15733/2009 e </w:t>
            </w:r>
            <w:proofErr w:type="spellStart"/>
            <w:r w:rsidRPr="00411C9B">
              <w:rPr>
                <w:rFonts w:ascii="Verdana" w:hAnsi="Verdana" w:cs="Calibri"/>
                <w:color w:val="000000"/>
                <w:sz w:val="14"/>
                <w:szCs w:val="14"/>
              </w:rPr>
              <w:t>alteracoes</w:t>
            </w:r>
            <w:proofErr w:type="spellEnd"/>
            <w:r w:rsidRPr="00411C9B">
              <w:rPr>
                <w:rFonts w:ascii="Verdana" w:hAnsi="Verdana" w:cs="Calibri"/>
                <w:color w:val="000000"/>
                <w:sz w:val="14"/>
                <w:szCs w:val="14"/>
              </w:rPr>
              <w:t xml:space="preserve"> posteriores.</w:t>
            </w:r>
          </w:p>
        </w:tc>
        <w:tc>
          <w:tcPr>
            <w:tcW w:w="1640" w:type="dxa"/>
            <w:tcBorders>
              <w:top w:val="nil"/>
              <w:left w:val="nil"/>
              <w:bottom w:val="single" w:sz="4" w:space="0" w:color="auto"/>
              <w:right w:val="single" w:sz="4" w:space="0" w:color="auto"/>
            </w:tcBorders>
            <w:shd w:val="clear" w:color="auto" w:fill="auto"/>
            <w:vAlign w:val="center"/>
            <w:hideMark/>
          </w:tcPr>
          <w:p w14:paraId="5136A7B9"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Pacote </w:t>
            </w:r>
            <w:proofErr w:type="gramStart"/>
            <w:r w:rsidRPr="00411C9B">
              <w:rPr>
                <w:rFonts w:ascii="Verdana" w:hAnsi="Verdana" w:cs="Calibri"/>
                <w:sz w:val="14"/>
                <w:szCs w:val="14"/>
              </w:rPr>
              <w:t>5</w:t>
            </w:r>
            <w:proofErr w:type="gramEnd"/>
            <w:r w:rsidRPr="00411C9B">
              <w:rPr>
                <w:rFonts w:ascii="Verdana" w:hAnsi="Verdana" w:cs="Calibri"/>
                <w:sz w:val="14"/>
                <w:szCs w:val="14"/>
              </w:rPr>
              <w:t xml:space="preserve"> unidades (260)</w:t>
            </w:r>
          </w:p>
        </w:tc>
        <w:tc>
          <w:tcPr>
            <w:tcW w:w="940" w:type="dxa"/>
            <w:tcBorders>
              <w:top w:val="nil"/>
              <w:left w:val="nil"/>
              <w:bottom w:val="single" w:sz="4" w:space="0" w:color="auto"/>
              <w:right w:val="single" w:sz="4" w:space="0" w:color="auto"/>
            </w:tcBorders>
            <w:shd w:val="clear" w:color="auto" w:fill="auto"/>
            <w:noWrap/>
            <w:vAlign w:val="center"/>
            <w:hideMark/>
          </w:tcPr>
          <w:p w14:paraId="38CD3E59"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133</w:t>
            </w:r>
          </w:p>
        </w:tc>
        <w:tc>
          <w:tcPr>
            <w:tcW w:w="980" w:type="dxa"/>
            <w:tcBorders>
              <w:top w:val="nil"/>
              <w:left w:val="nil"/>
              <w:bottom w:val="single" w:sz="4" w:space="0" w:color="auto"/>
              <w:right w:val="single" w:sz="4" w:space="0" w:color="auto"/>
            </w:tcBorders>
            <w:shd w:val="clear" w:color="auto" w:fill="auto"/>
            <w:noWrap/>
            <w:vAlign w:val="bottom"/>
            <w:hideMark/>
          </w:tcPr>
          <w:p w14:paraId="34DDA38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5D6C7D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2A765A8"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DE27F9"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7</w:t>
            </w:r>
            <w:proofErr w:type="gramEnd"/>
          </w:p>
        </w:tc>
        <w:tc>
          <w:tcPr>
            <w:tcW w:w="5640" w:type="dxa"/>
            <w:tcBorders>
              <w:top w:val="nil"/>
              <w:left w:val="nil"/>
              <w:bottom w:val="single" w:sz="4" w:space="0" w:color="auto"/>
              <w:right w:val="single" w:sz="4" w:space="0" w:color="auto"/>
            </w:tcBorders>
            <w:shd w:val="clear" w:color="auto" w:fill="auto"/>
            <w:vAlign w:val="bottom"/>
            <w:hideMark/>
          </w:tcPr>
          <w:p w14:paraId="06B041BE" w14:textId="77EFBC88"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Caderno espiral; de arame galvanizado; espessura de 0,9 a 1,1mm; no formato </w:t>
            </w:r>
            <w:proofErr w:type="spellStart"/>
            <w:r w:rsidRPr="00411C9B">
              <w:rPr>
                <w:rFonts w:ascii="Verdana" w:hAnsi="Verdana" w:cs="Calibri"/>
                <w:color w:val="000000"/>
                <w:sz w:val="14"/>
                <w:szCs w:val="14"/>
              </w:rPr>
              <w:t>universitario</w:t>
            </w:r>
            <w:proofErr w:type="spellEnd"/>
            <w:r w:rsidRPr="00411C9B">
              <w:rPr>
                <w:rFonts w:ascii="Verdana" w:hAnsi="Verdana" w:cs="Calibri"/>
                <w:color w:val="000000"/>
                <w:sz w:val="14"/>
                <w:szCs w:val="14"/>
              </w:rPr>
              <w:t xml:space="preserve">; com capa em </w:t>
            </w:r>
            <w:proofErr w:type="gramStart"/>
            <w:r w:rsidRPr="00411C9B">
              <w:rPr>
                <w:rFonts w:ascii="Verdana" w:hAnsi="Verdana" w:cs="Calibri"/>
                <w:color w:val="000000"/>
                <w:sz w:val="14"/>
                <w:szCs w:val="14"/>
              </w:rPr>
              <w:t>4</w:t>
            </w:r>
            <w:proofErr w:type="gramEnd"/>
            <w:r w:rsidRPr="00411C9B">
              <w:rPr>
                <w:rFonts w:ascii="Verdana" w:hAnsi="Verdana" w:cs="Calibri"/>
                <w:color w:val="000000"/>
                <w:sz w:val="14"/>
                <w:szCs w:val="14"/>
              </w:rPr>
              <w:t xml:space="preserve"> cores, pesando 250g/m2; com 96 folhas; gramatura da folha 56g/m2.</w:t>
            </w:r>
          </w:p>
        </w:tc>
        <w:tc>
          <w:tcPr>
            <w:tcW w:w="1640" w:type="dxa"/>
            <w:tcBorders>
              <w:top w:val="nil"/>
              <w:left w:val="nil"/>
              <w:bottom w:val="single" w:sz="4" w:space="0" w:color="auto"/>
              <w:right w:val="single" w:sz="4" w:space="0" w:color="auto"/>
            </w:tcBorders>
            <w:shd w:val="clear" w:color="auto" w:fill="auto"/>
            <w:vAlign w:val="center"/>
            <w:hideMark/>
          </w:tcPr>
          <w:p w14:paraId="32D6D809"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Pacote </w:t>
            </w:r>
            <w:proofErr w:type="gramStart"/>
            <w:r w:rsidRPr="00411C9B">
              <w:rPr>
                <w:rFonts w:ascii="Verdana" w:hAnsi="Verdana" w:cs="Calibri"/>
                <w:sz w:val="14"/>
                <w:szCs w:val="14"/>
              </w:rPr>
              <w:t>5</w:t>
            </w:r>
            <w:proofErr w:type="gramEnd"/>
            <w:r w:rsidRPr="00411C9B">
              <w:rPr>
                <w:rFonts w:ascii="Verdana" w:hAnsi="Verdana" w:cs="Calibri"/>
                <w:sz w:val="14"/>
                <w:szCs w:val="14"/>
              </w:rPr>
              <w:t xml:space="preserve"> unidades (260)</w:t>
            </w:r>
          </w:p>
        </w:tc>
        <w:tc>
          <w:tcPr>
            <w:tcW w:w="940" w:type="dxa"/>
            <w:tcBorders>
              <w:top w:val="nil"/>
              <w:left w:val="nil"/>
              <w:bottom w:val="single" w:sz="4" w:space="0" w:color="auto"/>
              <w:right w:val="single" w:sz="4" w:space="0" w:color="auto"/>
            </w:tcBorders>
            <w:shd w:val="clear" w:color="auto" w:fill="auto"/>
            <w:noWrap/>
            <w:vAlign w:val="center"/>
            <w:hideMark/>
          </w:tcPr>
          <w:p w14:paraId="772AAC14"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228</w:t>
            </w:r>
          </w:p>
        </w:tc>
        <w:tc>
          <w:tcPr>
            <w:tcW w:w="980" w:type="dxa"/>
            <w:tcBorders>
              <w:top w:val="nil"/>
              <w:left w:val="nil"/>
              <w:bottom w:val="single" w:sz="4" w:space="0" w:color="auto"/>
              <w:right w:val="single" w:sz="4" w:space="0" w:color="auto"/>
            </w:tcBorders>
            <w:shd w:val="clear" w:color="auto" w:fill="auto"/>
            <w:noWrap/>
            <w:vAlign w:val="bottom"/>
            <w:hideMark/>
          </w:tcPr>
          <w:p w14:paraId="3B18812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61FF28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63A4980" w14:textId="77777777" w:rsidTr="007146EC">
        <w:trPr>
          <w:trHeight w:val="37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AF39E3E"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8</w:t>
            </w:r>
            <w:proofErr w:type="gramEnd"/>
          </w:p>
        </w:tc>
        <w:tc>
          <w:tcPr>
            <w:tcW w:w="5640" w:type="dxa"/>
            <w:tcBorders>
              <w:top w:val="nil"/>
              <w:left w:val="nil"/>
              <w:bottom w:val="single" w:sz="4" w:space="0" w:color="auto"/>
              <w:right w:val="single" w:sz="4" w:space="0" w:color="auto"/>
            </w:tcBorders>
            <w:shd w:val="clear" w:color="auto" w:fill="auto"/>
            <w:vAlign w:val="bottom"/>
            <w:hideMark/>
          </w:tcPr>
          <w:p w14:paraId="1F0AA3EB" w14:textId="5688F8AA"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Caixa para arquivo; em polipropileno corrugado; (360x250x135)mm, com gramatura de 380gm2; na cor branca.</w:t>
            </w:r>
          </w:p>
        </w:tc>
        <w:tc>
          <w:tcPr>
            <w:tcW w:w="1640" w:type="dxa"/>
            <w:tcBorders>
              <w:top w:val="nil"/>
              <w:left w:val="nil"/>
              <w:bottom w:val="single" w:sz="4" w:space="0" w:color="auto"/>
              <w:right w:val="single" w:sz="4" w:space="0" w:color="auto"/>
            </w:tcBorders>
            <w:shd w:val="clear" w:color="auto" w:fill="auto"/>
            <w:vAlign w:val="center"/>
            <w:hideMark/>
          </w:tcPr>
          <w:p w14:paraId="763F2E6F"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70E53DC6"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2725</w:t>
            </w:r>
          </w:p>
        </w:tc>
        <w:tc>
          <w:tcPr>
            <w:tcW w:w="980" w:type="dxa"/>
            <w:tcBorders>
              <w:top w:val="nil"/>
              <w:left w:val="nil"/>
              <w:bottom w:val="single" w:sz="4" w:space="0" w:color="auto"/>
              <w:right w:val="single" w:sz="4" w:space="0" w:color="auto"/>
            </w:tcBorders>
            <w:shd w:val="clear" w:color="auto" w:fill="auto"/>
            <w:noWrap/>
            <w:vAlign w:val="bottom"/>
            <w:hideMark/>
          </w:tcPr>
          <w:p w14:paraId="257FD30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3CFCEB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45E1EC4"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522997A"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9</w:t>
            </w:r>
            <w:proofErr w:type="gramEnd"/>
          </w:p>
        </w:tc>
        <w:tc>
          <w:tcPr>
            <w:tcW w:w="5640" w:type="dxa"/>
            <w:tcBorders>
              <w:top w:val="nil"/>
              <w:left w:val="nil"/>
              <w:bottom w:val="single" w:sz="4" w:space="0" w:color="auto"/>
              <w:right w:val="single" w:sz="4" w:space="0" w:color="auto"/>
            </w:tcBorders>
            <w:shd w:val="clear" w:color="auto" w:fill="auto"/>
            <w:vAlign w:val="bottom"/>
            <w:hideMark/>
          </w:tcPr>
          <w:p w14:paraId="5B66BF53" w14:textId="41523AC3"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Caixa para </w:t>
            </w:r>
            <w:proofErr w:type="spellStart"/>
            <w:r w:rsidRPr="00411C9B">
              <w:rPr>
                <w:rFonts w:ascii="Verdana" w:hAnsi="Verdana" w:cs="Calibri"/>
                <w:color w:val="000000"/>
                <w:sz w:val="14"/>
                <w:szCs w:val="14"/>
              </w:rPr>
              <w:t>correspondencia</w:t>
            </w:r>
            <w:proofErr w:type="spellEnd"/>
            <w:r w:rsidRPr="00411C9B">
              <w:rPr>
                <w:rFonts w:ascii="Verdana" w:hAnsi="Verdana" w:cs="Calibri"/>
                <w:color w:val="000000"/>
                <w:sz w:val="14"/>
                <w:szCs w:val="14"/>
              </w:rPr>
              <w:t xml:space="preserve">; de poliestireno; </w:t>
            </w:r>
            <w:proofErr w:type="gramStart"/>
            <w:r w:rsidRPr="00411C9B">
              <w:rPr>
                <w:rFonts w:ascii="Verdana" w:hAnsi="Verdana" w:cs="Calibri"/>
                <w:color w:val="000000"/>
                <w:sz w:val="14"/>
                <w:szCs w:val="14"/>
              </w:rPr>
              <w:t>tipo dupla</w:t>
            </w:r>
            <w:proofErr w:type="gramEnd"/>
            <w:r w:rsidRPr="00411C9B">
              <w:rPr>
                <w:rFonts w:ascii="Verdana" w:hAnsi="Verdana" w:cs="Calibri"/>
                <w:color w:val="000000"/>
                <w:sz w:val="14"/>
                <w:szCs w:val="14"/>
              </w:rPr>
              <w:t>; medindo (21x26x37)cm; fixa; empilhamento vertical; com abertura frontal; na cor fume.</w:t>
            </w:r>
          </w:p>
        </w:tc>
        <w:tc>
          <w:tcPr>
            <w:tcW w:w="1640" w:type="dxa"/>
            <w:tcBorders>
              <w:top w:val="nil"/>
              <w:left w:val="nil"/>
              <w:bottom w:val="single" w:sz="4" w:space="0" w:color="auto"/>
              <w:right w:val="single" w:sz="4" w:space="0" w:color="auto"/>
            </w:tcBorders>
            <w:shd w:val="clear" w:color="auto" w:fill="auto"/>
            <w:vAlign w:val="center"/>
            <w:hideMark/>
          </w:tcPr>
          <w:p w14:paraId="0FC6C379"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5745B72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185</w:t>
            </w:r>
          </w:p>
        </w:tc>
        <w:tc>
          <w:tcPr>
            <w:tcW w:w="980" w:type="dxa"/>
            <w:tcBorders>
              <w:top w:val="nil"/>
              <w:left w:val="nil"/>
              <w:bottom w:val="single" w:sz="4" w:space="0" w:color="auto"/>
              <w:right w:val="single" w:sz="4" w:space="0" w:color="auto"/>
            </w:tcBorders>
            <w:shd w:val="clear" w:color="auto" w:fill="auto"/>
            <w:noWrap/>
            <w:vAlign w:val="bottom"/>
            <w:hideMark/>
          </w:tcPr>
          <w:p w14:paraId="288FFD81"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6FD096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B80D8FB" w14:textId="77777777" w:rsidTr="007146EC">
        <w:trPr>
          <w:trHeight w:val="1002"/>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CF0C1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10</w:t>
            </w:r>
          </w:p>
        </w:tc>
        <w:tc>
          <w:tcPr>
            <w:tcW w:w="5640" w:type="dxa"/>
            <w:tcBorders>
              <w:top w:val="nil"/>
              <w:left w:val="nil"/>
              <w:bottom w:val="single" w:sz="4" w:space="0" w:color="auto"/>
              <w:right w:val="single" w:sz="4" w:space="0" w:color="auto"/>
            </w:tcBorders>
            <w:shd w:val="clear" w:color="auto" w:fill="auto"/>
            <w:vAlign w:val="bottom"/>
            <w:hideMark/>
          </w:tcPr>
          <w:p w14:paraId="270F7B64" w14:textId="7CFE530F"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w:t>
            </w:r>
            <w:proofErr w:type="spellStart"/>
            <w:r w:rsidRPr="00411C9B">
              <w:rPr>
                <w:rFonts w:ascii="Verdana" w:hAnsi="Verdana" w:cs="Calibri"/>
                <w:color w:val="000000"/>
                <w:sz w:val="14"/>
                <w:szCs w:val="14"/>
              </w:rPr>
              <w:t>esferografica</w:t>
            </w:r>
            <w:proofErr w:type="spellEnd"/>
            <w:r w:rsidRPr="00411C9B">
              <w:rPr>
                <w:rFonts w:ascii="Verdana" w:hAnsi="Verdana" w:cs="Calibri"/>
                <w:color w:val="000000"/>
                <w:sz w:val="14"/>
                <w:szCs w:val="14"/>
              </w:rPr>
              <w:t xml:space="preserve">; corpo em resina </w:t>
            </w:r>
            <w:proofErr w:type="spellStart"/>
            <w:r w:rsidRPr="00411C9B">
              <w:rPr>
                <w:rFonts w:ascii="Verdana" w:hAnsi="Verdana" w:cs="Calibri"/>
                <w:color w:val="000000"/>
                <w:sz w:val="14"/>
                <w:szCs w:val="14"/>
              </w:rPr>
              <w:t>termoplastica</w:t>
            </w:r>
            <w:proofErr w:type="spellEnd"/>
            <w:r w:rsidRPr="00411C9B">
              <w:rPr>
                <w:rFonts w:ascii="Verdana" w:hAnsi="Verdana" w:cs="Calibri"/>
                <w:color w:val="000000"/>
                <w:sz w:val="14"/>
                <w:szCs w:val="14"/>
              </w:rPr>
              <w:t xml:space="preserve">; formato do corpo sextavado; modelo </w:t>
            </w:r>
            <w:proofErr w:type="spellStart"/>
            <w:r w:rsidRPr="00411C9B">
              <w:rPr>
                <w:rFonts w:ascii="Verdana" w:hAnsi="Verdana" w:cs="Calibri"/>
                <w:color w:val="000000"/>
                <w:sz w:val="14"/>
                <w:szCs w:val="14"/>
              </w:rPr>
              <w:t>descartavel</w:t>
            </w:r>
            <w:proofErr w:type="spellEnd"/>
            <w:r w:rsidRPr="00411C9B">
              <w:rPr>
                <w:rFonts w:ascii="Verdana" w:hAnsi="Verdana" w:cs="Calibri"/>
                <w:color w:val="000000"/>
                <w:sz w:val="14"/>
                <w:szCs w:val="14"/>
              </w:rPr>
              <w:t xml:space="preserve">; </w:t>
            </w:r>
            <w:proofErr w:type="gramStart"/>
            <w:r w:rsidRPr="00411C9B">
              <w:rPr>
                <w:rFonts w:ascii="Verdana" w:hAnsi="Verdana" w:cs="Calibri"/>
                <w:color w:val="000000"/>
                <w:sz w:val="14"/>
                <w:szCs w:val="14"/>
              </w:rPr>
              <w:t>corpo translucido</w:t>
            </w:r>
            <w:proofErr w:type="gramEnd"/>
            <w:r w:rsidRPr="00411C9B">
              <w:rPr>
                <w:rFonts w:ascii="Verdana" w:hAnsi="Verdana" w:cs="Calibri"/>
                <w:color w:val="000000"/>
                <w:sz w:val="14"/>
                <w:szCs w:val="14"/>
              </w:rPr>
              <w:t xml:space="preserve"> com respiro; ponta em </w:t>
            </w:r>
            <w:proofErr w:type="spellStart"/>
            <w:r w:rsidRPr="00411C9B">
              <w:rPr>
                <w:rFonts w:ascii="Verdana" w:hAnsi="Verdana" w:cs="Calibri"/>
                <w:color w:val="000000"/>
                <w:sz w:val="14"/>
                <w:szCs w:val="14"/>
              </w:rPr>
              <w:t>latao</w:t>
            </w:r>
            <w:proofErr w:type="spellEnd"/>
            <w:r w:rsidRPr="00411C9B">
              <w:rPr>
                <w:rFonts w:ascii="Verdana" w:hAnsi="Verdana" w:cs="Calibri"/>
                <w:color w:val="000000"/>
                <w:sz w:val="14"/>
                <w:szCs w:val="14"/>
              </w:rPr>
              <w:t xml:space="preserve">; com esfera de </w:t>
            </w:r>
            <w:proofErr w:type="spellStart"/>
            <w:r w:rsidRPr="00411C9B">
              <w:rPr>
                <w:rFonts w:ascii="Verdana" w:hAnsi="Verdana" w:cs="Calibri"/>
                <w:color w:val="000000"/>
                <w:sz w:val="14"/>
                <w:szCs w:val="14"/>
              </w:rPr>
              <w:t>tungstenio</w:t>
            </w:r>
            <w:proofErr w:type="spellEnd"/>
            <w:r w:rsidRPr="00411C9B">
              <w:rPr>
                <w:rFonts w:ascii="Verdana" w:hAnsi="Verdana" w:cs="Calibri"/>
                <w:color w:val="000000"/>
                <w:sz w:val="14"/>
                <w:szCs w:val="14"/>
              </w:rPr>
              <w:t xml:space="preserve">; espessura de 1,0mm, media; rendimento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de escrita de: 1700 metros; na cor azul; com tampa protetora </w:t>
            </w:r>
            <w:proofErr w:type="spellStart"/>
            <w:r w:rsidRPr="00411C9B">
              <w:rPr>
                <w:rFonts w:ascii="Verdana" w:hAnsi="Verdana" w:cs="Calibri"/>
                <w:color w:val="000000"/>
                <w:sz w:val="14"/>
                <w:szCs w:val="14"/>
              </w:rPr>
              <w:t>removivel</w:t>
            </w:r>
            <w:proofErr w:type="spellEnd"/>
            <w:r w:rsidRPr="00411C9B">
              <w:rPr>
                <w:rFonts w:ascii="Verdana" w:hAnsi="Verdana" w:cs="Calibri"/>
                <w:color w:val="000000"/>
                <w:sz w:val="14"/>
                <w:szCs w:val="14"/>
              </w:rPr>
              <w:t xml:space="preserve"> ventilada, na cor da tinta; </w:t>
            </w:r>
            <w:proofErr w:type="spellStart"/>
            <w:r w:rsidRPr="00411C9B">
              <w:rPr>
                <w:rFonts w:ascii="Verdana" w:hAnsi="Verdana" w:cs="Calibri"/>
                <w:color w:val="000000"/>
                <w:sz w:val="14"/>
                <w:szCs w:val="14"/>
              </w:rPr>
              <w:t>topeteira</w:t>
            </w:r>
            <w:proofErr w:type="spellEnd"/>
            <w:r w:rsidRPr="00411C9B">
              <w:rPr>
                <w:rFonts w:ascii="Verdana" w:hAnsi="Verdana" w:cs="Calibri"/>
                <w:color w:val="000000"/>
                <w:sz w:val="14"/>
                <w:szCs w:val="14"/>
              </w:rPr>
              <w:t xml:space="preserve"> (tampa do topo) fixa.</w:t>
            </w:r>
          </w:p>
        </w:tc>
        <w:tc>
          <w:tcPr>
            <w:tcW w:w="1640" w:type="dxa"/>
            <w:tcBorders>
              <w:top w:val="nil"/>
              <w:left w:val="nil"/>
              <w:bottom w:val="single" w:sz="4" w:space="0" w:color="auto"/>
              <w:right w:val="single" w:sz="4" w:space="0" w:color="auto"/>
            </w:tcBorders>
            <w:shd w:val="clear" w:color="auto" w:fill="auto"/>
            <w:vAlign w:val="center"/>
            <w:hideMark/>
          </w:tcPr>
          <w:p w14:paraId="17FD652D"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50 Unidades (61)</w:t>
            </w:r>
          </w:p>
        </w:tc>
        <w:tc>
          <w:tcPr>
            <w:tcW w:w="940" w:type="dxa"/>
            <w:tcBorders>
              <w:top w:val="nil"/>
              <w:left w:val="nil"/>
              <w:bottom w:val="single" w:sz="4" w:space="0" w:color="auto"/>
              <w:right w:val="single" w:sz="4" w:space="0" w:color="auto"/>
            </w:tcBorders>
            <w:shd w:val="clear" w:color="auto" w:fill="auto"/>
            <w:noWrap/>
            <w:vAlign w:val="center"/>
            <w:hideMark/>
          </w:tcPr>
          <w:p w14:paraId="6F1F2B83"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271</w:t>
            </w:r>
          </w:p>
        </w:tc>
        <w:tc>
          <w:tcPr>
            <w:tcW w:w="980" w:type="dxa"/>
            <w:tcBorders>
              <w:top w:val="nil"/>
              <w:left w:val="nil"/>
              <w:bottom w:val="single" w:sz="4" w:space="0" w:color="auto"/>
              <w:right w:val="single" w:sz="4" w:space="0" w:color="auto"/>
            </w:tcBorders>
            <w:shd w:val="clear" w:color="auto" w:fill="auto"/>
            <w:noWrap/>
            <w:vAlign w:val="bottom"/>
            <w:hideMark/>
          </w:tcPr>
          <w:p w14:paraId="19D53B5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451A70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D233F98" w14:textId="77777777" w:rsidTr="007146EC">
        <w:trPr>
          <w:trHeight w:val="1002"/>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110C8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11</w:t>
            </w:r>
          </w:p>
        </w:tc>
        <w:tc>
          <w:tcPr>
            <w:tcW w:w="5640" w:type="dxa"/>
            <w:tcBorders>
              <w:top w:val="nil"/>
              <w:left w:val="nil"/>
              <w:bottom w:val="single" w:sz="4" w:space="0" w:color="auto"/>
              <w:right w:val="single" w:sz="4" w:space="0" w:color="auto"/>
            </w:tcBorders>
            <w:shd w:val="clear" w:color="auto" w:fill="auto"/>
            <w:vAlign w:val="center"/>
            <w:hideMark/>
          </w:tcPr>
          <w:p w14:paraId="2E1B17F9" w14:textId="07E2FC47"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w:t>
            </w:r>
            <w:proofErr w:type="spellStart"/>
            <w:r w:rsidRPr="00411C9B">
              <w:rPr>
                <w:rFonts w:ascii="Verdana" w:hAnsi="Verdana" w:cs="Calibri"/>
                <w:color w:val="000000"/>
                <w:sz w:val="14"/>
                <w:szCs w:val="14"/>
              </w:rPr>
              <w:t>esferografica</w:t>
            </w:r>
            <w:proofErr w:type="spellEnd"/>
            <w:r w:rsidRPr="00411C9B">
              <w:rPr>
                <w:rFonts w:ascii="Verdana" w:hAnsi="Verdana" w:cs="Calibri"/>
                <w:color w:val="000000"/>
                <w:sz w:val="14"/>
                <w:szCs w:val="14"/>
              </w:rPr>
              <w:t xml:space="preserve">; corpo em resina </w:t>
            </w:r>
            <w:proofErr w:type="spellStart"/>
            <w:r w:rsidRPr="00411C9B">
              <w:rPr>
                <w:rFonts w:ascii="Verdana" w:hAnsi="Verdana" w:cs="Calibri"/>
                <w:color w:val="000000"/>
                <w:sz w:val="14"/>
                <w:szCs w:val="14"/>
              </w:rPr>
              <w:t>termoplastica</w:t>
            </w:r>
            <w:proofErr w:type="spellEnd"/>
            <w:r w:rsidRPr="00411C9B">
              <w:rPr>
                <w:rFonts w:ascii="Verdana" w:hAnsi="Verdana" w:cs="Calibri"/>
                <w:color w:val="000000"/>
                <w:sz w:val="14"/>
                <w:szCs w:val="14"/>
              </w:rPr>
              <w:t xml:space="preserve">; formato do corpo sextavado; modelo </w:t>
            </w:r>
            <w:proofErr w:type="spellStart"/>
            <w:r w:rsidRPr="00411C9B">
              <w:rPr>
                <w:rFonts w:ascii="Verdana" w:hAnsi="Verdana" w:cs="Calibri"/>
                <w:color w:val="000000"/>
                <w:sz w:val="14"/>
                <w:szCs w:val="14"/>
              </w:rPr>
              <w:t>descartavel</w:t>
            </w:r>
            <w:proofErr w:type="spellEnd"/>
            <w:r w:rsidRPr="00411C9B">
              <w:rPr>
                <w:rFonts w:ascii="Verdana" w:hAnsi="Verdana" w:cs="Calibri"/>
                <w:color w:val="000000"/>
                <w:sz w:val="14"/>
                <w:szCs w:val="14"/>
              </w:rPr>
              <w:t xml:space="preserve">; </w:t>
            </w:r>
            <w:proofErr w:type="gramStart"/>
            <w:r w:rsidRPr="00411C9B">
              <w:rPr>
                <w:rFonts w:ascii="Verdana" w:hAnsi="Verdana" w:cs="Calibri"/>
                <w:color w:val="000000"/>
                <w:sz w:val="14"/>
                <w:szCs w:val="14"/>
              </w:rPr>
              <w:t>corpo translucido</w:t>
            </w:r>
            <w:proofErr w:type="gramEnd"/>
            <w:r w:rsidRPr="00411C9B">
              <w:rPr>
                <w:rFonts w:ascii="Verdana" w:hAnsi="Verdana" w:cs="Calibri"/>
                <w:color w:val="000000"/>
                <w:sz w:val="14"/>
                <w:szCs w:val="14"/>
              </w:rPr>
              <w:t xml:space="preserve"> com respiro; ponta em </w:t>
            </w:r>
            <w:proofErr w:type="spellStart"/>
            <w:r w:rsidRPr="00411C9B">
              <w:rPr>
                <w:rFonts w:ascii="Verdana" w:hAnsi="Verdana" w:cs="Calibri"/>
                <w:color w:val="000000"/>
                <w:sz w:val="14"/>
                <w:szCs w:val="14"/>
              </w:rPr>
              <w:t>latao</w:t>
            </w:r>
            <w:proofErr w:type="spellEnd"/>
            <w:r w:rsidRPr="00411C9B">
              <w:rPr>
                <w:rFonts w:ascii="Verdana" w:hAnsi="Verdana" w:cs="Calibri"/>
                <w:color w:val="000000"/>
                <w:sz w:val="14"/>
                <w:szCs w:val="14"/>
              </w:rPr>
              <w:t xml:space="preserve">; com esfera de </w:t>
            </w:r>
            <w:proofErr w:type="spellStart"/>
            <w:r w:rsidRPr="00411C9B">
              <w:rPr>
                <w:rFonts w:ascii="Verdana" w:hAnsi="Verdana" w:cs="Calibri"/>
                <w:color w:val="000000"/>
                <w:sz w:val="14"/>
                <w:szCs w:val="14"/>
              </w:rPr>
              <w:t>tungstenio</w:t>
            </w:r>
            <w:proofErr w:type="spellEnd"/>
            <w:r w:rsidRPr="00411C9B">
              <w:rPr>
                <w:rFonts w:ascii="Verdana" w:hAnsi="Verdana" w:cs="Calibri"/>
                <w:color w:val="000000"/>
                <w:sz w:val="14"/>
                <w:szCs w:val="14"/>
              </w:rPr>
              <w:t xml:space="preserve">; espessura de 1,0mm, media; rendimento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de escrita de: 1700 metros; na cor preta; com tampa protetora </w:t>
            </w:r>
            <w:proofErr w:type="spellStart"/>
            <w:r w:rsidRPr="00411C9B">
              <w:rPr>
                <w:rFonts w:ascii="Verdana" w:hAnsi="Verdana" w:cs="Calibri"/>
                <w:color w:val="000000"/>
                <w:sz w:val="14"/>
                <w:szCs w:val="14"/>
              </w:rPr>
              <w:t>removivel</w:t>
            </w:r>
            <w:proofErr w:type="spellEnd"/>
            <w:r w:rsidRPr="00411C9B">
              <w:rPr>
                <w:rFonts w:ascii="Verdana" w:hAnsi="Verdana" w:cs="Calibri"/>
                <w:color w:val="000000"/>
                <w:sz w:val="14"/>
                <w:szCs w:val="14"/>
              </w:rPr>
              <w:t xml:space="preserve"> ventilada na cor da tinta; </w:t>
            </w:r>
            <w:proofErr w:type="spellStart"/>
            <w:r w:rsidRPr="00411C9B">
              <w:rPr>
                <w:rFonts w:ascii="Verdana" w:hAnsi="Verdana" w:cs="Calibri"/>
                <w:color w:val="000000"/>
                <w:sz w:val="14"/>
                <w:szCs w:val="14"/>
              </w:rPr>
              <w:t>topeteira</w:t>
            </w:r>
            <w:proofErr w:type="spellEnd"/>
            <w:r w:rsidRPr="00411C9B">
              <w:rPr>
                <w:rFonts w:ascii="Verdana" w:hAnsi="Verdana" w:cs="Calibri"/>
                <w:color w:val="000000"/>
                <w:sz w:val="14"/>
                <w:szCs w:val="14"/>
              </w:rPr>
              <w:t xml:space="preserve"> (tampa do topo) fixa.</w:t>
            </w:r>
          </w:p>
        </w:tc>
        <w:tc>
          <w:tcPr>
            <w:tcW w:w="1640" w:type="dxa"/>
            <w:tcBorders>
              <w:top w:val="nil"/>
              <w:left w:val="nil"/>
              <w:bottom w:val="single" w:sz="4" w:space="0" w:color="auto"/>
              <w:right w:val="single" w:sz="4" w:space="0" w:color="auto"/>
            </w:tcBorders>
            <w:shd w:val="clear" w:color="auto" w:fill="auto"/>
            <w:vAlign w:val="center"/>
            <w:hideMark/>
          </w:tcPr>
          <w:p w14:paraId="60737F60"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50 Unidades (61)</w:t>
            </w:r>
          </w:p>
        </w:tc>
        <w:tc>
          <w:tcPr>
            <w:tcW w:w="940" w:type="dxa"/>
            <w:tcBorders>
              <w:top w:val="nil"/>
              <w:left w:val="nil"/>
              <w:bottom w:val="single" w:sz="4" w:space="0" w:color="auto"/>
              <w:right w:val="single" w:sz="4" w:space="0" w:color="auto"/>
            </w:tcBorders>
            <w:shd w:val="clear" w:color="auto" w:fill="auto"/>
            <w:noWrap/>
            <w:vAlign w:val="center"/>
            <w:hideMark/>
          </w:tcPr>
          <w:p w14:paraId="49EA707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247</w:t>
            </w:r>
          </w:p>
        </w:tc>
        <w:tc>
          <w:tcPr>
            <w:tcW w:w="980" w:type="dxa"/>
            <w:tcBorders>
              <w:top w:val="nil"/>
              <w:left w:val="nil"/>
              <w:bottom w:val="single" w:sz="4" w:space="0" w:color="auto"/>
              <w:right w:val="single" w:sz="4" w:space="0" w:color="auto"/>
            </w:tcBorders>
            <w:shd w:val="clear" w:color="auto" w:fill="auto"/>
            <w:noWrap/>
            <w:vAlign w:val="bottom"/>
            <w:hideMark/>
          </w:tcPr>
          <w:p w14:paraId="41EAA42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1A97610"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935236C" w14:textId="77777777" w:rsidTr="007146EC">
        <w:trPr>
          <w:trHeight w:val="1002"/>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C4B86C2"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12</w:t>
            </w:r>
          </w:p>
        </w:tc>
        <w:tc>
          <w:tcPr>
            <w:tcW w:w="5640" w:type="dxa"/>
            <w:tcBorders>
              <w:top w:val="nil"/>
              <w:left w:val="nil"/>
              <w:bottom w:val="single" w:sz="4" w:space="0" w:color="auto"/>
              <w:right w:val="single" w:sz="4" w:space="0" w:color="auto"/>
            </w:tcBorders>
            <w:shd w:val="clear" w:color="auto" w:fill="auto"/>
            <w:vAlign w:val="center"/>
            <w:hideMark/>
          </w:tcPr>
          <w:p w14:paraId="487D8077" w14:textId="31F948AA"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w:t>
            </w:r>
            <w:proofErr w:type="spellStart"/>
            <w:r w:rsidRPr="00411C9B">
              <w:rPr>
                <w:rFonts w:ascii="Verdana" w:hAnsi="Verdana" w:cs="Calibri"/>
                <w:color w:val="000000"/>
                <w:sz w:val="14"/>
                <w:szCs w:val="14"/>
              </w:rPr>
              <w:t>esferografica</w:t>
            </w:r>
            <w:proofErr w:type="spellEnd"/>
            <w:r w:rsidRPr="00411C9B">
              <w:rPr>
                <w:rFonts w:ascii="Verdana" w:hAnsi="Verdana" w:cs="Calibri"/>
                <w:color w:val="000000"/>
                <w:sz w:val="14"/>
                <w:szCs w:val="14"/>
              </w:rPr>
              <w:t xml:space="preserve">; corpo em resina </w:t>
            </w:r>
            <w:proofErr w:type="spellStart"/>
            <w:r w:rsidRPr="00411C9B">
              <w:rPr>
                <w:rFonts w:ascii="Verdana" w:hAnsi="Verdana" w:cs="Calibri"/>
                <w:color w:val="000000"/>
                <w:sz w:val="14"/>
                <w:szCs w:val="14"/>
              </w:rPr>
              <w:t>termoplastica</w:t>
            </w:r>
            <w:proofErr w:type="spellEnd"/>
            <w:r w:rsidRPr="00411C9B">
              <w:rPr>
                <w:rFonts w:ascii="Verdana" w:hAnsi="Verdana" w:cs="Calibri"/>
                <w:color w:val="000000"/>
                <w:sz w:val="14"/>
                <w:szCs w:val="14"/>
              </w:rPr>
              <w:t xml:space="preserve">; formato do corpo sextavado; modelo </w:t>
            </w:r>
            <w:proofErr w:type="spellStart"/>
            <w:r w:rsidRPr="00411C9B">
              <w:rPr>
                <w:rFonts w:ascii="Verdana" w:hAnsi="Verdana" w:cs="Calibri"/>
                <w:color w:val="000000"/>
                <w:sz w:val="14"/>
                <w:szCs w:val="14"/>
              </w:rPr>
              <w:t>descartavel</w:t>
            </w:r>
            <w:proofErr w:type="spellEnd"/>
            <w:r w:rsidRPr="00411C9B">
              <w:rPr>
                <w:rFonts w:ascii="Verdana" w:hAnsi="Verdana" w:cs="Calibri"/>
                <w:color w:val="000000"/>
                <w:sz w:val="14"/>
                <w:szCs w:val="14"/>
              </w:rPr>
              <w:t xml:space="preserve">; </w:t>
            </w:r>
            <w:proofErr w:type="gramStart"/>
            <w:r w:rsidRPr="00411C9B">
              <w:rPr>
                <w:rFonts w:ascii="Verdana" w:hAnsi="Verdana" w:cs="Calibri"/>
                <w:color w:val="000000"/>
                <w:sz w:val="14"/>
                <w:szCs w:val="14"/>
              </w:rPr>
              <w:t>corpo translucido</w:t>
            </w:r>
            <w:proofErr w:type="gramEnd"/>
            <w:r w:rsidRPr="00411C9B">
              <w:rPr>
                <w:rFonts w:ascii="Verdana" w:hAnsi="Verdana" w:cs="Calibri"/>
                <w:color w:val="000000"/>
                <w:sz w:val="14"/>
                <w:szCs w:val="14"/>
              </w:rPr>
              <w:t xml:space="preserve"> com respiro; ponta em </w:t>
            </w:r>
            <w:proofErr w:type="spellStart"/>
            <w:r w:rsidRPr="00411C9B">
              <w:rPr>
                <w:rFonts w:ascii="Verdana" w:hAnsi="Verdana" w:cs="Calibri"/>
                <w:color w:val="000000"/>
                <w:sz w:val="14"/>
                <w:szCs w:val="14"/>
              </w:rPr>
              <w:t>latao</w:t>
            </w:r>
            <w:proofErr w:type="spellEnd"/>
            <w:r w:rsidRPr="00411C9B">
              <w:rPr>
                <w:rFonts w:ascii="Verdana" w:hAnsi="Verdana" w:cs="Calibri"/>
                <w:color w:val="000000"/>
                <w:sz w:val="14"/>
                <w:szCs w:val="14"/>
              </w:rPr>
              <w:t xml:space="preserve">; com esfera de </w:t>
            </w:r>
            <w:proofErr w:type="spellStart"/>
            <w:r w:rsidRPr="00411C9B">
              <w:rPr>
                <w:rFonts w:ascii="Verdana" w:hAnsi="Verdana" w:cs="Calibri"/>
                <w:color w:val="000000"/>
                <w:sz w:val="14"/>
                <w:szCs w:val="14"/>
              </w:rPr>
              <w:t>tungstenio</w:t>
            </w:r>
            <w:proofErr w:type="spellEnd"/>
            <w:r w:rsidRPr="00411C9B">
              <w:rPr>
                <w:rFonts w:ascii="Verdana" w:hAnsi="Verdana" w:cs="Calibri"/>
                <w:color w:val="000000"/>
                <w:sz w:val="14"/>
                <w:szCs w:val="14"/>
              </w:rPr>
              <w:t xml:space="preserve">; espessura de 1,0mm, media; rendimento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de escrita de: 1700 metros; na cor vermelha; com tampa protetora </w:t>
            </w:r>
            <w:proofErr w:type="spellStart"/>
            <w:r w:rsidRPr="00411C9B">
              <w:rPr>
                <w:rFonts w:ascii="Verdana" w:hAnsi="Verdana" w:cs="Calibri"/>
                <w:color w:val="000000"/>
                <w:sz w:val="14"/>
                <w:szCs w:val="14"/>
              </w:rPr>
              <w:t>removivel</w:t>
            </w:r>
            <w:proofErr w:type="spellEnd"/>
            <w:r w:rsidRPr="00411C9B">
              <w:rPr>
                <w:rFonts w:ascii="Verdana" w:hAnsi="Verdana" w:cs="Calibri"/>
                <w:color w:val="000000"/>
                <w:sz w:val="14"/>
                <w:szCs w:val="14"/>
              </w:rPr>
              <w:t xml:space="preserve"> ventilada na cor da tinta; </w:t>
            </w:r>
            <w:proofErr w:type="spellStart"/>
            <w:r w:rsidRPr="00411C9B">
              <w:rPr>
                <w:rFonts w:ascii="Verdana" w:hAnsi="Verdana" w:cs="Calibri"/>
                <w:color w:val="000000"/>
                <w:sz w:val="14"/>
                <w:szCs w:val="14"/>
              </w:rPr>
              <w:t>topeteira</w:t>
            </w:r>
            <w:proofErr w:type="spellEnd"/>
            <w:r w:rsidRPr="00411C9B">
              <w:rPr>
                <w:rFonts w:ascii="Verdana" w:hAnsi="Verdana" w:cs="Calibri"/>
                <w:color w:val="000000"/>
                <w:sz w:val="14"/>
                <w:szCs w:val="14"/>
              </w:rPr>
              <w:t xml:space="preserve"> (tampa do topo) fixa.</w:t>
            </w:r>
          </w:p>
        </w:tc>
        <w:tc>
          <w:tcPr>
            <w:tcW w:w="1640" w:type="dxa"/>
            <w:tcBorders>
              <w:top w:val="nil"/>
              <w:left w:val="nil"/>
              <w:bottom w:val="single" w:sz="4" w:space="0" w:color="auto"/>
              <w:right w:val="single" w:sz="4" w:space="0" w:color="auto"/>
            </w:tcBorders>
            <w:shd w:val="clear" w:color="auto" w:fill="auto"/>
            <w:vAlign w:val="center"/>
            <w:hideMark/>
          </w:tcPr>
          <w:p w14:paraId="11B633B8"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50 Unidades (61)</w:t>
            </w:r>
          </w:p>
        </w:tc>
        <w:tc>
          <w:tcPr>
            <w:tcW w:w="940" w:type="dxa"/>
            <w:tcBorders>
              <w:top w:val="nil"/>
              <w:left w:val="nil"/>
              <w:bottom w:val="single" w:sz="4" w:space="0" w:color="auto"/>
              <w:right w:val="single" w:sz="4" w:space="0" w:color="auto"/>
            </w:tcBorders>
            <w:shd w:val="clear" w:color="auto" w:fill="auto"/>
            <w:noWrap/>
            <w:vAlign w:val="center"/>
            <w:hideMark/>
          </w:tcPr>
          <w:p w14:paraId="15EACF32"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114</w:t>
            </w:r>
          </w:p>
        </w:tc>
        <w:tc>
          <w:tcPr>
            <w:tcW w:w="980" w:type="dxa"/>
            <w:tcBorders>
              <w:top w:val="nil"/>
              <w:left w:val="nil"/>
              <w:bottom w:val="single" w:sz="4" w:space="0" w:color="auto"/>
              <w:right w:val="single" w:sz="4" w:space="0" w:color="auto"/>
            </w:tcBorders>
            <w:shd w:val="clear" w:color="auto" w:fill="auto"/>
            <w:noWrap/>
            <w:vAlign w:val="bottom"/>
            <w:hideMark/>
          </w:tcPr>
          <w:p w14:paraId="6C1B713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3D3A38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6BE22A0" w14:textId="77777777" w:rsidTr="007146EC">
        <w:trPr>
          <w:trHeight w:val="34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69CB4B0"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13</w:t>
            </w:r>
          </w:p>
        </w:tc>
        <w:tc>
          <w:tcPr>
            <w:tcW w:w="5640" w:type="dxa"/>
            <w:tcBorders>
              <w:top w:val="nil"/>
              <w:left w:val="nil"/>
              <w:bottom w:val="single" w:sz="4" w:space="0" w:color="auto"/>
              <w:right w:val="single" w:sz="4" w:space="0" w:color="auto"/>
            </w:tcBorders>
            <w:shd w:val="clear" w:color="auto" w:fill="auto"/>
            <w:vAlign w:val="center"/>
            <w:hideMark/>
          </w:tcPr>
          <w:p w14:paraId="64CC7E3B" w14:textId="23D0F5F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marca texto; corpo de polipropileno opaco; ponta 3 a </w:t>
            </w:r>
            <w:proofErr w:type="gramStart"/>
            <w:r w:rsidRPr="00411C9B">
              <w:rPr>
                <w:rFonts w:ascii="Verdana" w:hAnsi="Verdana" w:cs="Calibri"/>
                <w:color w:val="000000"/>
                <w:sz w:val="14"/>
                <w:szCs w:val="14"/>
              </w:rPr>
              <w:t>5mm</w:t>
            </w:r>
            <w:proofErr w:type="gramEnd"/>
            <w:r w:rsidRPr="00411C9B">
              <w:rPr>
                <w:rFonts w:ascii="Verdana" w:hAnsi="Verdana" w:cs="Calibri"/>
                <w:color w:val="000000"/>
                <w:sz w:val="14"/>
                <w:szCs w:val="14"/>
              </w:rPr>
              <w:t>; laranja.</w:t>
            </w:r>
          </w:p>
        </w:tc>
        <w:tc>
          <w:tcPr>
            <w:tcW w:w="1640" w:type="dxa"/>
            <w:tcBorders>
              <w:top w:val="nil"/>
              <w:left w:val="nil"/>
              <w:bottom w:val="single" w:sz="4" w:space="0" w:color="auto"/>
              <w:right w:val="single" w:sz="4" w:space="0" w:color="auto"/>
            </w:tcBorders>
            <w:shd w:val="clear" w:color="auto" w:fill="auto"/>
            <w:vAlign w:val="center"/>
            <w:hideMark/>
          </w:tcPr>
          <w:p w14:paraId="1413836A"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12 Unidades (188)</w:t>
            </w:r>
          </w:p>
        </w:tc>
        <w:tc>
          <w:tcPr>
            <w:tcW w:w="940" w:type="dxa"/>
            <w:tcBorders>
              <w:top w:val="nil"/>
              <w:left w:val="nil"/>
              <w:bottom w:val="single" w:sz="4" w:space="0" w:color="auto"/>
              <w:right w:val="single" w:sz="4" w:space="0" w:color="auto"/>
            </w:tcBorders>
            <w:shd w:val="clear" w:color="auto" w:fill="auto"/>
            <w:noWrap/>
            <w:vAlign w:val="center"/>
            <w:hideMark/>
          </w:tcPr>
          <w:p w14:paraId="4BA53526"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202</w:t>
            </w:r>
          </w:p>
        </w:tc>
        <w:tc>
          <w:tcPr>
            <w:tcW w:w="980" w:type="dxa"/>
            <w:tcBorders>
              <w:top w:val="nil"/>
              <w:left w:val="nil"/>
              <w:bottom w:val="single" w:sz="4" w:space="0" w:color="auto"/>
              <w:right w:val="single" w:sz="4" w:space="0" w:color="auto"/>
            </w:tcBorders>
            <w:shd w:val="clear" w:color="auto" w:fill="auto"/>
            <w:noWrap/>
            <w:vAlign w:val="bottom"/>
            <w:hideMark/>
          </w:tcPr>
          <w:p w14:paraId="1BF4E320"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CBA00D1"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792D7DE" w14:textId="77777777" w:rsidTr="007146EC">
        <w:trPr>
          <w:trHeight w:val="390"/>
          <w:jc w:val="center"/>
        </w:trPr>
        <w:tc>
          <w:tcPr>
            <w:tcW w:w="660" w:type="dxa"/>
            <w:tcBorders>
              <w:top w:val="nil"/>
              <w:left w:val="single" w:sz="4" w:space="0" w:color="auto"/>
              <w:bottom w:val="single" w:sz="2" w:space="0" w:color="auto"/>
              <w:right w:val="single" w:sz="4" w:space="0" w:color="auto"/>
            </w:tcBorders>
            <w:shd w:val="clear" w:color="auto" w:fill="auto"/>
            <w:vAlign w:val="center"/>
            <w:hideMark/>
          </w:tcPr>
          <w:p w14:paraId="67431FA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14</w:t>
            </w:r>
          </w:p>
        </w:tc>
        <w:tc>
          <w:tcPr>
            <w:tcW w:w="5640" w:type="dxa"/>
            <w:tcBorders>
              <w:top w:val="nil"/>
              <w:left w:val="nil"/>
              <w:bottom w:val="single" w:sz="2" w:space="0" w:color="auto"/>
              <w:right w:val="single" w:sz="4" w:space="0" w:color="auto"/>
            </w:tcBorders>
            <w:shd w:val="clear" w:color="auto" w:fill="auto"/>
            <w:vAlign w:val="center"/>
            <w:hideMark/>
          </w:tcPr>
          <w:p w14:paraId="1522271B" w14:textId="064EFF58"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marca texto; corpo em polipropileno opaco; ponta 3 a </w:t>
            </w:r>
            <w:proofErr w:type="gramStart"/>
            <w:r w:rsidRPr="00411C9B">
              <w:rPr>
                <w:rFonts w:ascii="Verdana" w:hAnsi="Verdana" w:cs="Calibri"/>
                <w:color w:val="000000"/>
                <w:sz w:val="14"/>
                <w:szCs w:val="14"/>
              </w:rPr>
              <w:t>5mm</w:t>
            </w:r>
            <w:proofErr w:type="gramEnd"/>
            <w:r w:rsidRPr="00411C9B">
              <w:rPr>
                <w:rFonts w:ascii="Verdana" w:hAnsi="Verdana" w:cs="Calibri"/>
                <w:color w:val="000000"/>
                <w:sz w:val="14"/>
                <w:szCs w:val="14"/>
              </w:rPr>
              <w:t>; na cor amarela.</w:t>
            </w:r>
          </w:p>
        </w:tc>
        <w:tc>
          <w:tcPr>
            <w:tcW w:w="1640" w:type="dxa"/>
            <w:tcBorders>
              <w:top w:val="nil"/>
              <w:left w:val="nil"/>
              <w:bottom w:val="single" w:sz="2" w:space="0" w:color="auto"/>
              <w:right w:val="single" w:sz="4" w:space="0" w:color="auto"/>
            </w:tcBorders>
            <w:shd w:val="clear" w:color="auto" w:fill="auto"/>
            <w:vAlign w:val="center"/>
            <w:hideMark/>
          </w:tcPr>
          <w:p w14:paraId="5A42FDB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Caixa 12 Unidades (188)</w:t>
            </w:r>
          </w:p>
        </w:tc>
        <w:tc>
          <w:tcPr>
            <w:tcW w:w="940" w:type="dxa"/>
            <w:tcBorders>
              <w:top w:val="nil"/>
              <w:left w:val="nil"/>
              <w:bottom w:val="single" w:sz="2" w:space="0" w:color="auto"/>
              <w:right w:val="single" w:sz="4" w:space="0" w:color="auto"/>
            </w:tcBorders>
            <w:shd w:val="clear" w:color="auto" w:fill="auto"/>
            <w:noWrap/>
            <w:vAlign w:val="center"/>
            <w:hideMark/>
          </w:tcPr>
          <w:p w14:paraId="570B42B2"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256</w:t>
            </w:r>
          </w:p>
        </w:tc>
        <w:tc>
          <w:tcPr>
            <w:tcW w:w="980" w:type="dxa"/>
            <w:tcBorders>
              <w:top w:val="nil"/>
              <w:left w:val="nil"/>
              <w:bottom w:val="single" w:sz="2" w:space="0" w:color="auto"/>
              <w:right w:val="single" w:sz="4" w:space="0" w:color="auto"/>
            </w:tcBorders>
            <w:shd w:val="clear" w:color="auto" w:fill="auto"/>
            <w:noWrap/>
            <w:vAlign w:val="bottom"/>
            <w:hideMark/>
          </w:tcPr>
          <w:p w14:paraId="660A86D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2" w:space="0" w:color="auto"/>
              <w:right w:val="single" w:sz="4" w:space="0" w:color="auto"/>
            </w:tcBorders>
            <w:shd w:val="clear" w:color="auto" w:fill="auto"/>
            <w:noWrap/>
            <w:vAlign w:val="bottom"/>
            <w:hideMark/>
          </w:tcPr>
          <w:p w14:paraId="3CE4FB8B"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4D19013" w14:textId="77777777" w:rsidTr="007146EC">
        <w:trPr>
          <w:trHeight w:val="510"/>
          <w:jc w:val="center"/>
        </w:trPr>
        <w:tc>
          <w:tcPr>
            <w:tcW w:w="6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770275C"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15</w:t>
            </w:r>
          </w:p>
        </w:tc>
        <w:tc>
          <w:tcPr>
            <w:tcW w:w="56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4A2A161" w14:textId="516F815F"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Caneta marca texto; corpo em polipropileno opaco; ponta 3 a </w:t>
            </w:r>
            <w:proofErr w:type="gramStart"/>
            <w:r w:rsidRPr="00411C9B">
              <w:rPr>
                <w:rFonts w:ascii="Verdana" w:hAnsi="Verdana" w:cs="Calibri"/>
                <w:color w:val="000000"/>
                <w:sz w:val="14"/>
                <w:szCs w:val="14"/>
              </w:rPr>
              <w:t>5mm</w:t>
            </w:r>
            <w:proofErr w:type="gramEnd"/>
            <w:r w:rsidRPr="00411C9B">
              <w:rPr>
                <w:rFonts w:ascii="Verdana" w:hAnsi="Verdana" w:cs="Calibri"/>
                <w:color w:val="000000"/>
                <w:sz w:val="14"/>
                <w:szCs w:val="14"/>
              </w:rPr>
              <w:t>; na cor verde.</w:t>
            </w:r>
          </w:p>
        </w:tc>
        <w:tc>
          <w:tcPr>
            <w:tcW w:w="1640" w:type="dxa"/>
            <w:tcBorders>
              <w:top w:val="single" w:sz="2" w:space="0" w:color="auto"/>
              <w:left w:val="single" w:sz="2" w:space="0" w:color="auto"/>
              <w:bottom w:val="single" w:sz="2" w:space="0" w:color="auto"/>
              <w:right w:val="single" w:sz="2" w:space="0" w:color="auto"/>
            </w:tcBorders>
            <w:shd w:val="clear" w:color="000000" w:fill="FFFFFF"/>
            <w:vAlign w:val="center"/>
            <w:hideMark/>
          </w:tcPr>
          <w:p w14:paraId="2E15DF7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Caixa 12 Unidades (188)</w:t>
            </w:r>
          </w:p>
        </w:tc>
        <w:tc>
          <w:tcPr>
            <w:tcW w:w="94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82B31FA"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204</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4C28F17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9C3BA5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945A772" w14:textId="77777777" w:rsidTr="007146EC">
        <w:trPr>
          <w:trHeight w:val="585"/>
          <w:jc w:val="center"/>
        </w:trPr>
        <w:tc>
          <w:tcPr>
            <w:tcW w:w="66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36910045"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16</w:t>
            </w:r>
          </w:p>
        </w:tc>
        <w:tc>
          <w:tcPr>
            <w:tcW w:w="5640" w:type="dxa"/>
            <w:tcBorders>
              <w:top w:val="single" w:sz="2" w:space="0" w:color="auto"/>
              <w:left w:val="nil"/>
              <w:bottom w:val="single" w:sz="4" w:space="0" w:color="auto"/>
              <w:right w:val="single" w:sz="4" w:space="0" w:color="auto"/>
            </w:tcBorders>
            <w:shd w:val="clear" w:color="auto" w:fill="auto"/>
            <w:vAlign w:val="center"/>
            <w:hideMark/>
          </w:tcPr>
          <w:p w14:paraId="73C428F6" w14:textId="7C1B2890"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Caneta permanente; corpo em polipropileno (</w:t>
            </w:r>
            <w:proofErr w:type="gramStart"/>
            <w:r w:rsidRPr="00411C9B">
              <w:rPr>
                <w:rFonts w:ascii="Verdana" w:hAnsi="Verdana" w:cs="Calibri"/>
                <w:color w:val="000000"/>
                <w:sz w:val="14"/>
                <w:szCs w:val="14"/>
              </w:rPr>
              <w:t>pp</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rigido</w:t>
            </w:r>
            <w:proofErr w:type="spellEnd"/>
            <w:r w:rsidRPr="00411C9B">
              <w:rPr>
                <w:rFonts w:ascii="Verdana" w:hAnsi="Verdana" w:cs="Calibri"/>
                <w:color w:val="000000"/>
                <w:sz w:val="14"/>
                <w:szCs w:val="14"/>
              </w:rPr>
              <w:t xml:space="preserve">; ponta de 1,0 mm; na cor preta; mais utilizada em </w:t>
            </w:r>
            <w:proofErr w:type="spellStart"/>
            <w:r w:rsidRPr="00411C9B">
              <w:rPr>
                <w:rFonts w:ascii="Verdana" w:hAnsi="Verdana" w:cs="Calibri"/>
                <w:color w:val="000000"/>
                <w:sz w:val="14"/>
                <w:szCs w:val="14"/>
              </w:rPr>
              <w:t>cd</w:t>
            </w:r>
            <w:proofErr w:type="spellEnd"/>
            <w:r w:rsidRPr="00411C9B">
              <w:rPr>
                <w:rFonts w:ascii="Verdana" w:hAnsi="Verdana" w:cs="Calibri"/>
                <w:color w:val="000000"/>
                <w:sz w:val="14"/>
                <w:szCs w:val="14"/>
              </w:rPr>
              <w:t>; acondicionado em embalagem adequada.</w:t>
            </w:r>
          </w:p>
        </w:tc>
        <w:tc>
          <w:tcPr>
            <w:tcW w:w="1640" w:type="dxa"/>
            <w:tcBorders>
              <w:top w:val="single" w:sz="2" w:space="0" w:color="auto"/>
              <w:left w:val="nil"/>
              <w:bottom w:val="single" w:sz="4" w:space="0" w:color="auto"/>
              <w:right w:val="single" w:sz="4" w:space="0" w:color="auto"/>
            </w:tcBorders>
            <w:shd w:val="clear" w:color="auto" w:fill="auto"/>
            <w:vAlign w:val="center"/>
            <w:hideMark/>
          </w:tcPr>
          <w:p w14:paraId="476453A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Unidade (1)</w:t>
            </w:r>
          </w:p>
        </w:tc>
        <w:tc>
          <w:tcPr>
            <w:tcW w:w="940" w:type="dxa"/>
            <w:tcBorders>
              <w:top w:val="single" w:sz="2" w:space="0" w:color="auto"/>
              <w:left w:val="nil"/>
              <w:bottom w:val="single" w:sz="4" w:space="0" w:color="auto"/>
              <w:right w:val="single" w:sz="4" w:space="0" w:color="auto"/>
            </w:tcBorders>
            <w:shd w:val="clear" w:color="auto" w:fill="auto"/>
            <w:noWrap/>
            <w:vAlign w:val="center"/>
            <w:hideMark/>
          </w:tcPr>
          <w:p w14:paraId="6EEA629E"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387</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30D63AA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2594672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ADDA86C" w14:textId="77777777" w:rsidTr="007146EC">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0359250"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17</w:t>
            </w:r>
          </w:p>
        </w:tc>
        <w:tc>
          <w:tcPr>
            <w:tcW w:w="5640" w:type="dxa"/>
            <w:tcBorders>
              <w:top w:val="nil"/>
              <w:left w:val="nil"/>
              <w:bottom w:val="single" w:sz="4" w:space="0" w:color="auto"/>
              <w:right w:val="single" w:sz="4" w:space="0" w:color="auto"/>
            </w:tcBorders>
            <w:shd w:val="clear" w:color="auto" w:fill="auto"/>
            <w:vAlign w:val="center"/>
            <w:hideMark/>
          </w:tcPr>
          <w:p w14:paraId="723ACEFE" w14:textId="6ACB506E"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Clipe de papelaria;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formato paralelo; niquelado; </w:t>
            </w:r>
            <w:proofErr w:type="spellStart"/>
            <w:r w:rsidRPr="00411C9B">
              <w:rPr>
                <w:rFonts w:ascii="Verdana" w:hAnsi="Verdana" w:cs="Calibri"/>
                <w:color w:val="000000"/>
                <w:sz w:val="14"/>
                <w:szCs w:val="14"/>
              </w:rPr>
              <w:t>nr</w:t>
            </w:r>
            <w:proofErr w:type="spellEnd"/>
            <w:r w:rsidRPr="00411C9B">
              <w:rPr>
                <w:rFonts w:ascii="Verdana" w:hAnsi="Verdana" w:cs="Calibri"/>
                <w:color w:val="000000"/>
                <w:sz w:val="14"/>
                <w:szCs w:val="14"/>
              </w:rPr>
              <w:t>. 02.</w:t>
            </w:r>
          </w:p>
        </w:tc>
        <w:tc>
          <w:tcPr>
            <w:tcW w:w="1640" w:type="dxa"/>
            <w:tcBorders>
              <w:top w:val="nil"/>
              <w:left w:val="nil"/>
              <w:bottom w:val="single" w:sz="4" w:space="0" w:color="auto"/>
              <w:right w:val="single" w:sz="4" w:space="0" w:color="auto"/>
            </w:tcBorders>
            <w:shd w:val="clear" w:color="auto" w:fill="auto"/>
            <w:vAlign w:val="center"/>
            <w:hideMark/>
          </w:tcPr>
          <w:p w14:paraId="5523CE7F"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100 unidades (38)</w:t>
            </w:r>
          </w:p>
        </w:tc>
        <w:tc>
          <w:tcPr>
            <w:tcW w:w="940" w:type="dxa"/>
            <w:tcBorders>
              <w:top w:val="nil"/>
              <w:left w:val="nil"/>
              <w:bottom w:val="single" w:sz="4" w:space="0" w:color="auto"/>
              <w:right w:val="single" w:sz="4" w:space="0" w:color="auto"/>
            </w:tcBorders>
            <w:shd w:val="clear" w:color="auto" w:fill="auto"/>
            <w:noWrap/>
            <w:vAlign w:val="center"/>
            <w:hideMark/>
          </w:tcPr>
          <w:p w14:paraId="59B5D173"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974</w:t>
            </w:r>
          </w:p>
        </w:tc>
        <w:tc>
          <w:tcPr>
            <w:tcW w:w="980" w:type="dxa"/>
            <w:tcBorders>
              <w:top w:val="nil"/>
              <w:left w:val="nil"/>
              <w:bottom w:val="single" w:sz="4" w:space="0" w:color="auto"/>
              <w:right w:val="single" w:sz="4" w:space="0" w:color="auto"/>
            </w:tcBorders>
            <w:shd w:val="clear" w:color="auto" w:fill="auto"/>
            <w:noWrap/>
            <w:vAlign w:val="bottom"/>
            <w:hideMark/>
          </w:tcPr>
          <w:p w14:paraId="2F311786"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96034F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8704FEE" w14:textId="77777777" w:rsidTr="007146EC">
        <w:trPr>
          <w:trHeight w:val="40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4932142"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18</w:t>
            </w:r>
          </w:p>
        </w:tc>
        <w:tc>
          <w:tcPr>
            <w:tcW w:w="5640" w:type="dxa"/>
            <w:tcBorders>
              <w:top w:val="nil"/>
              <w:left w:val="nil"/>
              <w:bottom w:val="single" w:sz="4" w:space="0" w:color="auto"/>
              <w:right w:val="single" w:sz="4" w:space="0" w:color="auto"/>
            </w:tcBorders>
            <w:shd w:val="clear" w:color="auto" w:fill="auto"/>
            <w:vAlign w:val="center"/>
            <w:hideMark/>
          </w:tcPr>
          <w:p w14:paraId="0B6FBBA5" w14:textId="76453736"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Clipe de papelaria;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formato paralelo; niquelado; </w:t>
            </w:r>
            <w:proofErr w:type="spellStart"/>
            <w:r w:rsidRPr="00411C9B">
              <w:rPr>
                <w:rFonts w:ascii="Verdana" w:hAnsi="Verdana" w:cs="Calibri"/>
                <w:color w:val="000000"/>
                <w:sz w:val="14"/>
                <w:szCs w:val="14"/>
              </w:rPr>
              <w:t>nr</w:t>
            </w:r>
            <w:proofErr w:type="spellEnd"/>
            <w:r w:rsidRPr="00411C9B">
              <w:rPr>
                <w:rFonts w:ascii="Verdana" w:hAnsi="Verdana" w:cs="Calibri"/>
                <w:color w:val="000000"/>
                <w:sz w:val="14"/>
                <w:szCs w:val="14"/>
              </w:rPr>
              <w:t>. 4/0.</w:t>
            </w:r>
          </w:p>
        </w:tc>
        <w:tc>
          <w:tcPr>
            <w:tcW w:w="1640" w:type="dxa"/>
            <w:tcBorders>
              <w:top w:val="nil"/>
              <w:left w:val="nil"/>
              <w:bottom w:val="single" w:sz="4" w:space="0" w:color="auto"/>
              <w:right w:val="single" w:sz="4" w:space="0" w:color="auto"/>
            </w:tcBorders>
            <w:shd w:val="clear" w:color="auto" w:fill="auto"/>
            <w:vAlign w:val="center"/>
            <w:hideMark/>
          </w:tcPr>
          <w:p w14:paraId="587E542D"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50 Unidades (61)</w:t>
            </w:r>
          </w:p>
        </w:tc>
        <w:tc>
          <w:tcPr>
            <w:tcW w:w="940" w:type="dxa"/>
            <w:tcBorders>
              <w:top w:val="nil"/>
              <w:left w:val="nil"/>
              <w:bottom w:val="single" w:sz="4" w:space="0" w:color="auto"/>
              <w:right w:val="single" w:sz="4" w:space="0" w:color="auto"/>
            </w:tcBorders>
            <w:shd w:val="clear" w:color="auto" w:fill="auto"/>
            <w:noWrap/>
            <w:vAlign w:val="center"/>
            <w:hideMark/>
          </w:tcPr>
          <w:p w14:paraId="017014C6"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698</w:t>
            </w:r>
          </w:p>
        </w:tc>
        <w:tc>
          <w:tcPr>
            <w:tcW w:w="980" w:type="dxa"/>
            <w:tcBorders>
              <w:top w:val="nil"/>
              <w:left w:val="nil"/>
              <w:bottom w:val="single" w:sz="4" w:space="0" w:color="auto"/>
              <w:right w:val="single" w:sz="4" w:space="0" w:color="auto"/>
            </w:tcBorders>
            <w:shd w:val="clear" w:color="auto" w:fill="auto"/>
            <w:noWrap/>
            <w:vAlign w:val="center"/>
            <w:hideMark/>
          </w:tcPr>
          <w:p w14:paraId="43D99BEA"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0E3F2B64"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E635827" w14:textId="77777777" w:rsidTr="007146EC">
        <w:trPr>
          <w:trHeight w:val="43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7B7249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19</w:t>
            </w:r>
          </w:p>
        </w:tc>
        <w:tc>
          <w:tcPr>
            <w:tcW w:w="5640" w:type="dxa"/>
            <w:tcBorders>
              <w:top w:val="nil"/>
              <w:left w:val="nil"/>
              <w:bottom w:val="single" w:sz="4" w:space="0" w:color="auto"/>
              <w:right w:val="single" w:sz="4" w:space="0" w:color="auto"/>
            </w:tcBorders>
            <w:shd w:val="clear" w:color="auto" w:fill="auto"/>
            <w:vAlign w:val="center"/>
            <w:hideMark/>
          </w:tcPr>
          <w:p w14:paraId="4802B6FA" w14:textId="0EA39D1C"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Clipe de papelaria;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formato paralelo; niquelado; </w:t>
            </w:r>
            <w:proofErr w:type="spellStart"/>
            <w:r w:rsidRPr="00411C9B">
              <w:rPr>
                <w:rFonts w:ascii="Verdana" w:hAnsi="Verdana" w:cs="Calibri"/>
                <w:color w:val="000000"/>
                <w:sz w:val="14"/>
                <w:szCs w:val="14"/>
              </w:rPr>
              <w:t>nr</w:t>
            </w:r>
            <w:proofErr w:type="spellEnd"/>
            <w:r w:rsidRPr="00411C9B">
              <w:rPr>
                <w:rFonts w:ascii="Verdana" w:hAnsi="Verdana" w:cs="Calibri"/>
                <w:color w:val="000000"/>
                <w:sz w:val="14"/>
                <w:szCs w:val="14"/>
              </w:rPr>
              <w:t>. 6/0.</w:t>
            </w:r>
          </w:p>
        </w:tc>
        <w:tc>
          <w:tcPr>
            <w:tcW w:w="1640" w:type="dxa"/>
            <w:tcBorders>
              <w:top w:val="nil"/>
              <w:left w:val="nil"/>
              <w:bottom w:val="single" w:sz="4" w:space="0" w:color="auto"/>
              <w:right w:val="single" w:sz="4" w:space="0" w:color="auto"/>
            </w:tcBorders>
            <w:shd w:val="clear" w:color="auto" w:fill="auto"/>
            <w:vAlign w:val="center"/>
            <w:hideMark/>
          </w:tcPr>
          <w:p w14:paraId="2B3268AB"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50 Unidades (61)</w:t>
            </w:r>
          </w:p>
        </w:tc>
        <w:tc>
          <w:tcPr>
            <w:tcW w:w="940" w:type="dxa"/>
            <w:tcBorders>
              <w:top w:val="nil"/>
              <w:left w:val="nil"/>
              <w:bottom w:val="single" w:sz="4" w:space="0" w:color="auto"/>
              <w:right w:val="single" w:sz="4" w:space="0" w:color="auto"/>
            </w:tcBorders>
            <w:shd w:val="clear" w:color="auto" w:fill="auto"/>
            <w:noWrap/>
            <w:vAlign w:val="center"/>
            <w:hideMark/>
          </w:tcPr>
          <w:p w14:paraId="47E6256A"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546</w:t>
            </w:r>
          </w:p>
        </w:tc>
        <w:tc>
          <w:tcPr>
            <w:tcW w:w="980" w:type="dxa"/>
            <w:tcBorders>
              <w:top w:val="nil"/>
              <w:left w:val="nil"/>
              <w:bottom w:val="single" w:sz="4" w:space="0" w:color="auto"/>
              <w:right w:val="single" w:sz="4" w:space="0" w:color="auto"/>
            </w:tcBorders>
            <w:shd w:val="clear" w:color="auto" w:fill="auto"/>
            <w:noWrap/>
            <w:vAlign w:val="center"/>
            <w:hideMark/>
          </w:tcPr>
          <w:p w14:paraId="63361D4F"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2E0F5CAE"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75B2324" w14:textId="77777777" w:rsidTr="007146EC">
        <w:trPr>
          <w:trHeight w:val="10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399AF2"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20</w:t>
            </w:r>
          </w:p>
        </w:tc>
        <w:tc>
          <w:tcPr>
            <w:tcW w:w="5640" w:type="dxa"/>
            <w:tcBorders>
              <w:top w:val="nil"/>
              <w:left w:val="nil"/>
              <w:bottom w:val="single" w:sz="4" w:space="0" w:color="auto"/>
              <w:right w:val="single" w:sz="4" w:space="0" w:color="auto"/>
            </w:tcBorders>
            <w:shd w:val="clear" w:color="auto" w:fill="auto"/>
            <w:vAlign w:val="center"/>
            <w:hideMark/>
          </w:tcPr>
          <w:p w14:paraId="10FA1A65" w14:textId="60F92D34"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Cola de papelaria; </w:t>
            </w:r>
            <w:proofErr w:type="spellStart"/>
            <w:r w:rsidRPr="00411C9B">
              <w:rPr>
                <w:rFonts w:ascii="Verdana" w:hAnsi="Verdana" w:cs="Calibri"/>
                <w:color w:val="000000"/>
                <w:sz w:val="14"/>
                <w:szCs w:val="14"/>
              </w:rPr>
              <w:t>bastao</w:t>
            </w:r>
            <w:proofErr w:type="spellEnd"/>
            <w:r w:rsidRPr="00411C9B">
              <w:rPr>
                <w:rFonts w:ascii="Verdana" w:hAnsi="Verdana" w:cs="Calibri"/>
                <w:color w:val="000000"/>
                <w:sz w:val="14"/>
                <w:szCs w:val="14"/>
              </w:rPr>
              <w:t xml:space="preserve">; para uso em papel, </w:t>
            </w:r>
            <w:proofErr w:type="spellStart"/>
            <w:r w:rsidRPr="00411C9B">
              <w:rPr>
                <w:rFonts w:ascii="Verdana" w:hAnsi="Verdana" w:cs="Calibri"/>
                <w:color w:val="000000"/>
                <w:sz w:val="14"/>
                <w:szCs w:val="14"/>
              </w:rPr>
              <w:t>cartoes</w:t>
            </w:r>
            <w:proofErr w:type="spellEnd"/>
            <w:r w:rsidRPr="00411C9B">
              <w:rPr>
                <w:rFonts w:ascii="Verdana" w:hAnsi="Verdana" w:cs="Calibri"/>
                <w:color w:val="000000"/>
                <w:sz w:val="14"/>
                <w:szCs w:val="14"/>
              </w:rPr>
              <w:t xml:space="preserve">, fotos; a base de agua e glicerina, </w:t>
            </w:r>
            <w:proofErr w:type="spellStart"/>
            <w:r w:rsidRPr="00411C9B">
              <w:rPr>
                <w:rFonts w:ascii="Verdana" w:hAnsi="Verdana" w:cs="Calibri"/>
                <w:color w:val="000000"/>
                <w:sz w:val="14"/>
                <w:szCs w:val="14"/>
              </w:rPr>
              <w:t>atoxica</w:t>
            </w:r>
            <w:proofErr w:type="spellEnd"/>
            <w:r w:rsidRPr="00411C9B">
              <w:rPr>
                <w:rFonts w:ascii="Verdana" w:hAnsi="Verdana" w:cs="Calibri"/>
                <w:color w:val="000000"/>
                <w:sz w:val="14"/>
                <w:szCs w:val="14"/>
              </w:rPr>
              <w:t xml:space="preserve">; secagem </w:t>
            </w:r>
            <w:proofErr w:type="spellStart"/>
            <w:r w:rsidRPr="00411C9B">
              <w:rPr>
                <w:rFonts w:ascii="Verdana" w:hAnsi="Verdana" w:cs="Calibri"/>
                <w:color w:val="000000"/>
                <w:sz w:val="14"/>
                <w:szCs w:val="14"/>
              </w:rPr>
              <w:t>rapida</w:t>
            </w:r>
            <w:proofErr w:type="spellEnd"/>
            <w:r w:rsidRPr="00411C9B">
              <w:rPr>
                <w:rFonts w:ascii="Verdana" w:hAnsi="Verdana" w:cs="Calibri"/>
                <w:color w:val="000000"/>
                <w:sz w:val="14"/>
                <w:szCs w:val="14"/>
              </w:rPr>
              <w:t xml:space="preserve">; acondicionada em tubo </w:t>
            </w:r>
            <w:proofErr w:type="spellStart"/>
            <w:r w:rsidRPr="00411C9B">
              <w:rPr>
                <w:rFonts w:ascii="Verdana" w:hAnsi="Verdana" w:cs="Calibri"/>
                <w:color w:val="000000"/>
                <w:sz w:val="14"/>
                <w:szCs w:val="14"/>
              </w:rPr>
              <w:t>bastao</w:t>
            </w:r>
            <w:proofErr w:type="spellEnd"/>
            <w:r w:rsidRPr="00411C9B">
              <w:rPr>
                <w:rFonts w:ascii="Verdana" w:hAnsi="Verdana" w:cs="Calibri"/>
                <w:color w:val="000000"/>
                <w:sz w:val="14"/>
                <w:szCs w:val="14"/>
              </w:rPr>
              <w:t xml:space="preserve">; na cor branca; em com selo de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compulsoria</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inmetro</w:t>
            </w:r>
            <w:proofErr w:type="spellEnd"/>
            <w:proofErr w:type="gramEnd"/>
            <w:r w:rsidRPr="00411C9B">
              <w:rPr>
                <w:rFonts w:ascii="Verdana" w:hAnsi="Verdana" w:cs="Calibri"/>
                <w:color w:val="000000"/>
                <w:sz w:val="14"/>
                <w:szCs w:val="14"/>
              </w:rPr>
              <w:t xml:space="preserve"> na embalagem do produto e </w:t>
            </w:r>
            <w:proofErr w:type="spellStart"/>
            <w:r w:rsidRPr="00411C9B">
              <w:rPr>
                <w:rFonts w:ascii="Verdana" w:hAnsi="Verdana" w:cs="Calibri"/>
                <w:color w:val="000000"/>
                <w:sz w:val="14"/>
                <w:szCs w:val="14"/>
              </w:rPr>
              <w:t>atualizacoes</w:t>
            </w:r>
            <w:proofErr w:type="spellEnd"/>
            <w:r w:rsidRPr="00411C9B">
              <w:rPr>
                <w:rFonts w:ascii="Verdana" w:hAnsi="Verdana" w:cs="Calibri"/>
                <w:color w:val="000000"/>
                <w:sz w:val="14"/>
                <w:szCs w:val="14"/>
              </w:rPr>
              <w:t xml:space="preserve"> posteriores; com validade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1 ano a partir da data de entrega; e suas </w:t>
            </w:r>
            <w:proofErr w:type="spellStart"/>
            <w:r w:rsidRPr="00411C9B">
              <w:rPr>
                <w:rFonts w:ascii="Verdana" w:hAnsi="Verdana" w:cs="Calibri"/>
                <w:color w:val="000000"/>
                <w:sz w:val="14"/>
                <w:szCs w:val="14"/>
              </w:rPr>
              <w:t>condicoes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deverao</w:t>
            </w:r>
            <w:proofErr w:type="spellEnd"/>
            <w:r w:rsidRPr="00411C9B">
              <w:rPr>
                <w:rFonts w:ascii="Verdana" w:hAnsi="Verdana" w:cs="Calibri"/>
                <w:color w:val="000000"/>
                <w:sz w:val="14"/>
                <w:szCs w:val="14"/>
              </w:rPr>
              <w:t xml:space="preserve"> estar de acordo com as normas nbr-11786 e nbr-15236;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65D35E6B"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Embalagem 12 Unidade 21 Gramas (1961)</w:t>
            </w:r>
          </w:p>
        </w:tc>
        <w:tc>
          <w:tcPr>
            <w:tcW w:w="940" w:type="dxa"/>
            <w:tcBorders>
              <w:top w:val="nil"/>
              <w:left w:val="nil"/>
              <w:bottom w:val="single" w:sz="4" w:space="0" w:color="auto"/>
              <w:right w:val="single" w:sz="4" w:space="0" w:color="auto"/>
            </w:tcBorders>
            <w:shd w:val="clear" w:color="auto" w:fill="auto"/>
            <w:noWrap/>
            <w:vAlign w:val="center"/>
            <w:hideMark/>
          </w:tcPr>
          <w:p w14:paraId="78DA24E1"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444</w:t>
            </w:r>
          </w:p>
        </w:tc>
        <w:tc>
          <w:tcPr>
            <w:tcW w:w="980" w:type="dxa"/>
            <w:tcBorders>
              <w:top w:val="nil"/>
              <w:left w:val="nil"/>
              <w:bottom w:val="single" w:sz="4" w:space="0" w:color="auto"/>
              <w:right w:val="single" w:sz="4" w:space="0" w:color="auto"/>
            </w:tcBorders>
            <w:shd w:val="clear" w:color="auto" w:fill="auto"/>
            <w:noWrap/>
            <w:vAlign w:val="center"/>
            <w:hideMark/>
          </w:tcPr>
          <w:p w14:paraId="63C5CF29"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36A948D0"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1FC9DAF" w14:textId="77777777" w:rsidTr="007146EC">
        <w:trPr>
          <w:trHeight w:val="64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5FCBCF"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21</w:t>
            </w:r>
          </w:p>
        </w:tc>
        <w:tc>
          <w:tcPr>
            <w:tcW w:w="5640" w:type="dxa"/>
            <w:tcBorders>
              <w:top w:val="nil"/>
              <w:left w:val="nil"/>
              <w:bottom w:val="single" w:sz="4" w:space="0" w:color="auto"/>
              <w:right w:val="single" w:sz="4" w:space="0" w:color="auto"/>
            </w:tcBorders>
            <w:shd w:val="clear" w:color="auto" w:fill="auto"/>
            <w:vAlign w:val="center"/>
            <w:hideMark/>
          </w:tcPr>
          <w:p w14:paraId="5C1A92B9" w14:textId="33306ED1"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Cola de papelaria; liquida; para blocagem; </w:t>
            </w:r>
            <w:proofErr w:type="spellStart"/>
            <w:r w:rsidRPr="00411C9B">
              <w:rPr>
                <w:rFonts w:ascii="Verdana" w:hAnsi="Verdana" w:cs="Calibri"/>
                <w:color w:val="000000"/>
                <w:sz w:val="14"/>
                <w:szCs w:val="14"/>
              </w:rPr>
              <w:t>soluvel</w:t>
            </w:r>
            <w:proofErr w:type="spellEnd"/>
            <w:r w:rsidRPr="00411C9B">
              <w:rPr>
                <w:rFonts w:ascii="Verdana" w:hAnsi="Verdana" w:cs="Calibri"/>
                <w:color w:val="000000"/>
                <w:sz w:val="14"/>
                <w:szCs w:val="14"/>
              </w:rPr>
              <w:t xml:space="preserve"> em agua; secagem </w:t>
            </w:r>
            <w:proofErr w:type="spellStart"/>
            <w:r w:rsidRPr="00411C9B">
              <w:rPr>
                <w:rFonts w:ascii="Verdana" w:hAnsi="Verdana" w:cs="Calibri"/>
                <w:color w:val="000000"/>
                <w:sz w:val="14"/>
                <w:szCs w:val="14"/>
              </w:rPr>
              <w:t>rapida</w:t>
            </w:r>
            <w:proofErr w:type="spellEnd"/>
            <w:r w:rsidRPr="00411C9B">
              <w:rPr>
                <w:rFonts w:ascii="Verdana" w:hAnsi="Verdana" w:cs="Calibri"/>
                <w:color w:val="000000"/>
                <w:sz w:val="14"/>
                <w:szCs w:val="14"/>
              </w:rPr>
              <w:t xml:space="preserve">; acondicionada em frasco; na cor vermelha; com validade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w:t>
            </w:r>
            <w:proofErr w:type="gramStart"/>
            <w:r w:rsidRPr="00411C9B">
              <w:rPr>
                <w:rFonts w:ascii="Verdana" w:hAnsi="Verdana" w:cs="Calibri"/>
                <w:color w:val="000000"/>
                <w:sz w:val="14"/>
                <w:szCs w:val="14"/>
              </w:rPr>
              <w:t xml:space="preserve">de </w:t>
            </w:r>
            <w:proofErr w:type="spellStart"/>
            <w:r w:rsidRPr="00411C9B">
              <w:rPr>
                <w:rFonts w:ascii="Verdana" w:hAnsi="Verdana" w:cs="Calibri"/>
                <w:color w:val="000000"/>
                <w:sz w:val="14"/>
                <w:szCs w:val="14"/>
              </w:rPr>
              <w:t>de</w:t>
            </w:r>
            <w:proofErr w:type="spellEnd"/>
            <w:proofErr w:type="gramEnd"/>
            <w:r w:rsidRPr="00411C9B">
              <w:rPr>
                <w:rFonts w:ascii="Verdana" w:hAnsi="Verdana" w:cs="Calibri"/>
                <w:color w:val="000000"/>
                <w:sz w:val="14"/>
                <w:szCs w:val="14"/>
              </w:rPr>
              <w:t xml:space="preserve"> 1 ano a partir da data de entrega.</w:t>
            </w:r>
          </w:p>
        </w:tc>
        <w:tc>
          <w:tcPr>
            <w:tcW w:w="1640" w:type="dxa"/>
            <w:tcBorders>
              <w:top w:val="nil"/>
              <w:left w:val="nil"/>
              <w:bottom w:val="single" w:sz="4" w:space="0" w:color="auto"/>
              <w:right w:val="single" w:sz="4" w:space="0" w:color="auto"/>
            </w:tcBorders>
            <w:shd w:val="clear" w:color="auto" w:fill="auto"/>
            <w:vAlign w:val="center"/>
            <w:hideMark/>
          </w:tcPr>
          <w:p w14:paraId="027BAAD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Frasco 5000 Gramas (658)</w:t>
            </w:r>
          </w:p>
        </w:tc>
        <w:tc>
          <w:tcPr>
            <w:tcW w:w="940" w:type="dxa"/>
            <w:tcBorders>
              <w:top w:val="nil"/>
              <w:left w:val="nil"/>
              <w:bottom w:val="single" w:sz="4" w:space="0" w:color="auto"/>
              <w:right w:val="single" w:sz="4" w:space="0" w:color="auto"/>
            </w:tcBorders>
            <w:shd w:val="clear" w:color="auto" w:fill="auto"/>
            <w:noWrap/>
            <w:vAlign w:val="center"/>
            <w:hideMark/>
          </w:tcPr>
          <w:p w14:paraId="5D558F3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84</w:t>
            </w:r>
          </w:p>
        </w:tc>
        <w:tc>
          <w:tcPr>
            <w:tcW w:w="980" w:type="dxa"/>
            <w:tcBorders>
              <w:top w:val="nil"/>
              <w:left w:val="nil"/>
              <w:bottom w:val="single" w:sz="4" w:space="0" w:color="auto"/>
              <w:right w:val="single" w:sz="4" w:space="0" w:color="auto"/>
            </w:tcBorders>
            <w:shd w:val="clear" w:color="auto" w:fill="auto"/>
            <w:noWrap/>
            <w:vAlign w:val="center"/>
            <w:hideMark/>
          </w:tcPr>
          <w:p w14:paraId="3664D32E"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55066925"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F6671C0"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33A3C5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22</w:t>
            </w:r>
          </w:p>
        </w:tc>
        <w:tc>
          <w:tcPr>
            <w:tcW w:w="5640" w:type="dxa"/>
            <w:tcBorders>
              <w:top w:val="nil"/>
              <w:left w:val="nil"/>
              <w:bottom w:val="single" w:sz="4" w:space="0" w:color="auto"/>
              <w:right w:val="single" w:sz="4" w:space="0" w:color="auto"/>
            </w:tcBorders>
            <w:shd w:val="clear" w:color="auto" w:fill="auto"/>
            <w:vAlign w:val="center"/>
            <w:hideMark/>
          </w:tcPr>
          <w:p w14:paraId="6C296929" w14:textId="0AB4E65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Cola de papelaria; liquida; para uso escolar; a base de agua, </w:t>
            </w:r>
            <w:proofErr w:type="spellStart"/>
            <w:r w:rsidRPr="00411C9B">
              <w:rPr>
                <w:rFonts w:ascii="Verdana" w:hAnsi="Verdana" w:cs="Calibri"/>
                <w:color w:val="000000"/>
                <w:sz w:val="14"/>
                <w:szCs w:val="14"/>
              </w:rPr>
              <w:t>lavavel</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atoxica</w:t>
            </w:r>
            <w:proofErr w:type="spellEnd"/>
            <w:r w:rsidRPr="00411C9B">
              <w:rPr>
                <w:rFonts w:ascii="Verdana" w:hAnsi="Verdana" w:cs="Calibri"/>
                <w:color w:val="000000"/>
                <w:sz w:val="14"/>
                <w:szCs w:val="14"/>
              </w:rPr>
              <w:t xml:space="preserve">, bico </w:t>
            </w:r>
            <w:proofErr w:type="spellStart"/>
            <w:r w:rsidRPr="00411C9B">
              <w:rPr>
                <w:rFonts w:ascii="Verdana" w:hAnsi="Verdana" w:cs="Calibri"/>
                <w:color w:val="000000"/>
                <w:sz w:val="14"/>
                <w:szCs w:val="14"/>
              </w:rPr>
              <w:t>economico</w:t>
            </w:r>
            <w:proofErr w:type="spellEnd"/>
            <w:r w:rsidRPr="00411C9B">
              <w:rPr>
                <w:rFonts w:ascii="Verdana" w:hAnsi="Verdana" w:cs="Calibri"/>
                <w:color w:val="000000"/>
                <w:sz w:val="14"/>
                <w:szCs w:val="14"/>
              </w:rPr>
              <w:t xml:space="preserve">; secagem normal; acondicionada em frasco; pesando 40 </w:t>
            </w:r>
            <w:proofErr w:type="spellStart"/>
            <w:proofErr w:type="gramStart"/>
            <w:r w:rsidRPr="00411C9B">
              <w:rPr>
                <w:rFonts w:ascii="Verdana" w:hAnsi="Verdana" w:cs="Calibri"/>
                <w:color w:val="000000"/>
                <w:sz w:val="14"/>
                <w:szCs w:val="14"/>
              </w:rPr>
              <w:t>gr</w:t>
            </w:r>
            <w:proofErr w:type="spellEnd"/>
            <w:proofErr w:type="gramEnd"/>
            <w:r w:rsidRPr="00411C9B">
              <w:rPr>
                <w:rFonts w:ascii="Verdana" w:hAnsi="Verdana" w:cs="Calibri"/>
                <w:color w:val="000000"/>
                <w:sz w:val="14"/>
                <w:szCs w:val="14"/>
              </w:rPr>
              <w:t xml:space="preserve">; na cor branca; com validade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1 ano a partir da data de entrega;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0BB4336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Caixa 12 Unidades (188)</w:t>
            </w:r>
          </w:p>
        </w:tc>
        <w:tc>
          <w:tcPr>
            <w:tcW w:w="940" w:type="dxa"/>
            <w:tcBorders>
              <w:top w:val="nil"/>
              <w:left w:val="nil"/>
              <w:bottom w:val="single" w:sz="4" w:space="0" w:color="auto"/>
              <w:right w:val="single" w:sz="4" w:space="0" w:color="auto"/>
            </w:tcBorders>
            <w:shd w:val="clear" w:color="auto" w:fill="auto"/>
            <w:noWrap/>
            <w:vAlign w:val="center"/>
            <w:hideMark/>
          </w:tcPr>
          <w:p w14:paraId="1B24910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672</w:t>
            </w:r>
          </w:p>
        </w:tc>
        <w:tc>
          <w:tcPr>
            <w:tcW w:w="980" w:type="dxa"/>
            <w:tcBorders>
              <w:top w:val="nil"/>
              <w:left w:val="nil"/>
              <w:bottom w:val="single" w:sz="4" w:space="0" w:color="auto"/>
              <w:right w:val="single" w:sz="4" w:space="0" w:color="auto"/>
            </w:tcBorders>
            <w:shd w:val="clear" w:color="auto" w:fill="auto"/>
            <w:noWrap/>
            <w:vAlign w:val="center"/>
            <w:hideMark/>
          </w:tcPr>
          <w:p w14:paraId="64DC32CC"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6E95AEF9"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50B82DA1" w14:textId="77777777" w:rsidTr="007146EC">
        <w:trPr>
          <w:trHeight w:val="99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826D72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23</w:t>
            </w:r>
          </w:p>
        </w:tc>
        <w:tc>
          <w:tcPr>
            <w:tcW w:w="5640" w:type="dxa"/>
            <w:tcBorders>
              <w:top w:val="nil"/>
              <w:left w:val="nil"/>
              <w:bottom w:val="single" w:sz="4" w:space="0" w:color="auto"/>
              <w:right w:val="single" w:sz="4" w:space="0" w:color="auto"/>
            </w:tcBorders>
            <w:shd w:val="clear" w:color="auto" w:fill="auto"/>
            <w:vAlign w:val="center"/>
            <w:hideMark/>
          </w:tcPr>
          <w:p w14:paraId="2518A526" w14:textId="3A3BCE1B"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Corretivo de papelaria; </w:t>
            </w:r>
            <w:proofErr w:type="gramStart"/>
            <w:r w:rsidRPr="00411C9B">
              <w:rPr>
                <w:rFonts w:ascii="Verdana" w:hAnsi="Verdana" w:cs="Calibri"/>
                <w:color w:val="000000"/>
                <w:sz w:val="14"/>
                <w:szCs w:val="14"/>
              </w:rPr>
              <w:t>liquido,</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atoxico</w:t>
            </w:r>
            <w:proofErr w:type="spellEnd"/>
            <w:r w:rsidRPr="00411C9B">
              <w:rPr>
                <w:rFonts w:ascii="Verdana" w:hAnsi="Verdana" w:cs="Calibri"/>
                <w:color w:val="000000"/>
                <w:sz w:val="14"/>
                <w:szCs w:val="14"/>
              </w:rPr>
              <w:t xml:space="preserve">; para </w:t>
            </w:r>
            <w:proofErr w:type="spellStart"/>
            <w:r w:rsidRPr="00411C9B">
              <w:rPr>
                <w:rFonts w:ascii="Verdana" w:hAnsi="Verdana" w:cs="Calibri"/>
                <w:color w:val="000000"/>
                <w:sz w:val="14"/>
                <w:szCs w:val="14"/>
              </w:rPr>
              <w:t>correcao</w:t>
            </w:r>
            <w:proofErr w:type="spellEnd"/>
            <w:r w:rsidRPr="00411C9B">
              <w:rPr>
                <w:rFonts w:ascii="Verdana" w:hAnsi="Verdana" w:cs="Calibri"/>
                <w:color w:val="000000"/>
                <w:sz w:val="14"/>
                <w:szCs w:val="14"/>
              </w:rPr>
              <w:t xml:space="preserve"> de qualquer tipo de escrita; a base de agua; apresentado em frasco; e suas </w:t>
            </w:r>
            <w:proofErr w:type="spellStart"/>
            <w:r w:rsidRPr="00411C9B">
              <w:rPr>
                <w:rFonts w:ascii="Verdana" w:hAnsi="Verdana" w:cs="Calibri"/>
                <w:color w:val="000000"/>
                <w:sz w:val="14"/>
                <w:szCs w:val="14"/>
              </w:rPr>
              <w:t>condicoes</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deverao</w:t>
            </w:r>
            <w:proofErr w:type="spellEnd"/>
            <w:r w:rsidRPr="00411C9B">
              <w:rPr>
                <w:rFonts w:ascii="Verdana" w:hAnsi="Verdana" w:cs="Calibri"/>
                <w:color w:val="000000"/>
                <w:sz w:val="14"/>
                <w:szCs w:val="14"/>
              </w:rPr>
              <w:t xml:space="preserve"> estar de acordo com as normas nbr-11786 e nbr15236; com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compulsoria</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inmetro</w:t>
            </w:r>
            <w:proofErr w:type="spellEnd"/>
            <w:r w:rsidRPr="00411C9B">
              <w:rPr>
                <w:rFonts w:ascii="Verdana" w:hAnsi="Verdana" w:cs="Calibri"/>
                <w:color w:val="000000"/>
                <w:sz w:val="14"/>
                <w:szCs w:val="14"/>
              </w:rPr>
              <w:t xml:space="preserve">, e as </w:t>
            </w:r>
            <w:proofErr w:type="spellStart"/>
            <w:r w:rsidRPr="00411C9B">
              <w:rPr>
                <w:rFonts w:ascii="Verdana" w:hAnsi="Verdana" w:cs="Calibri"/>
                <w:color w:val="000000"/>
                <w:sz w:val="14"/>
                <w:szCs w:val="14"/>
              </w:rPr>
              <w:t>atualizacoes</w:t>
            </w:r>
            <w:proofErr w:type="spellEnd"/>
            <w:r w:rsidRPr="00411C9B">
              <w:rPr>
                <w:rFonts w:ascii="Verdana" w:hAnsi="Verdana" w:cs="Calibri"/>
                <w:color w:val="000000"/>
                <w:sz w:val="14"/>
                <w:szCs w:val="14"/>
              </w:rPr>
              <w:t xml:space="preserve"> posteriores;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3D845C33"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12 Frascos 18 Mililitros (1962)</w:t>
            </w:r>
          </w:p>
        </w:tc>
        <w:tc>
          <w:tcPr>
            <w:tcW w:w="940" w:type="dxa"/>
            <w:tcBorders>
              <w:top w:val="nil"/>
              <w:left w:val="nil"/>
              <w:bottom w:val="single" w:sz="4" w:space="0" w:color="auto"/>
              <w:right w:val="single" w:sz="4" w:space="0" w:color="auto"/>
            </w:tcBorders>
            <w:shd w:val="clear" w:color="auto" w:fill="auto"/>
            <w:noWrap/>
            <w:vAlign w:val="center"/>
            <w:hideMark/>
          </w:tcPr>
          <w:p w14:paraId="19D1EF9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51</w:t>
            </w:r>
          </w:p>
        </w:tc>
        <w:tc>
          <w:tcPr>
            <w:tcW w:w="980" w:type="dxa"/>
            <w:tcBorders>
              <w:top w:val="nil"/>
              <w:left w:val="nil"/>
              <w:bottom w:val="single" w:sz="4" w:space="0" w:color="auto"/>
              <w:right w:val="single" w:sz="4" w:space="0" w:color="auto"/>
            </w:tcBorders>
            <w:shd w:val="clear" w:color="auto" w:fill="auto"/>
            <w:noWrap/>
            <w:vAlign w:val="center"/>
            <w:hideMark/>
          </w:tcPr>
          <w:p w14:paraId="25E220C5"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6F0FEB06"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D377C21" w14:textId="77777777" w:rsidTr="007146EC">
        <w:trPr>
          <w:trHeight w:val="3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4BB5B6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24</w:t>
            </w:r>
          </w:p>
        </w:tc>
        <w:tc>
          <w:tcPr>
            <w:tcW w:w="5640" w:type="dxa"/>
            <w:tcBorders>
              <w:top w:val="nil"/>
              <w:left w:val="nil"/>
              <w:bottom w:val="single" w:sz="4" w:space="0" w:color="auto"/>
              <w:right w:val="single" w:sz="4" w:space="0" w:color="auto"/>
            </w:tcBorders>
            <w:shd w:val="clear" w:color="auto" w:fill="auto"/>
            <w:vAlign w:val="bottom"/>
            <w:hideMark/>
          </w:tcPr>
          <w:p w14:paraId="62AF0138" w14:textId="0437C225" w:rsidR="00411C9B" w:rsidRPr="00411C9B" w:rsidRDefault="007146EC" w:rsidP="00411C9B">
            <w:pPr>
              <w:jc w:val="both"/>
              <w:rPr>
                <w:rFonts w:ascii="Verdana" w:hAnsi="Verdana" w:cs="Calibri"/>
                <w:color w:val="000000"/>
                <w:sz w:val="14"/>
                <w:szCs w:val="14"/>
              </w:rPr>
            </w:pPr>
            <w:proofErr w:type="spellStart"/>
            <w:r w:rsidRPr="00411C9B">
              <w:rPr>
                <w:rFonts w:ascii="Verdana" w:hAnsi="Verdana" w:cs="Calibri"/>
                <w:color w:val="000000"/>
                <w:sz w:val="14"/>
                <w:szCs w:val="14"/>
              </w:rPr>
              <w:t>Divisoria</w:t>
            </w:r>
            <w:proofErr w:type="spellEnd"/>
            <w:r w:rsidRPr="00411C9B">
              <w:rPr>
                <w:rFonts w:ascii="Verdana" w:hAnsi="Verdana" w:cs="Calibri"/>
                <w:color w:val="000000"/>
                <w:sz w:val="14"/>
                <w:szCs w:val="14"/>
              </w:rPr>
              <w:t xml:space="preserve"> para pasta; em cartolina; tamanho a4; com 10 </w:t>
            </w:r>
            <w:proofErr w:type="spellStart"/>
            <w:r w:rsidRPr="00411C9B">
              <w:rPr>
                <w:rFonts w:ascii="Verdana" w:hAnsi="Verdana" w:cs="Calibri"/>
                <w:color w:val="000000"/>
                <w:sz w:val="14"/>
                <w:szCs w:val="14"/>
              </w:rPr>
              <w:t>projecoes</w:t>
            </w:r>
            <w:proofErr w:type="spellEnd"/>
            <w:r w:rsidRPr="00411C9B">
              <w:rPr>
                <w:rFonts w:ascii="Verdana" w:hAnsi="Verdana" w:cs="Calibri"/>
                <w:color w:val="000000"/>
                <w:sz w:val="14"/>
                <w:szCs w:val="14"/>
              </w:rPr>
              <w:t xml:space="preserve">, </w:t>
            </w:r>
            <w:proofErr w:type="gramStart"/>
            <w:r w:rsidRPr="00411C9B">
              <w:rPr>
                <w:rFonts w:ascii="Verdana" w:hAnsi="Verdana" w:cs="Calibri"/>
                <w:color w:val="000000"/>
                <w:sz w:val="14"/>
                <w:szCs w:val="14"/>
              </w:rPr>
              <w:t>2</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perfuracoes</w:t>
            </w:r>
            <w:proofErr w:type="spellEnd"/>
            <w:r w:rsidRPr="00411C9B">
              <w:rPr>
                <w:rFonts w:ascii="Verdana" w:hAnsi="Verdana" w:cs="Calibri"/>
                <w:color w:val="000000"/>
                <w:sz w:val="14"/>
                <w:szCs w:val="14"/>
              </w:rPr>
              <w:t>, cores sortidas.</w:t>
            </w:r>
          </w:p>
        </w:tc>
        <w:tc>
          <w:tcPr>
            <w:tcW w:w="1640" w:type="dxa"/>
            <w:tcBorders>
              <w:top w:val="nil"/>
              <w:left w:val="nil"/>
              <w:bottom w:val="single" w:sz="4" w:space="0" w:color="auto"/>
              <w:right w:val="single" w:sz="4" w:space="0" w:color="auto"/>
            </w:tcBorders>
            <w:shd w:val="clear" w:color="auto" w:fill="auto"/>
            <w:vAlign w:val="center"/>
            <w:hideMark/>
          </w:tcPr>
          <w:p w14:paraId="6ECEAA04"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Jogo (227)</w:t>
            </w:r>
          </w:p>
        </w:tc>
        <w:tc>
          <w:tcPr>
            <w:tcW w:w="940" w:type="dxa"/>
            <w:tcBorders>
              <w:top w:val="nil"/>
              <w:left w:val="nil"/>
              <w:bottom w:val="single" w:sz="4" w:space="0" w:color="auto"/>
              <w:right w:val="single" w:sz="4" w:space="0" w:color="auto"/>
            </w:tcBorders>
            <w:shd w:val="clear" w:color="auto" w:fill="auto"/>
            <w:noWrap/>
            <w:vAlign w:val="center"/>
            <w:hideMark/>
          </w:tcPr>
          <w:p w14:paraId="095D522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357</w:t>
            </w:r>
          </w:p>
        </w:tc>
        <w:tc>
          <w:tcPr>
            <w:tcW w:w="980" w:type="dxa"/>
            <w:tcBorders>
              <w:top w:val="nil"/>
              <w:left w:val="nil"/>
              <w:bottom w:val="single" w:sz="4" w:space="0" w:color="auto"/>
              <w:right w:val="single" w:sz="4" w:space="0" w:color="auto"/>
            </w:tcBorders>
            <w:shd w:val="clear" w:color="auto" w:fill="auto"/>
            <w:noWrap/>
            <w:vAlign w:val="center"/>
            <w:hideMark/>
          </w:tcPr>
          <w:p w14:paraId="5C24FE20"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123603AB"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33532F6" w14:textId="77777777" w:rsidTr="007146EC">
        <w:trPr>
          <w:trHeight w:val="33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4A1E2FF"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25</w:t>
            </w:r>
          </w:p>
        </w:tc>
        <w:tc>
          <w:tcPr>
            <w:tcW w:w="5640" w:type="dxa"/>
            <w:tcBorders>
              <w:top w:val="nil"/>
              <w:left w:val="nil"/>
              <w:bottom w:val="single" w:sz="4" w:space="0" w:color="auto"/>
              <w:right w:val="single" w:sz="4" w:space="0" w:color="auto"/>
            </w:tcBorders>
            <w:shd w:val="clear" w:color="auto" w:fill="auto"/>
            <w:vAlign w:val="center"/>
            <w:hideMark/>
          </w:tcPr>
          <w:p w14:paraId="218DFE6C" w14:textId="5DC3C404" w:rsidR="00411C9B" w:rsidRPr="00411C9B" w:rsidRDefault="007146EC" w:rsidP="00411C9B">
            <w:pPr>
              <w:jc w:val="both"/>
              <w:rPr>
                <w:rFonts w:ascii="Verdana" w:hAnsi="Verdana" w:cs="Calibri"/>
                <w:color w:val="000000"/>
                <w:sz w:val="14"/>
                <w:szCs w:val="14"/>
              </w:rPr>
            </w:pPr>
            <w:proofErr w:type="spellStart"/>
            <w:r w:rsidRPr="00411C9B">
              <w:rPr>
                <w:rFonts w:ascii="Verdana" w:hAnsi="Verdana" w:cs="Calibri"/>
                <w:color w:val="000000"/>
                <w:sz w:val="14"/>
                <w:szCs w:val="14"/>
              </w:rPr>
              <w:t>Elastico</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latex</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nr</w:t>
            </w:r>
            <w:proofErr w:type="spellEnd"/>
            <w:r w:rsidRPr="00411C9B">
              <w:rPr>
                <w:rFonts w:ascii="Verdana" w:hAnsi="Verdana" w:cs="Calibri"/>
                <w:color w:val="000000"/>
                <w:sz w:val="14"/>
                <w:szCs w:val="14"/>
              </w:rPr>
              <w:t xml:space="preserve"> 18, na cor bege.</w:t>
            </w:r>
          </w:p>
        </w:tc>
        <w:tc>
          <w:tcPr>
            <w:tcW w:w="1640" w:type="dxa"/>
            <w:tcBorders>
              <w:top w:val="nil"/>
              <w:left w:val="nil"/>
              <w:bottom w:val="single" w:sz="4" w:space="0" w:color="auto"/>
              <w:right w:val="single" w:sz="4" w:space="0" w:color="auto"/>
            </w:tcBorders>
            <w:shd w:val="clear" w:color="auto" w:fill="auto"/>
            <w:vAlign w:val="center"/>
            <w:hideMark/>
          </w:tcPr>
          <w:p w14:paraId="5F662809" w14:textId="77777777" w:rsidR="00411C9B" w:rsidRPr="00411C9B" w:rsidRDefault="00411C9B" w:rsidP="00411C9B">
            <w:pPr>
              <w:jc w:val="center"/>
              <w:rPr>
                <w:rFonts w:ascii="Verdana" w:hAnsi="Verdana" w:cs="Calibri"/>
                <w:color w:val="000000"/>
                <w:sz w:val="14"/>
                <w:szCs w:val="14"/>
              </w:rPr>
            </w:pPr>
            <w:proofErr w:type="gramStart"/>
            <w:r w:rsidRPr="00411C9B">
              <w:rPr>
                <w:rFonts w:ascii="Verdana" w:hAnsi="Verdana" w:cs="Calibri"/>
                <w:color w:val="000000"/>
                <w:sz w:val="14"/>
                <w:szCs w:val="14"/>
              </w:rPr>
              <w:t>pacote</w:t>
            </w:r>
            <w:proofErr w:type="gramEnd"/>
            <w:r w:rsidRPr="00411C9B">
              <w:rPr>
                <w:rFonts w:ascii="Verdana" w:hAnsi="Verdana" w:cs="Calibri"/>
                <w:color w:val="000000"/>
                <w:sz w:val="14"/>
                <w:szCs w:val="14"/>
              </w:rPr>
              <w:t xml:space="preserve"> 500 gramas (187)</w:t>
            </w:r>
          </w:p>
        </w:tc>
        <w:tc>
          <w:tcPr>
            <w:tcW w:w="940" w:type="dxa"/>
            <w:tcBorders>
              <w:top w:val="nil"/>
              <w:left w:val="nil"/>
              <w:bottom w:val="single" w:sz="4" w:space="0" w:color="auto"/>
              <w:right w:val="single" w:sz="4" w:space="0" w:color="auto"/>
            </w:tcBorders>
            <w:shd w:val="clear" w:color="auto" w:fill="auto"/>
            <w:noWrap/>
            <w:vAlign w:val="center"/>
            <w:hideMark/>
          </w:tcPr>
          <w:p w14:paraId="6D1AC0F3"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239</w:t>
            </w:r>
          </w:p>
        </w:tc>
        <w:tc>
          <w:tcPr>
            <w:tcW w:w="980" w:type="dxa"/>
            <w:tcBorders>
              <w:top w:val="nil"/>
              <w:left w:val="nil"/>
              <w:bottom w:val="single" w:sz="4" w:space="0" w:color="auto"/>
              <w:right w:val="single" w:sz="4" w:space="0" w:color="auto"/>
            </w:tcBorders>
            <w:shd w:val="clear" w:color="auto" w:fill="auto"/>
            <w:noWrap/>
            <w:vAlign w:val="center"/>
            <w:hideMark/>
          </w:tcPr>
          <w:p w14:paraId="366928C2"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7B4D6554"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0A71BFC" w14:textId="77777777" w:rsidTr="007146EC">
        <w:trPr>
          <w:trHeight w:val="4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F0F37E"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26</w:t>
            </w:r>
          </w:p>
        </w:tc>
        <w:tc>
          <w:tcPr>
            <w:tcW w:w="5640" w:type="dxa"/>
            <w:tcBorders>
              <w:top w:val="nil"/>
              <w:left w:val="nil"/>
              <w:bottom w:val="single" w:sz="4" w:space="0" w:color="auto"/>
              <w:right w:val="single" w:sz="4" w:space="0" w:color="auto"/>
            </w:tcBorders>
            <w:shd w:val="clear" w:color="auto" w:fill="auto"/>
            <w:vAlign w:val="center"/>
            <w:hideMark/>
          </w:tcPr>
          <w:p w14:paraId="58B9E05E" w14:textId="53193B87" w:rsidR="00411C9B" w:rsidRPr="00411C9B" w:rsidRDefault="007146EC" w:rsidP="00411C9B">
            <w:pPr>
              <w:jc w:val="both"/>
              <w:rPr>
                <w:rFonts w:ascii="Verdana" w:hAnsi="Verdana" w:cs="Calibri"/>
                <w:color w:val="000000"/>
                <w:sz w:val="14"/>
                <w:szCs w:val="14"/>
              </w:rPr>
            </w:pPr>
            <w:proofErr w:type="spellStart"/>
            <w:r w:rsidRPr="00411C9B">
              <w:rPr>
                <w:rFonts w:ascii="Verdana" w:hAnsi="Verdana" w:cs="Calibri"/>
                <w:color w:val="000000"/>
                <w:sz w:val="14"/>
                <w:szCs w:val="14"/>
              </w:rPr>
              <w:t>Elastico</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latex</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nr</w:t>
            </w:r>
            <w:proofErr w:type="spellEnd"/>
            <w:r w:rsidRPr="00411C9B">
              <w:rPr>
                <w:rFonts w:ascii="Verdana" w:hAnsi="Verdana" w:cs="Calibri"/>
                <w:color w:val="000000"/>
                <w:sz w:val="14"/>
                <w:szCs w:val="14"/>
              </w:rPr>
              <w:t xml:space="preserve"> 86, medindo 210 mm compr.(+/- 5 % </w:t>
            </w:r>
            <w:proofErr w:type="spellStart"/>
            <w:r w:rsidRPr="00411C9B">
              <w:rPr>
                <w:rFonts w:ascii="Verdana" w:hAnsi="Verdana" w:cs="Calibri"/>
                <w:color w:val="000000"/>
                <w:sz w:val="14"/>
                <w:szCs w:val="14"/>
              </w:rPr>
              <w:t>tolerancia</w:t>
            </w:r>
            <w:proofErr w:type="spellEnd"/>
            <w:r w:rsidRPr="00411C9B">
              <w:rPr>
                <w:rFonts w:ascii="Verdana" w:hAnsi="Verdana" w:cs="Calibri"/>
                <w:color w:val="000000"/>
                <w:sz w:val="14"/>
                <w:szCs w:val="14"/>
              </w:rPr>
              <w:t>) x 10 mm (larg.).</w:t>
            </w:r>
          </w:p>
        </w:tc>
        <w:tc>
          <w:tcPr>
            <w:tcW w:w="1640" w:type="dxa"/>
            <w:tcBorders>
              <w:top w:val="nil"/>
              <w:left w:val="nil"/>
              <w:bottom w:val="single" w:sz="4" w:space="0" w:color="auto"/>
              <w:right w:val="single" w:sz="4" w:space="0" w:color="auto"/>
            </w:tcBorders>
            <w:shd w:val="clear" w:color="auto" w:fill="auto"/>
            <w:vAlign w:val="center"/>
            <w:hideMark/>
          </w:tcPr>
          <w:p w14:paraId="6DE16DCE"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1 Kg (3)</w:t>
            </w:r>
          </w:p>
        </w:tc>
        <w:tc>
          <w:tcPr>
            <w:tcW w:w="940" w:type="dxa"/>
            <w:tcBorders>
              <w:top w:val="nil"/>
              <w:left w:val="nil"/>
              <w:bottom w:val="single" w:sz="4" w:space="0" w:color="auto"/>
              <w:right w:val="single" w:sz="4" w:space="0" w:color="auto"/>
            </w:tcBorders>
            <w:shd w:val="clear" w:color="auto" w:fill="auto"/>
            <w:noWrap/>
            <w:vAlign w:val="center"/>
            <w:hideMark/>
          </w:tcPr>
          <w:p w14:paraId="7C3E7B1B"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99</w:t>
            </w:r>
          </w:p>
        </w:tc>
        <w:tc>
          <w:tcPr>
            <w:tcW w:w="980" w:type="dxa"/>
            <w:tcBorders>
              <w:top w:val="nil"/>
              <w:left w:val="nil"/>
              <w:bottom w:val="single" w:sz="4" w:space="0" w:color="auto"/>
              <w:right w:val="single" w:sz="4" w:space="0" w:color="auto"/>
            </w:tcBorders>
            <w:shd w:val="clear" w:color="auto" w:fill="auto"/>
            <w:noWrap/>
            <w:vAlign w:val="center"/>
            <w:hideMark/>
          </w:tcPr>
          <w:p w14:paraId="0405C402"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6C3D2451"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C8DB1A3"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E93D08"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27</w:t>
            </w:r>
          </w:p>
        </w:tc>
        <w:tc>
          <w:tcPr>
            <w:tcW w:w="5640" w:type="dxa"/>
            <w:tcBorders>
              <w:top w:val="nil"/>
              <w:left w:val="nil"/>
              <w:bottom w:val="single" w:sz="4" w:space="0" w:color="auto"/>
              <w:right w:val="single" w:sz="4" w:space="0" w:color="auto"/>
            </w:tcBorders>
            <w:shd w:val="clear" w:color="auto" w:fill="auto"/>
            <w:vAlign w:val="center"/>
            <w:hideMark/>
          </w:tcPr>
          <w:p w14:paraId="7FD7355E" w14:textId="4210B7B7"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Envelope de papelaria; confeccionado em papel reciclado; pesando 80 g/m2; formato saco; modelo sem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rpc</w:t>
            </w:r>
            <w:proofErr w:type="spellEnd"/>
            <w:r w:rsidRPr="00411C9B">
              <w:rPr>
                <w:rFonts w:ascii="Verdana" w:hAnsi="Verdana" w:cs="Calibri"/>
                <w:color w:val="000000"/>
                <w:sz w:val="14"/>
                <w:szCs w:val="14"/>
              </w:rPr>
              <w:t xml:space="preserve"> do correio; medindo (176 x 250)mm; com aba sem cola; na cor </w:t>
            </w:r>
            <w:proofErr w:type="gramStart"/>
            <w:r w:rsidRPr="00411C9B">
              <w:rPr>
                <w:rFonts w:ascii="Verdana" w:hAnsi="Verdana" w:cs="Calibri"/>
                <w:color w:val="000000"/>
                <w:sz w:val="14"/>
                <w:szCs w:val="14"/>
              </w:rPr>
              <w:t>natural(</w:t>
            </w:r>
            <w:proofErr w:type="gramEnd"/>
            <w:r w:rsidRPr="00411C9B">
              <w:rPr>
                <w:rFonts w:ascii="Verdana" w:hAnsi="Verdana" w:cs="Calibri"/>
                <w:color w:val="000000"/>
                <w:sz w:val="14"/>
                <w:szCs w:val="14"/>
              </w:rPr>
              <w:t>bege);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7E275E34"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Cento (36)</w:t>
            </w:r>
          </w:p>
        </w:tc>
        <w:tc>
          <w:tcPr>
            <w:tcW w:w="940" w:type="dxa"/>
            <w:tcBorders>
              <w:top w:val="nil"/>
              <w:left w:val="nil"/>
              <w:bottom w:val="single" w:sz="4" w:space="0" w:color="auto"/>
              <w:right w:val="single" w:sz="4" w:space="0" w:color="auto"/>
            </w:tcBorders>
            <w:shd w:val="clear" w:color="auto" w:fill="auto"/>
            <w:noWrap/>
            <w:vAlign w:val="center"/>
            <w:hideMark/>
          </w:tcPr>
          <w:p w14:paraId="4755EDA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237</w:t>
            </w:r>
          </w:p>
        </w:tc>
        <w:tc>
          <w:tcPr>
            <w:tcW w:w="980" w:type="dxa"/>
            <w:tcBorders>
              <w:top w:val="nil"/>
              <w:left w:val="nil"/>
              <w:bottom w:val="single" w:sz="4" w:space="0" w:color="auto"/>
              <w:right w:val="single" w:sz="4" w:space="0" w:color="auto"/>
            </w:tcBorders>
            <w:shd w:val="clear" w:color="auto" w:fill="auto"/>
            <w:noWrap/>
            <w:vAlign w:val="center"/>
            <w:hideMark/>
          </w:tcPr>
          <w:p w14:paraId="468ABD6A"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5391699E"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D113C2C"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E4688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28</w:t>
            </w:r>
          </w:p>
        </w:tc>
        <w:tc>
          <w:tcPr>
            <w:tcW w:w="5640" w:type="dxa"/>
            <w:tcBorders>
              <w:top w:val="nil"/>
              <w:left w:val="nil"/>
              <w:bottom w:val="single" w:sz="4" w:space="0" w:color="auto"/>
              <w:right w:val="single" w:sz="4" w:space="0" w:color="auto"/>
            </w:tcBorders>
            <w:shd w:val="clear" w:color="auto" w:fill="auto"/>
            <w:vAlign w:val="center"/>
            <w:hideMark/>
          </w:tcPr>
          <w:p w14:paraId="7F8A99E4" w14:textId="32B25474"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Envelope de papelaria; em offset; pesando 90 g/m2; tipo saco; sem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rpc</w:t>
            </w:r>
            <w:proofErr w:type="spellEnd"/>
            <w:r w:rsidRPr="00411C9B">
              <w:rPr>
                <w:rFonts w:ascii="Verdana" w:hAnsi="Verdana" w:cs="Calibri"/>
                <w:color w:val="000000"/>
                <w:sz w:val="14"/>
                <w:szCs w:val="14"/>
              </w:rPr>
              <w:t xml:space="preserve"> do correio; medindo (229x324)mm (</w:t>
            </w:r>
            <w:proofErr w:type="spellStart"/>
            <w:r w:rsidRPr="00411C9B">
              <w:rPr>
                <w:rFonts w:ascii="Verdana" w:hAnsi="Verdana" w:cs="Calibri"/>
                <w:color w:val="000000"/>
                <w:sz w:val="14"/>
                <w:szCs w:val="14"/>
              </w:rPr>
              <w:t>larg</w:t>
            </w:r>
            <w:proofErr w:type="spellEnd"/>
            <w:r w:rsidRPr="00411C9B">
              <w:rPr>
                <w:rFonts w:ascii="Verdana" w:hAnsi="Verdana" w:cs="Calibri"/>
                <w:color w:val="000000"/>
                <w:sz w:val="14"/>
                <w:szCs w:val="14"/>
              </w:rPr>
              <w:t xml:space="preserve"> x </w:t>
            </w:r>
            <w:proofErr w:type="spellStart"/>
            <w:r w:rsidRPr="00411C9B">
              <w:rPr>
                <w:rFonts w:ascii="Verdana" w:hAnsi="Verdana" w:cs="Calibri"/>
                <w:color w:val="000000"/>
                <w:sz w:val="14"/>
                <w:szCs w:val="14"/>
              </w:rPr>
              <w:t>alt</w:t>
            </w:r>
            <w:proofErr w:type="spellEnd"/>
            <w:r w:rsidRPr="00411C9B">
              <w:rPr>
                <w:rFonts w:ascii="Verdana" w:hAnsi="Verdana" w:cs="Calibri"/>
                <w:color w:val="000000"/>
                <w:sz w:val="14"/>
                <w:szCs w:val="14"/>
              </w:rPr>
              <w:t>); com aba; na cor branca.</w:t>
            </w:r>
          </w:p>
        </w:tc>
        <w:tc>
          <w:tcPr>
            <w:tcW w:w="1640" w:type="dxa"/>
            <w:tcBorders>
              <w:top w:val="nil"/>
              <w:left w:val="nil"/>
              <w:bottom w:val="single" w:sz="4" w:space="0" w:color="auto"/>
              <w:right w:val="single" w:sz="4" w:space="0" w:color="auto"/>
            </w:tcBorders>
            <w:shd w:val="clear" w:color="auto" w:fill="auto"/>
            <w:vAlign w:val="center"/>
            <w:hideMark/>
          </w:tcPr>
          <w:p w14:paraId="033ECF65"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Pacote 250 unidades (196)</w:t>
            </w:r>
          </w:p>
        </w:tc>
        <w:tc>
          <w:tcPr>
            <w:tcW w:w="940" w:type="dxa"/>
            <w:tcBorders>
              <w:top w:val="nil"/>
              <w:left w:val="nil"/>
              <w:bottom w:val="single" w:sz="4" w:space="0" w:color="auto"/>
              <w:right w:val="single" w:sz="4" w:space="0" w:color="auto"/>
            </w:tcBorders>
            <w:shd w:val="clear" w:color="auto" w:fill="auto"/>
            <w:noWrap/>
            <w:vAlign w:val="center"/>
            <w:hideMark/>
          </w:tcPr>
          <w:p w14:paraId="1BA70A12"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80</w:t>
            </w:r>
          </w:p>
        </w:tc>
        <w:tc>
          <w:tcPr>
            <w:tcW w:w="980" w:type="dxa"/>
            <w:tcBorders>
              <w:top w:val="nil"/>
              <w:left w:val="nil"/>
              <w:bottom w:val="single" w:sz="4" w:space="0" w:color="auto"/>
              <w:right w:val="single" w:sz="4" w:space="0" w:color="auto"/>
            </w:tcBorders>
            <w:shd w:val="clear" w:color="auto" w:fill="auto"/>
            <w:noWrap/>
            <w:vAlign w:val="center"/>
            <w:hideMark/>
          </w:tcPr>
          <w:p w14:paraId="723A06BE"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37218C54"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E375E38" w14:textId="77777777" w:rsidTr="007146EC">
        <w:trPr>
          <w:trHeight w:val="6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93E2CAA"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29</w:t>
            </w:r>
          </w:p>
        </w:tc>
        <w:tc>
          <w:tcPr>
            <w:tcW w:w="5640" w:type="dxa"/>
            <w:tcBorders>
              <w:top w:val="nil"/>
              <w:left w:val="nil"/>
              <w:bottom w:val="single" w:sz="4" w:space="0" w:color="auto"/>
              <w:right w:val="single" w:sz="4" w:space="0" w:color="auto"/>
            </w:tcBorders>
            <w:shd w:val="clear" w:color="auto" w:fill="auto"/>
            <w:vAlign w:val="center"/>
            <w:hideMark/>
          </w:tcPr>
          <w:p w14:paraId="214456F1" w14:textId="1200C87E"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Envelope de papelaria; em papel </w:t>
            </w:r>
            <w:proofErr w:type="spellStart"/>
            <w:proofErr w:type="gramStart"/>
            <w:r w:rsidRPr="00411C9B">
              <w:rPr>
                <w:rFonts w:ascii="Verdana" w:hAnsi="Verdana" w:cs="Calibri"/>
                <w:color w:val="000000"/>
                <w:sz w:val="14"/>
                <w:szCs w:val="14"/>
              </w:rPr>
              <w:t>kraft</w:t>
            </w:r>
            <w:proofErr w:type="spellEnd"/>
            <w:proofErr w:type="gramEnd"/>
            <w:r w:rsidRPr="00411C9B">
              <w:rPr>
                <w:rFonts w:ascii="Verdana" w:hAnsi="Verdana" w:cs="Calibri"/>
                <w:color w:val="000000"/>
                <w:sz w:val="14"/>
                <w:szCs w:val="14"/>
              </w:rPr>
              <w:t xml:space="preserve"> natural de primeira qualidade; pesando 80 g/m2; tipo saco; modelo sem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rpc</w:t>
            </w:r>
            <w:proofErr w:type="spellEnd"/>
            <w:r w:rsidRPr="00411C9B">
              <w:rPr>
                <w:rFonts w:ascii="Verdana" w:hAnsi="Verdana" w:cs="Calibri"/>
                <w:color w:val="000000"/>
                <w:sz w:val="14"/>
                <w:szCs w:val="14"/>
              </w:rPr>
              <w:t xml:space="preserve"> do correio; medindo (310x410)mm (</w:t>
            </w:r>
            <w:proofErr w:type="spellStart"/>
            <w:r w:rsidRPr="00411C9B">
              <w:rPr>
                <w:rFonts w:ascii="Verdana" w:hAnsi="Verdana" w:cs="Calibri"/>
                <w:color w:val="000000"/>
                <w:sz w:val="14"/>
                <w:szCs w:val="14"/>
              </w:rPr>
              <w:t>larg</w:t>
            </w:r>
            <w:proofErr w:type="spellEnd"/>
            <w:r w:rsidRPr="00411C9B">
              <w:rPr>
                <w:rFonts w:ascii="Verdana" w:hAnsi="Verdana" w:cs="Calibri"/>
                <w:color w:val="000000"/>
                <w:sz w:val="14"/>
                <w:szCs w:val="14"/>
              </w:rPr>
              <w:t xml:space="preserve"> x </w:t>
            </w:r>
            <w:proofErr w:type="spellStart"/>
            <w:r w:rsidRPr="00411C9B">
              <w:rPr>
                <w:rFonts w:ascii="Verdana" w:hAnsi="Verdana" w:cs="Calibri"/>
                <w:color w:val="000000"/>
                <w:sz w:val="14"/>
                <w:szCs w:val="14"/>
              </w:rPr>
              <w:t>alt</w:t>
            </w:r>
            <w:proofErr w:type="spellEnd"/>
            <w:r w:rsidRPr="00411C9B">
              <w:rPr>
                <w:rFonts w:ascii="Verdana" w:hAnsi="Verdana" w:cs="Calibri"/>
                <w:color w:val="000000"/>
                <w:sz w:val="14"/>
                <w:szCs w:val="14"/>
              </w:rPr>
              <w:t>); na cor natural.</w:t>
            </w:r>
          </w:p>
        </w:tc>
        <w:tc>
          <w:tcPr>
            <w:tcW w:w="1640" w:type="dxa"/>
            <w:tcBorders>
              <w:top w:val="nil"/>
              <w:left w:val="nil"/>
              <w:bottom w:val="single" w:sz="4" w:space="0" w:color="auto"/>
              <w:right w:val="single" w:sz="4" w:space="0" w:color="auto"/>
            </w:tcBorders>
            <w:shd w:val="clear" w:color="auto" w:fill="auto"/>
            <w:vAlign w:val="center"/>
            <w:hideMark/>
          </w:tcPr>
          <w:p w14:paraId="55C82594"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Cento (36)</w:t>
            </w:r>
          </w:p>
        </w:tc>
        <w:tc>
          <w:tcPr>
            <w:tcW w:w="940" w:type="dxa"/>
            <w:tcBorders>
              <w:top w:val="nil"/>
              <w:left w:val="nil"/>
              <w:bottom w:val="single" w:sz="4" w:space="0" w:color="auto"/>
              <w:right w:val="single" w:sz="4" w:space="0" w:color="auto"/>
            </w:tcBorders>
            <w:shd w:val="clear" w:color="auto" w:fill="auto"/>
            <w:noWrap/>
            <w:vAlign w:val="center"/>
            <w:hideMark/>
          </w:tcPr>
          <w:p w14:paraId="7A568A49"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134</w:t>
            </w:r>
          </w:p>
        </w:tc>
        <w:tc>
          <w:tcPr>
            <w:tcW w:w="980" w:type="dxa"/>
            <w:tcBorders>
              <w:top w:val="nil"/>
              <w:left w:val="nil"/>
              <w:bottom w:val="single" w:sz="4" w:space="0" w:color="auto"/>
              <w:right w:val="single" w:sz="4" w:space="0" w:color="auto"/>
            </w:tcBorders>
            <w:shd w:val="clear" w:color="auto" w:fill="auto"/>
            <w:noWrap/>
            <w:vAlign w:val="center"/>
            <w:hideMark/>
          </w:tcPr>
          <w:p w14:paraId="65040575"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66524BEB"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413FF70" w14:textId="77777777" w:rsidTr="007146EC">
        <w:trPr>
          <w:trHeight w:val="52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D26811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30</w:t>
            </w:r>
          </w:p>
        </w:tc>
        <w:tc>
          <w:tcPr>
            <w:tcW w:w="5640" w:type="dxa"/>
            <w:tcBorders>
              <w:top w:val="nil"/>
              <w:left w:val="nil"/>
              <w:bottom w:val="single" w:sz="4" w:space="0" w:color="auto"/>
              <w:right w:val="single" w:sz="4" w:space="0" w:color="auto"/>
            </w:tcBorders>
            <w:shd w:val="clear" w:color="auto" w:fill="auto"/>
            <w:vAlign w:val="center"/>
            <w:hideMark/>
          </w:tcPr>
          <w:p w14:paraId="3933BEE7" w14:textId="12BC1FE4"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Envelope de papelaria; em papel </w:t>
            </w:r>
            <w:proofErr w:type="spellStart"/>
            <w:proofErr w:type="gramStart"/>
            <w:r w:rsidRPr="00411C9B">
              <w:rPr>
                <w:rFonts w:ascii="Verdana" w:hAnsi="Verdana" w:cs="Calibri"/>
                <w:color w:val="000000"/>
                <w:sz w:val="14"/>
                <w:szCs w:val="14"/>
              </w:rPr>
              <w:t>kraft</w:t>
            </w:r>
            <w:proofErr w:type="spellEnd"/>
            <w:proofErr w:type="gramEnd"/>
            <w:r w:rsidRPr="00411C9B">
              <w:rPr>
                <w:rFonts w:ascii="Verdana" w:hAnsi="Verdana" w:cs="Calibri"/>
                <w:color w:val="000000"/>
                <w:sz w:val="14"/>
                <w:szCs w:val="14"/>
              </w:rPr>
              <w:t xml:space="preserve">; pesando 80 g/m2; tipo saco; modelo sem </w:t>
            </w:r>
            <w:proofErr w:type="spellStart"/>
            <w:r w:rsidRPr="00411C9B">
              <w:rPr>
                <w:rFonts w:ascii="Verdana" w:hAnsi="Verdana" w:cs="Calibri"/>
                <w:color w:val="000000"/>
                <w:sz w:val="14"/>
                <w:szCs w:val="14"/>
              </w:rPr>
              <w:t>impressao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rpc</w:t>
            </w:r>
            <w:proofErr w:type="spellEnd"/>
            <w:r w:rsidRPr="00411C9B">
              <w:rPr>
                <w:rFonts w:ascii="Verdana" w:hAnsi="Verdana" w:cs="Calibri"/>
                <w:color w:val="000000"/>
                <w:sz w:val="14"/>
                <w:szCs w:val="14"/>
              </w:rPr>
              <w:t xml:space="preserve"> do correio; medindo (250x353)mm (</w:t>
            </w:r>
            <w:proofErr w:type="spellStart"/>
            <w:r w:rsidRPr="00411C9B">
              <w:rPr>
                <w:rFonts w:ascii="Verdana" w:hAnsi="Verdana" w:cs="Calibri"/>
                <w:color w:val="000000"/>
                <w:sz w:val="14"/>
                <w:szCs w:val="14"/>
              </w:rPr>
              <w:t>larg</w:t>
            </w:r>
            <w:proofErr w:type="spellEnd"/>
            <w:r w:rsidRPr="00411C9B">
              <w:rPr>
                <w:rFonts w:ascii="Verdana" w:hAnsi="Verdana" w:cs="Calibri"/>
                <w:color w:val="000000"/>
                <w:sz w:val="14"/>
                <w:szCs w:val="14"/>
              </w:rPr>
              <w:t xml:space="preserve"> x </w:t>
            </w:r>
            <w:proofErr w:type="spellStart"/>
            <w:r w:rsidRPr="00411C9B">
              <w:rPr>
                <w:rFonts w:ascii="Verdana" w:hAnsi="Verdana" w:cs="Calibri"/>
                <w:color w:val="000000"/>
                <w:sz w:val="14"/>
                <w:szCs w:val="14"/>
              </w:rPr>
              <w:t>alt</w:t>
            </w:r>
            <w:proofErr w:type="spellEnd"/>
            <w:r w:rsidRPr="00411C9B">
              <w:rPr>
                <w:rFonts w:ascii="Verdana" w:hAnsi="Verdana" w:cs="Calibri"/>
                <w:color w:val="000000"/>
                <w:sz w:val="14"/>
                <w:szCs w:val="14"/>
              </w:rPr>
              <w:t>); com aba; na cor natural.</w:t>
            </w:r>
          </w:p>
        </w:tc>
        <w:tc>
          <w:tcPr>
            <w:tcW w:w="1640" w:type="dxa"/>
            <w:tcBorders>
              <w:top w:val="nil"/>
              <w:left w:val="nil"/>
              <w:bottom w:val="single" w:sz="4" w:space="0" w:color="auto"/>
              <w:right w:val="single" w:sz="4" w:space="0" w:color="auto"/>
            </w:tcBorders>
            <w:shd w:val="clear" w:color="auto" w:fill="auto"/>
            <w:vAlign w:val="center"/>
            <w:hideMark/>
          </w:tcPr>
          <w:p w14:paraId="112F7272"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Caixa 100 Unidades (38)</w:t>
            </w:r>
          </w:p>
        </w:tc>
        <w:tc>
          <w:tcPr>
            <w:tcW w:w="940" w:type="dxa"/>
            <w:tcBorders>
              <w:top w:val="nil"/>
              <w:left w:val="nil"/>
              <w:bottom w:val="single" w:sz="4" w:space="0" w:color="auto"/>
              <w:right w:val="single" w:sz="4" w:space="0" w:color="auto"/>
            </w:tcBorders>
            <w:shd w:val="clear" w:color="auto" w:fill="auto"/>
            <w:noWrap/>
            <w:vAlign w:val="center"/>
            <w:hideMark/>
          </w:tcPr>
          <w:p w14:paraId="644640A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547</w:t>
            </w:r>
          </w:p>
        </w:tc>
        <w:tc>
          <w:tcPr>
            <w:tcW w:w="980" w:type="dxa"/>
            <w:tcBorders>
              <w:top w:val="nil"/>
              <w:left w:val="nil"/>
              <w:bottom w:val="single" w:sz="4" w:space="0" w:color="auto"/>
              <w:right w:val="single" w:sz="4" w:space="0" w:color="auto"/>
            </w:tcBorders>
            <w:shd w:val="clear" w:color="auto" w:fill="auto"/>
            <w:noWrap/>
            <w:vAlign w:val="center"/>
            <w:hideMark/>
          </w:tcPr>
          <w:p w14:paraId="762C0EB3"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133CF1C6"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B143C68" w14:textId="77777777" w:rsidTr="007146EC">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E3B429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31</w:t>
            </w:r>
          </w:p>
        </w:tc>
        <w:tc>
          <w:tcPr>
            <w:tcW w:w="5640" w:type="dxa"/>
            <w:tcBorders>
              <w:top w:val="nil"/>
              <w:left w:val="nil"/>
              <w:bottom w:val="single" w:sz="4" w:space="0" w:color="auto"/>
              <w:right w:val="single" w:sz="4" w:space="0" w:color="auto"/>
            </w:tcBorders>
            <w:shd w:val="clear" w:color="auto" w:fill="auto"/>
            <w:vAlign w:val="center"/>
            <w:hideMark/>
          </w:tcPr>
          <w:p w14:paraId="327702C2" w14:textId="2D0E97F4"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Envelope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para pasta catalogo; </w:t>
            </w:r>
            <w:proofErr w:type="gramStart"/>
            <w:r w:rsidRPr="00411C9B">
              <w:rPr>
                <w:rFonts w:ascii="Verdana" w:hAnsi="Verdana" w:cs="Calibri"/>
                <w:color w:val="000000"/>
                <w:sz w:val="14"/>
                <w:szCs w:val="14"/>
              </w:rPr>
              <w:t>tamanho oficio</w:t>
            </w:r>
            <w:proofErr w:type="gramEnd"/>
            <w:r w:rsidRPr="00411C9B">
              <w:rPr>
                <w:rFonts w:ascii="Verdana" w:hAnsi="Verdana" w:cs="Calibri"/>
                <w:color w:val="000000"/>
                <w:sz w:val="14"/>
                <w:szCs w:val="14"/>
              </w:rPr>
              <w:t xml:space="preserve">; 04 furos; com espessura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(0,10)micras; transparente.</w:t>
            </w:r>
          </w:p>
        </w:tc>
        <w:tc>
          <w:tcPr>
            <w:tcW w:w="1640" w:type="dxa"/>
            <w:tcBorders>
              <w:top w:val="nil"/>
              <w:left w:val="nil"/>
              <w:bottom w:val="single" w:sz="4" w:space="0" w:color="auto"/>
              <w:right w:val="single" w:sz="4" w:space="0" w:color="auto"/>
            </w:tcBorders>
            <w:shd w:val="clear" w:color="auto" w:fill="auto"/>
            <w:vAlign w:val="center"/>
            <w:hideMark/>
          </w:tcPr>
          <w:p w14:paraId="1AB1AD23"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Cento (36)</w:t>
            </w:r>
          </w:p>
        </w:tc>
        <w:tc>
          <w:tcPr>
            <w:tcW w:w="940" w:type="dxa"/>
            <w:tcBorders>
              <w:top w:val="nil"/>
              <w:left w:val="nil"/>
              <w:bottom w:val="single" w:sz="4" w:space="0" w:color="auto"/>
              <w:right w:val="single" w:sz="4" w:space="0" w:color="auto"/>
            </w:tcBorders>
            <w:shd w:val="clear" w:color="auto" w:fill="auto"/>
            <w:noWrap/>
            <w:vAlign w:val="center"/>
            <w:hideMark/>
          </w:tcPr>
          <w:p w14:paraId="2D4BD75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569</w:t>
            </w:r>
          </w:p>
        </w:tc>
        <w:tc>
          <w:tcPr>
            <w:tcW w:w="980" w:type="dxa"/>
            <w:tcBorders>
              <w:top w:val="nil"/>
              <w:left w:val="nil"/>
              <w:bottom w:val="single" w:sz="4" w:space="0" w:color="auto"/>
              <w:right w:val="single" w:sz="4" w:space="0" w:color="auto"/>
            </w:tcBorders>
            <w:shd w:val="clear" w:color="auto" w:fill="auto"/>
            <w:noWrap/>
            <w:vAlign w:val="center"/>
            <w:hideMark/>
          </w:tcPr>
          <w:p w14:paraId="51909385"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327845A3"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5D2F77ED" w14:textId="77777777" w:rsidTr="007146EC">
        <w:trPr>
          <w:trHeight w:val="34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25E327A"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32</w:t>
            </w:r>
          </w:p>
        </w:tc>
        <w:tc>
          <w:tcPr>
            <w:tcW w:w="5640" w:type="dxa"/>
            <w:tcBorders>
              <w:top w:val="nil"/>
              <w:left w:val="nil"/>
              <w:bottom w:val="single" w:sz="4" w:space="0" w:color="auto"/>
              <w:right w:val="single" w:sz="4" w:space="0" w:color="auto"/>
            </w:tcBorders>
            <w:shd w:val="clear" w:color="auto" w:fill="auto"/>
            <w:vAlign w:val="center"/>
            <w:hideMark/>
          </w:tcPr>
          <w:p w14:paraId="52C36436" w14:textId="1E236F5D"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Espiral; de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pvc</w:t>
            </w:r>
            <w:proofErr w:type="spellEnd"/>
            <w:proofErr w:type="gramEnd"/>
            <w:r w:rsidRPr="00411C9B">
              <w:rPr>
                <w:rFonts w:ascii="Verdana" w:hAnsi="Verdana" w:cs="Calibri"/>
                <w:color w:val="000000"/>
                <w:sz w:val="14"/>
                <w:szCs w:val="14"/>
              </w:rPr>
              <w:t>; incolor; com 9mm.</w:t>
            </w:r>
          </w:p>
        </w:tc>
        <w:tc>
          <w:tcPr>
            <w:tcW w:w="1640" w:type="dxa"/>
            <w:tcBorders>
              <w:top w:val="nil"/>
              <w:left w:val="nil"/>
              <w:bottom w:val="single" w:sz="4" w:space="0" w:color="auto"/>
              <w:right w:val="single" w:sz="4" w:space="0" w:color="auto"/>
            </w:tcBorders>
            <w:shd w:val="clear" w:color="auto" w:fill="auto"/>
            <w:vAlign w:val="center"/>
            <w:hideMark/>
          </w:tcPr>
          <w:p w14:paraId="2CE8490E"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Pacote 50 Unidades (210)</w:t>
            </w:r>
          </w:p>
        </w:tc>
        <w:tc>
          <w:tcPr>
            <w:tcW w:w="940" w:type="dxa"/>
            <w:tcBorders>
              <w:top w:val="nil"/>
              <w:left w:val="nil"/>
              <w:bottom w:val="single" w:sz="4" w:space="0" w:color="auto"/>
              <w:right w:val="single" w:sz="4" w:space="0" w:color="auto"/>
            </w:tcBorders>
            <w:shd w:val="clear" w:color="auto" w:fill="auto"/>
            <w:noWrap/>
            <w:vAlign w:val="center"/>
            <w:hideMark/>
          </w:tcPr>
          <w:p w14:paraId="664764F7"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51</w:t>
            </w:r>
          </w:p>
        </w:tc>
        <w:tc>
          <w:tcPr>
            <w:tcW w:w="980" w:type="dxa"/>
            <w:tcBorders>
              <w:top w:val="nil"/>
              <w:left w:val="nil"/>
              <w:bottom w:val="single" w:sz="4" w:space="0" w:color="auto"/>
              <w:right w:val="single" w:sz="4" w:space="0" w:color="auto"/>
            </w:tcBorders>
            <w:shd w:val="clear" w:color="auto" w:fill="auto"/>
            <w:noWrap/>
            <w:vAlign w:val="center"/>
            <w:hideMark/>
          </w:tcPr>
          <w:p w14:paraId="5BF9517D"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center"/>
            <w:hideMark/>
          </w:tcPr>
          <w:p w14:paraId="06B8089F" w14:textId="77777777" w:rsidR="00411C9B" w:rsidRPr="00411C9B" w:rsidRDefault="00411C9B" w:rsidP="00411C9B">
            <w:pPr>
              <w:jc w:val="cente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A27C78E" w14:textId="77777777" w:rsidTr="007146EC">
        <w:trPr>
          <w:trHeight w:val="33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118B9D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33</w:t>
            </w:r>
          </w:p>
        </w:tc>
        <w:tc>
          <w:tcPr>
            <w:tcW w:w="5640" w:type="dxa"/>
            <w:tcBorders>
              <w:top w:val="nil"/>
              <w:left w:val="nil"/>
              <w:bottom w:val="nil"/>
              <w:right w:val="nil"/>
            </w:tcBorders>
            <w:shd w:val="clear" w:color="auto" w:fill="auto"/>
            <w:noWrap/>
            <w:vAlign w:val="bottom"/>
            <w:hideMark/>
          </w:tcPr>
          <w:p w14:paraId="2C9DE816" w14:textId="0B36FFF7"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Espiral; de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pvc</w:t>
            </w:r>
            <w:proofErr w:type="spellEnd"/>
            <w:proofErr w:type="gramEnd"/>
            <w:r w:rsidRPr="00411C9B">
              <w:rPr>
                <w:rFonts w:ascii="Verdana" w:hAnsi="Verdana" w:cs="Calibri"/>
                <w:color w:val="000000"/>
                <w:sz w:val="14"/>
                <w:szCs w:val="14"/>
              </w:rPr>
              <w:t>; incolor; com 12mm.</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40DD6750"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Pacote 50 Unidades (210)</w:t>
            </w:r>
          </w:p>
        </w:tc>
        <w:tc>
          <w:tcPr>
            <w:tcW w:w="940" w:type="dxa"/>
            <w:tcBorders>
              <w:top w:val="nil"/>
              <w:left w:val="nil"/>
              <w:bottom w:val="single" w:sz="4" w:space="0" w:color="auto"/>
              <w:right w:val="single" w:sz="4" w:space="0" w:color="auto"/>
            </w:tcBorders>
            <w:shd w:val="clear" w:color="auto" w:fill="auto"/>
            <w:noWrap/>
            <w:vAlign w:val="center"/>
            <w:hideMark/>
          </w:tcPr>
          <w:p w14:paraId="08D14CC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76</w:t>
            </w:r>
          </w:p>
        </w:tc>
        <w:tc>
          <w:tcPr>
            <w:tcW w:w="980" w:type="dxa"/>
            <w:tcBorders>
              <w:top w:val="nil"/>
              <w:left w:val="nil"/>
              <w:bottom w:val="single" w:sz="4" w:space="0" w:color="auto"/>
              <w:right w:val="single" w:sz="4" w:space="0" w:color="auto"/>
            </w:tcBorders>
            <w:shd w:val="clear" w:color="auto" w:fill="auto"/>
            <w:noWrap/>
            <w:vAlign w:val="bottom"/>
            <w:hideMark/>
          </w:tcPr>
          <w:p w14:paraId="607C49C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B287546"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E774103" w14:textId="77777777" w:rsidTr="007146EC">
        <w:trPr>
          <w:trHeight w:val="40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31F9D93"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34</w:t>
            </w:r>
          </w:p>
        </w:tc>
        <w:tc>
          <w:tcPr>
            <w:tcW w:w="5640" w:type="dxa"/>
            <w:tcBorders>
              <w:top w:val="single" w:sz="4" w:space="0" w:color="auto"/>
              <w:left w:val="nil"/>
              <w:bottom w:val="single" w:sz="4" w:space="0" w:color="auto"/>
              <w:right w:val="single" w:sz="4" w:space="0" w:color="auto"/>
            </w:tcBorders>
            <w:shd w:val="clear" w:color="auto" w:fill="auto"/>
            <w:vAlign w:val="center"/>
            <w:hideMark/>
          </w:tcPr>
          <w:p w14:paraId="4EED0E82" w14:textId="0657F996"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Estilete; cabo em polipropileno; lamina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carbono; medindo 18 </w:t>
            </w:r>
            <w:proofErr w:type="spellStart"/>
            <w:r w:rsidRPr="00411C9B">
              <w:rPr>
                <w:rFonts w:ascii="Verdana" w:hAnsi="Verdana" w:cs="Calibri"/>
                <w:color w:val="000000"/>
                <w:sz w:val="14"/>
                <w:szCs w:val="14"/>
              </w:rPr>
              <w:t>mm.</w:t>
            </w:r>
            <w:proofErr w:type="spellEnd"/>
          </w:p>
        </w:tc>
        <w:tc>
          <w:tcPr>
            <w:tcW w:w="1640" w:type="dxa"/>
            <w:tcBorders>
              <w:top w:val="nil"/>
              <w:left w:val="nil"/>
              <w:bottom w:val="single" w:sz="4" w:space="0" w:color="auto"/>
              <w:right w:val="single" w:sz="4" w:space="0" w:color="auto"/>
            </w:tcBorders>
            <w:shd w:val="clear" w:color="auto" w:fill="auto"/>
            <w:vAlign w:val="center"/>
            <w:hideMark/>
          </w:tcPr>
          <w:p w14:paraId="77525F9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Caixa 12 Unidades (188)</w:t>
            </w:r>
          </w:p>
        </w:tc>
        <w:tc>
          <w:tcPr>
            <w:tcW w:w="940" w:type="dxa"/>
            <w:tcBorders>
              <w:top w:val="nil"/>
              <w:left w:val="nil"/>
              <w:bottom w:val="single" w:sz="4" w:space="0" w:color="auto"/>
              <w:right w:val="single" w:sz="4" w:space="0" w:color="auto"/>
            </w:tcBorders>
            <w:shd w:val="clear" w:color="auto" w:fill="auto"/>
            <w:noWrap/>
            <w:vAlign w:val="center"/>
            <w:hideMark/>
          </w:tcPr>
          <w:p w14:paraId="2E2A70A3"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171</w:t>
            </w:r>
          </w:p>
        </w:tc>
        <w:tc>
          <w:tcPr>
            <w:tcW w:w="980" w:type="dxa"/>
            <w:tcBorders>
              <w:top w:val="nil"/>
              <w:left w:val="nil"/>
              <w:bottom w:val="single" w:sz="4" w:space="0" w:color="auto"/>
              <w:right w:val="single" w:sz="4" w:space="0" w:color="auto"/>
            </w:tcBorders>
            <w:shd w:val="clear" w:color="auto" w:fill="auto"/>
            <w:noWrap/>
            <w:vAlign w:val="bottom"/>
            <w:hideMark/>
          </w:tcPr>
          <w:p w14:paraId="2D2FE10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0D88BC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0E772D2" w14:textId="77777777" w:rsidTr="007146EC">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05E343"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35</w:t>
            </w:r>
          </w:p>
        </w:tc>
        <w:tc>
          <w:tcPr>
            <w:tcW w:w="5640" w:type="dxa"/>
            <w:tcBorders>
              <w:top w:val="nil"/>
              <w:left w:val="nil"/>
              <w:bottom w:val="single" w:sz="4" w:space="0" w:color="auto"/>
              <w:right w:val="single" w:sz="4" w:space="0" w:color="auto"/>
            </w:tcBorders>
            <w:shd w:val="clear" w:color="auto" w:fill="auto"/>
            <w:vAlign w:val="center"/>
            <w:hideMark/>
          </w:tcPr>
          <w:p w14:paraId="6CEC4CA4" w14:textId="63BA1F5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Etiqueta para </w:t>
            </w:r>
            <w:proofErr w:type="spellStart"/>
            <w:r w:rsidRPr="00411C9B">
              <w:rPr>
                <w:rFonts w:ascii="Verdana" w:hAnsi="Verdana" w:cs="Calibri"/>
                <w:color w:val="000000"/>
                <w:sz w:val="14"/>
                <w:szCs w:val="14"/>
              </w:rPr>
              <w:t>ink-jet</w:t>
            </w:r>
            <w:proofErr w:type="spellEnd"/>
            <w:r w:rsidRPr="00411C9B">
              <w:rPr>
                <w:rFonts w:ascii="Verdana" w:hAnsi="Verdana" w:cs="Calibri"/>
                <w:color w:val="000000"/>
                <w:sz w:val="14"/>
                <w:szCs w:val="14"/>
              </w:rPr>
              <w:t>/laser; medindo (33,9</w:t>
            </w:r>
            <w:proofErr w:type="gramStart"/>
            <w:r w:rsidRPr="00411C9B">
              <w:rPr>
                <w:rFonts w:ascii="Verdana" w:hAnsi="Verdana" w:cs="Calibri"/>
                <w:color w:val="000000"/>
                <w:sz w:val="14"/>
                <w:szCs w:val="14"/>
              </w:rPr>
              <w:t>x101,</w:t>
            </w:r>
            <w:proofErr w:type="gramEnd"/>
            <w:r w:rsidRPr="00411C9B">
              <w:rPr>
                <w:rFonts w:ascii="Verdana" w:hAnsi="Verdana" w:cs="Calibri"/>
                <w:color w:val="000000"/>
                <w:sz w:val="14"/>
                <w:szCs w:val="14"/>
              </w:rPr>
              <w:t xml:space="preserve">6)mm; na cor branca; quantidade por folha: 14 etiquetas; </w:t>
            </w:r>
            <w:proofErr w:type="spellStart"/>
            <w:r w:rsidRPr="00411C9B">
              <w:rPr>
                <w:rFonts w:ascii="Verdana" w:hAnsi="Verdana" w:cs="Calibri"/>
                <w:color w:val="000000"/>
                <w:sz w:val="14"/>
                <w:szCs w:val="14"/>
              </w:rPr>
              <w:t>apresentacao</w:t>
            </w:r>
            <w:proofErr w:type="spellEnd"/>
            <w:r w:rsidRPr="00411C9B">
              <w:rPr>
                <w:rFonts w:ascii="Verdana" w:hAnsi="Verdana" w:cs="Calibri"/>
                <w:color w:val="000000"/>
                <w:sz w:val="14"/>
                <w:szCs w:val="14"/>
              </w:rPr>
              <w:t xml:space="preserve"> no formato carta.</w:t>
            </w:r>
          </w:p>
        </w:tc>
        <w:tc>
          <w:tcPr>
            <w:tcW w:w="1640" w:type="dxa"/>
            <w:tcBorders>
              <w:top w:val="nil"/>
              <w:left w:val="nil"/>
              <w:bottom w:val="single" w:sz="4" w:space="0" w:color="auto"/>
              <w:right w:val="single" w:sz="4" w:space="0" w:color="auto"/>
            </w:tcBorders>
            <w:shd w:val="clear" w:color="auto" w:fill="auto"/>
            <w:vAlign w:val="center"/>
            <w:hideMark/>
          </w:tcPr>
          <w:p w14:paraId="40451E79"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100 Folhas (494)</w:t>
            </w:r>
          </w:p>
        </w:tc>
        <w:tc>
          <w:tcPr>
            <w:tcW w:w="940" w:type="dxa"/>
            <w:tcBorders>
              <w:top w:val="nil"/>
              <w:left w:val="nil"/>
              <w:bottom w:val="single" w:sz="4" w:space="0" w:color="auto"/>
              <w:right w:val="single" w:sz="4" w:space="0" w:color="auto"/>
            </w:tcBorders>
            <w:shd w:val="clear" w:color="auto" w:fill="auto"/>
            <w:noWrap/>
            <w:vAlign w:val="center"/>
            <w:hideMark/>
          </w:tcPr>
          <w:p w14:paraId="36AEDB34"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123</w:t>
            </w:r>
          </w:p>
        </w:tc>
        <w:tc>
          <w:tcPr>
            <w:tcW w:w="980" w:type="dxa"/>
            <w:tcBorders>
              <w:top w:val="nil"/>
              <w:left w:val="nil"/>
              <w:bottom w:val="single" w:sz="4" w:space="0" w:color="auto"/>
              <w:right w:val="single" w:sz="4" w:space="0" w:color="auto"/>
            </w:tcBorders>
            <w:shd w:val="clear" w:color="auto" w:fill="auto"/>
            <w:noWrap/>
            <w:vAlign w:val="bottom"/>
            <w:hideMark/>
          </w:tcPr>
          <w:p w14:paraId="6D1C2C2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CD70BA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C50600B" w14:textId="77777777" w:rsidTr="007146EC">
        <w:trPr>
          <w:trHeight w:val="40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A2C91B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36</w:t>
            </w:r>
          </w:p>
        </w:tc>
        <w:tc>
          <w:tcPr>
            <w:tcW w:w="5640" w:type="dxa"/>
            <w:tcBorders>
              <w:top w:val="nil"/>
              <w:left w:val="nil"/>
              <w:bottom w:val="single" w:sz="4" w:space="0" w:color="auto"/>
              <w:right w:val="single" w:sz="4" w:space="0" w:color="auto"/>
            </w:tcBorders>
            <w:shd w:val="clear" w:color="auto" w:fill="auto"/>
            <w:vAlign w:val="center"/>
            <w:hideMark/>
          </w:tcPr>
          <w:p w14:paraId="3ADF18DC" w14:textId="3469DE19"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Extrator de grampos; em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inox; tipo </w:t>
            </w:r>
            <w:proofErr w:type="spellStart"/>
            <w:r w:rsidRPr="00411C9B">
              <w:rPr>
                <w:rFonts w:ascii="Verdana" w:hAnsi="Verdana" w:cs="Calibri"/>
                <w:color w:val="000000"/>
                <w:sz w:val="14"/>
                <w:szCs w:val="14"/>
              </w:rPr>
              <w:t>espatula</w:t>
            </w:r>
            <w:proofErr w:type="spellEnd"/>
            <w:r w:rsidRPr="00411C9B">
              <w:rPr>
                <w:rFonts w:ascii="Verdana" w:hAnsi="Verdana" w:cs="Calibri"/>
                <w:color w:val="000000"/>
                <w:sz w:val="14"/>
                <w:szCs w:val="14"/>
              </w:rPr>
              <w:t>.</w:t>
            </w:r>
          </w:p>
        </w:tc>
        <w:tc>
          <w:tcPr>
            <w:tcW w:w="1640" w:type="dxa"/>
            <w:tcBorders>
              <w:top w:val="nil"/>
              <w:left w:val="nil"/>
              <w:bottom w:val="single" w:sz="4" w:space="0" w:color="auto"/>
              <w:right w:val="single" w:sz="4" w:space="0" w:color="auto"/>
            </w:tcBorders>
            <w:shd w:val="clear" w:color="000000" w:fill="FFFFFF"/>
            <w:vAlign w:val="center"/>
            <w:hideMark/>
          </w:tcPr>
          <w:p w14:paraId="1BC981AC"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1C805D7B"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411</w:t>
            </w:r>
          </w:p>
        </w:tc>
        <w:tc>
          <w:tcPr>
            <w:tcW w:w="980" w:type="dxa"/>
            <w:tcBorders>
              <w:top w:val="nil"/>
              <w:left w:val="nil"/>
              <w:bottom w:val="single" w:sz="4" w:space="0" w:color="auto"/>
              <w:right w:val="single" w:sz="4" w:space="0" w:color="auto"/>
            </w:tcBorders>
            <w:shd w:val="clear" w:color="auto" w:fill="auto"/>
            <w:noWrap/>
            <w:vAlign w:val="bottom"/>
            <w:hideMark/>
          </w:tcPr>
          <w:p w14:paraId="038F01CB"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0446E8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F223D28" w14:textId="77777777" w:rsidTr="007146EC">
        <w:trPr>
          <w:trHeight w:val="435"/>
          <w:jc w:val="center"/>
        </w:trPr>
        <w:tc>
          <w:tcPr>
            <w:tcW w:w="660" w:type="dxa"/>
            <w:tcBorders>
              <w:top w:val="nil"/>
              <w:left w:val="single" w:sz="4" w:space="0" w:color="auto"/>
              <w:bottom w:val="single" w:sz="2" w:space="0" w:color="auto"/>
              <w:right w:val="single" w:sz="4" w:space="0" w:color="auto"/>
            </w:tcBorders>
            <w:shd w:val="clear" w:color="auto" w:fill="auto"/>
            <w:vAlign w:val="center"/>
            <w:hideMark/>
          </w:tcPr>
          <w:p w14:paraId="328178A3"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37</w:t>
            </w:r>
          </w:p>
        </w:tc>
        <w:tc>
          <w:tcPr>
            <w:tcW w:w="5640" w:type="dxa"/>
            <w:tcBorders>
              <w:top w:val="nil"/>
              <w:left w:val="nil"/>
              <w:bottom w:val="single" w:sz="2" w:space="0" w:color="auto"/>
              <w:right w:val="single" w:sz="4" w:space="0" w:color="auto"/>
            </w:tcBorders>
            <w:shd w:val="clear" w:color="auto" w:fill="auto"/>
            <w:vAlign w:val="center"/>
            <w:hideMark/>
          </w:tcPr>
          <w:p w14:paraId="2BFDDBC2" w14:textId="5853FAD6"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Fita adesiva de papelaria; crepe; medindo (50mmx50m); branca.</w:t>
            </w:r>
          </w:p>
        </w:tc>
        <w:tc>
          <w:tcPr>
            <w:tcW w:w="1640" w:type="dxa"/>
            <w:tcBorders>
              <w:top w:val="nil"/>
              <w:left w:val="nil"/>
              <w:bottom w:val="single" w:sz="2" w:space="0" w:color="auto"/>
              <w:right w:val="single" w:sz="4" w:space="0" w:color="auto"/>
            </w:tcBorders>
            <w:shd w:val="clear" w:color="auto" w:fill="auto"/>
            <w:vAlign w:val="center"/>
            <w:hideMark/>
          </w:tcPr>
          <w:p w14:paraId="44E47373"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2" w:space="0" w:color="auto"/>
              <w:right w:val="single" w:sz="4" w:space="0" w:color="auto"/>
            </w:tcBorders>
            <w:shd w:val="clear" w:color="auto" w:fill="auto"/>
            <w:noWrap/>
            <w:vAlign w:val="center"/>
            <w:hideMark/>
          </w:tcPr>
          <w:p w14:paraId="0B2DD1AE"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690</w:t>
            </w:r>
          </w:p>
        </w:tc>
        <w:tc>
          <w:tcPr>
            <w:tcW w:w="980" w:type="dxa"/>
            <w:tcBorders>
              <w:top w:val="nil"/>
              <w:left w:val="nil"/>
              <w:bottom w:val="single" w:sz="2" w:space="0" w:color="auto"/>
              <w:right w:val="single" w:sz="4" w:space="0" w:color="auto"/>
            </w:tcBorders>
            <w:shd w:val="clear" w:color="auto" w:fill="auto"/>
            <w:noWrap/>
            <w:vAlign w:val="bottom"/>
            <w:hideMark/>
          </w:tcPr>
          <w:p w14:paraId="77D1BDF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2" w:space="0" w:color="auto"/>
              <w:right w:val="single" w:sz="4" w:space="0" w:color="auto"/>
            </w:tcBorders>
            <w:shd w:val="clear" w:color="auto" w:fill="auto"/>
            <w:noWrap/>
            <w:vAlign w:val="bottom"/>
            <w:hideMark/>
          </w:tcPr>
          <w:p w14:paraId="447106E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5A73ABAB" w14:textId="77777777" w:rsidTr="007146EC">
        <w:trPr>
          <w:trHeight w:val="435"/>
          <w:jc w:val="center"/>
        </w:trPr>
        <w:tc>
          <w:tcPr>
            <w:tcW w:w="6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F9109B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38</w:t>
            </w:r>
          </w:p>
        </w:tc>
        <w:tc>
          <w:tcPr>
            <w:tcW w:w="56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A2D7CD5" w14:textId="07B7ADB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Fita adesiva de papelaria; de polipropileno; medindo (19mmx30m); na cor: transparente; dupla face.</w:t>
            </w:r>
          </w:p>
        </w:tc>
        <w:tc>
          <w:tcPr>
            <w:tcW w:w="16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1AAD53"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07840F7"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305</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061083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0585009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02BD178" w14:textId="77777777" w:rsidTr="007146EC">
        <w:trPr>
          <w:trHeight w:val="615"/>
          <w:jc w:val="center"/>
        </w:trPr>
        <w:tc>
          <w:tcPr>
            <w:tcW w:w="66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228D95AA"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39</w:t>
            </w:r>
          </w:p>
        </w:tc>
        <w:tc>
          <w:tcPr>
            <w:tcW w:w="5640" w:type="dxa"/>
            <w:tcBorders>
              <w:top w:val="single" w:sz="2" w:space="0" w:color="auto"/>
              <w:left w:val="nil"/>
              <w:bottom w:val="single" w:sz="4" w:space="0" w:color="auto"/>
              <w:right w:val="single" w:sz="4" w:space="0" w:color="auto"/>
            </w:tcBorders>
            <w:shd w:val="clear" w:color="auto" w:fill="auto"/>
            <w:vAlign w:val="center"/>
            <w:hideMark/>
          </w:tcPr>
          <w:p w14:paraId="2CB36CBB" w14:textId="105E8B6C"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Fita adesiva de papelaria; filme de polipropileno transparente coberto com adesivo em ambos os lados; medindo </w:t>
            </w:r>
            <w:proofErr w:type="gramStart"/>
            <w:r w:rsidRPr="00411C9B">
              <w:rPr>
                <w:rFonts w:ascii="Verdana" w:hAnsi="Verdana" w:cs="Calibri"/>
                <w:color w:val="000000"/>
                <w:sz w:val="14"/>
                <w:szCs w:val="14"/>
              </w:rPr>
              <w:t>50mm</w:t>
            </w:r>
            <w:proofErr w:type="gramEnd"/>
            <w:r w:rsidRPr="00411C9B">
              <w:rPr>
                <w:rFonts w:ascii="Verdana" w:hAnsi="Verdana" w:cs="Calibri"/>
                <w:color w:val="000000"/>
                <w:sz w:val="14"/>
                <w:szCs w:val="14"/>
              </w:rPr>
              <w:t xml:space="preserve"> x 30m; transparente; dupla face.</w:t>
            </w:r>
          </w:p>
        </w:tc>
        <w:tc>
          <w:tcPr>
            <w:tcW w:w="1640" w:type="dxa"/>
            <w:tcBorders>
              <w:top w:val="single" w:sz="2" w:space="0" w:color="auto"/>
              <w:left w:val="nil"/>
              <w:bottom w:val="single" w:sz="4" w:space="0" w:color="auto"/>
              <w:right w:val="single" w:sz="4" w:space="0" w:color="auto"/>
            </w:tcBorders>
            <w:shd w:val="clear" w:color="auto" w:fill="auto"/>
            <w:vAlign w:val="center"/>
            <w:hideMark/>
          </w:tcPr>
          <w:p w14:paraId="7A5F10D4"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single" w:sz="2" w:space="0" w:color="auto"/>
              <w:left w:val="nil"/>
              <w:bottom w:val="single" w:sz="4" w:space="0" w:color="auto"/>
              <w:right w:val="single" w:sz="4" w:space="0" w:color="auto"/>
            </w:tcBorders>
            <w:shd w:val="clear" w:color="auto" w:fill="auto"/>
            <w:noWrap/>
            <w:vAlign w:val="center"/>
            <w:hideMark/>
          </w:tcPr>
          <w:p w14:paraId="2C159F7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230</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5494254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5267B8DD"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9DC48A6" w14:textId="77777777" w:rsidTr="007146EC">
        <w:trPr>
          <w:trHeight w:val="4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C0FEAF8"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40</w:t>
            </w:r>
          </w:p>
        </w:tc>
        <w:tc>
          <w:tcPr>
            <w:tcW w:w="5640" w:type="dxa"/>
            <w:tcBorders>
              <w:top w:val="nil"/>
              <w:left w:val="nil"/>
              <w:bottom w:val="single" w:sz="4" w:space="0" w:color="auto"/>
              <w:right w:val="single" w:sz="4" w:space="0" w:color="auto"/>
            </w:tcBorders>
            <w:shd w:val="clear" w:color="auto" w:fill="auto"/>
            <w:vAlign w:val="center"/>
            <w:hideMark/>
          </w:tcPr>
          <w:p w14:paraId="69B60807" w14:textId="1ACFCBFF"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Fita adesiva de papelaria; polipropileno; medindo (48mmx45m); transparente.</w:t>
            </w:r>
          </w:p>
        </w:tc>
        <w:tc>
          <w:tcPr>
            <w:tcW w:w="1640" w:type="dxa"/>
            <w:tcBorders>
              <w:top w:val="nil"/>
              <w:left w:val="nil"/>
              <w:bottom w:val="single" w:sz="4" w:space="0" w:color="auto"/>
              <w:right w:val="single" w:sz="4" w:space="0" w:color="auto"/>
            </w:tcBorders>
            <w:shd w:val="clear" w:color="auto" w:fill="auto"/>
            <w:vAlign w:val="center"/>
            <w:hideMark/>
          </w:tcPr>
          <w:p w14:paraId="075EEFE1"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Pacote </w:t>
            </w:r>
            <w:proofErr w:type="gramStart"/>
            <w:r w:rsidRPr="00411C9B">
              <w:rPr>
                <w:rFonts w:ascii="Verdana" w:hAnsi="Verdana" w:cs="Calibri"/>
                <w:sz w:val="14"/>
                <w:szCs w:val="14"/>
              </w:rPr>
              <w:t>5</w:t>
            </w:r>
            <w:proofErr w:type="gramEnd"/>
            <w:r w:rsidRPr="00411C9B">
              <w:rPr>
                <w:rFonts w:ascii="Verdana" w:hAnsi="Verdana" w:cs="Calibri"/>
                <w:sz w:val="14"/>
                <w:szCs w:val="14"/>
              </w:rPr>
              <w:t xml:space="preserve"> Unidades (260)</w:t>
            </w:r>
          </w:p>
        </w:tc>
        <w:tc>
          <w:tcPr>
            <w:tcW w:w="940" w:type="dxa"/>
            <w:tcBorders>
              <w:top w:val="nil"/>
              <w:left w:val="nil"/>
              <w:bottom w:val="single" w:sz="4" w:space="0" w:color="auto"/>
              <w:right w:val="single" w:sz="4" w:space="0" w:color="auto"/>
            </w:tcBorders>
            <w:shd w:val="clear" w:color="auto" w:fill="auto"/>
            <w:noWrap/>
            <w:vAlign w:val="center"/>
            <w:hideMark/>
          </w:tcPr>
          <w:p w14:paraId="60253D77"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1092</w:t>
            </w:r>
          </w:p>
        </w:tc>
        <w:tc>
          <w:tcPr>
            <w:tcW w:w="980" w:type="dxa"/>
            <w:tcBorders>
              <w:top w:val="nil"/>
              <w:left w:val="nil"/>
              <w:bottom w:val="single" w:sz="4" w:space="0" w:color="auto"/>
              <w:right w:val="single" w:sz="4" w:space="0" w:color="auto"/>
            </w:tcBorders>
            <w:shd w:val="clear" w:color="auto" w:fill="auto"/>
            <w:noWrap/>
            <w:vAlign w:val="bottom"/>
            <w:hideMark/>
          </w:tcPr>
          <w:p w14:paraId="0FB3D6F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149DE2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59F3CCA" w14:textId="77777777" w:rsidTr="007146EC">
        <w:trPr>
          <w:trHeight w:val="4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2DBD0E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41</w:t>
            </w:r>
          </w:p>
        </w:tc>
        <w:tc>
          <w:tcPr>
            <w:tcW w:w="5640" w:type="dxa"/>
            <w:tcBorders>
              <w:top w:val="nil"/>
              <w:left w:val="nil"/>
              <w:bottom w:val="single" w:sz="4" w:space="0" w:color="auto"/>
              <w:right w:val="single" w:sz="4" w:space="0" w:color="auto"/>
            </w:tcBorders>
            <w:shd w:val="clear" w:color="auto" w:fill="auto"/>
            <w:vAlign w:val="bottom"/>
            <w:hideMark/>
          </w:tcPr>
          <w:p w14:paraId="25EA605D" w14:textId="7A3FA1F1"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Fita adesiva de papelaria; de polipropileno </w:t>
            </w:r>
            <w:proofErr w:type="spellStart"/>
            <w:r w:rsidRPr="00411C9B">
              <w:rPr>
                <w:rFonts w:ascii="Verdana" w:hAnsi="Verdana" w:cs="Calibri"/>
                <w:color w:val="000000"/>
                <w:sz w:val="14"/>
                <w:szCs w:val="14"/>
              </w:rPr>
              <w:t>bi-orientado</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bopp</w:t>
            </w:r>
            <w:proofErr w:type="spellEnd"/>
            <w:proofErr w:type="gramEnd"/>
            <w:r w:rsidRPr="00411C9B">
              <w:rPr>
                <w:rFonts w:ascii="Verdana" w:hAnsi="Verdana" w:cs="Calibri"/>
                <w:color w:val="000000"/>
                <w:sz w:val="14"/>
                <w:szCs w:val="14"/>
              </w:rPr>
              <w:t xml:space="preserve">), adesivo a base de agua, </w:t>
            </w:r>
            <w:proofErr w:type="spellStart"/>
            <w:r w:rsidRPr="00411C9B">
              <w:rPr>
                <w:rFonts w:ascii="Verdana" w:hAnsi="Verdana" w:cs="Calibri"/>
                <w:color w:val="000000"/>
                <w:sz w:val="14"/>
                <w:szCs w:val="14"/>
              </w:rPr>
              <w:t>sensivel</w:t>
            </w:r>
            <w:proofErr w:type="spellEnd"/>
            <w:r w:rsidRPr="00411C9B">
              <w:rPr>
                <w:rFonts w:ascii="Verdana" w:hAnsi="Verdana" w:cs="Calibri"/>
                <w:color w:val="000000"/>
                <w:sz w:val="14"/>
                <w:szCs w:val="14"/>
              </w:rPr>
              <w:t xml:space="preserve"> a </w:t>
            </w:r>
            <w:proofErr w:type="spellStart"/>
            <w:r w:rsidRPr="00411C9B">
              <w:rPr>
                <w:rFonts w:ascii="Verdana" w:hAnsi="Verdana" w:cs="Calibri"/>
                <w:color w:val="000000"/>
                <w:sz w:val="14"/>
                <w:szCs w:val="14"/>
              </w:rPr>
              <w:t>pressao</w:t>
            </w:r>
            <w:proofErr w:type="spellEnd"/>
            <w:r w:rsidRPr="00411C9B">
              <w:rPr>
                <w:rFonts w:ascii="Verdana" w:hAnsi="Verdana" w:cs="Calibri"/>
                <w:color w:val="000000"/>
                <w:sz w:val="14"/>
                <w:szCs w:val="14"/>
              </w:rPr>
              <w:t>; medindo (12mmx30m); na cor transparente; uso geral, como no papel e pequenas embalagens.</w:t>
            </w:r>
          </w:p>
        </w:tc>
        <w:tc>
          <w:tcPr>
            <w:tcW w:w="1640" w:type="dxa"/>
            <w:tcBorders>
              <w:top w:val="nil"/>
              <w:left w:val="nil"/>
              <w:bottom w:val="single" w:sz="4" w:space="0" w:color="auto"/>
              <w:right w:val="single" w:sz="4" w:space="0" w:color="auto"/>
            </w:tcBorders>
            <w:shd w:val="clear" w:color="auto" w:fill="auto"/>
            <w:vAlign w:val="center"/>
            <w:hideMark/>
          </w:tcPr>
          <w:p w14:paraId="2B7F862F"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564B8DF8"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230</w:t>
            </w:r>
          </w:p>
        </w:tc>
        <w:tc>
          <w:tcPr>
            <w:tcW w:w="980" w:type="dxa"/>
            <w:tcBorders>
              <w:top w:val="nil"/>
              <w:left w:val="nil"/>
              <w:bottom w:val="single" w:sz="4" w:space="0" w:color="auto"/>
              <w:right w:val="single" w:sz="4" w:space="0" w:color="auto"/>
            </w:tcBorders>
            <w:shd w:val="clear" w:color="auto" w:fill="auto"/>
            <w:noWrap/>
            <w:vAlign w:val="bottom"/>
            <w:hideMark/>
          </w:tcPr>
          <w:p w14:paraId="2B92353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3105BD2"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3C9B868"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8EBDF63"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42</w:t>
            </w:r>
          </w:p>
        </w:tc>
        <w:tc>
          <w:tcPr>
            <w:tcW w:w="5640" w:type="dxa"/>
            <w:tcBorders>
              <w:top w:val="nil"/>
              <w:left w:val="nil"/>
              <w:bottom w:val="single" w:sz="4" w:space="0" w:color="auto"/>
              <w:right w:val="single" w:sz="4" w:space="0" w:color="auto"/>
            </w:tcBorders>
            <w:shd w:val="clear" w:color="auto" w:fill="auto"/>
            <w:vAlign w:val="center"/>
            <w:hideMark/>
          </w:tcPr>
          <w:p w14:paraId="5BE58FD0" w14:textId="57A0D83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Grampeador; de mesa, profissional; estrutura </w:t>
            </w:r>
            <w:proofErr w:type="spellStart"/>
            <w:r w:rsidRPr="00411C9B">
              <w:rPr>
                <w:rFonts w:ascii="Verdana" w:hAnsi="Verdana" w:cs="Calibri"/>
                <w:color w:val="000000"/>
                <w:sz w:val="14"/>
                <w:szCs w:val="14"/>
              </w:rPr>
              <w:t>metalica</w:t>
            </w:r>
            <w:proofErr w:type="spellEnd"/>
            <w:r w:rsidRPr="00411C9B">
              <w:rPr>
                <w:rFonts w:ascii="Verdana" w:hAnsi="Verdana" w:cs="Calibri"/>
                <w:color w:val="000000"/>
                <w:sz w:val="14"/>
                <w:szCs w:val="14"/>
              </w:rPr>
              <w:t xml:space="preserve">; base emborrachada; medindo de base 28 cm; na </w:t>
            </w:r>
            <w:proofErr w:type="gramStart"/>
            <w:r w:rsidRPr="00411C9B">
              <w:rPr>
                <w:rFonts w:ascii="Verdana" w:hAnsi="Verdana" w:cs="Calibri"/>
                <w:color w:val="000000"/>
                <w:sz w:val="14"/>
                <w:szCs w:val="14"/>
              </w:rPr>
              <w:t>cor preto</w:t>
            </w:r>
            <w:proofErr w:type="gramEnd"/>
            <w:r w:rsidRPr="00411C9B">
              <w:rPr>
                <w:rFonts w:ascii="Verdana" w:hAnsi="Verdana" w:cs="Calibri"/>
                <w:color w:val="000000"/>
                <w:sz w:val="14"/>
                <w:szCs w:val="14"/>
              </w:rPr>
              <w:t xml:space="preserve">; grampo 23/6, 23/8, 23/10, 23/13; com capacidade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para grampear 100 folhas (papel 75g/m2); com ajuste de profundidade.</w:t>
            </w:r>
          </w:p>
        </w:tc>
        <w:tc>
          <w:tcPr>
            <w:tcW w:w="1640" w:type="dxa"/>
            <w:tcBorders>
              <w:top w:val="nil"/>
              <w:left w:val="nil"/>
              <w:bottom w:val="single" w:sz="4" w:space="0" w:color="auto"/>
              <w:right w:val="single" w:sz="4" w:space="0" w:color="auto"/>
            </w:tcBorders>
            <w:shd w:val="clear" w:color="auto" w:fill="auto"/>
            <w:vAlign w:val="center"/>
            <w:hideMark/>
          </w:tcPr>
          <w:p w14:paraId="10CAF6E8"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Caixa </w:t>
            </w:r>
            <w:proofErr w:type="gramStart"/>
            <w:r w:rsidRPr="00411C9B">
              <w:rPr>
                <w:rFonts w:ascii="Verdana" w:hAnsi="Verdana" w:cs="Calibri"/>
                <w:sz w:val="14"/>
                <w:szCs w:val="14"/>
              </w:rPr>
              <w:t>1</w:t>
            </w:r>
            <w:proofErr w:type="gramEnd"/>
            <w:r w:rsidRPr="00411C9B">
              <w:rPr>
                <w:rFonts w:ascii="Verdana" w:hAnsi="Verdana" w:cs="Calibri"/>
                <w:sz w:val="14"/>
                <w:szCs w:val="14"/>
              </w:rPr>
              <w:t xml:space="preserve"> Unidade (64)</w:t>
            </w:r>
          </w:p>
        </w:tc>
        <w:tc>
          <w:tcPr>
            <w:tcW w:w="940" w:type="dxa"/>
            <w:tcBorders>
              <w:top w:val="nil"/>
              <w:left w:val="nil"/>
              <w:bottom w:val="single" w:sz="4" w:space="0" w:color="auto"/>
              <w:right w:val="single" w:sz="4" w:space="0" w:color="auto"/>
            </w:tcBorders>
            <w:shd w:val="clear" w:color="auto" w:fill="auto"/>
            <w:noWrap/>
            <w:vAlign w:val="center"/>
            <w:hideMark/>
          </w:tcPr>
          <w:p w14:paraId="556EDBA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196</w:t>
            </w:r>
          </w:p>
        </w:tc>
        <w:tc>
          <w:tcPr>
            <w:tcW w:w="980" w:type="dxa"/>
            <w:tcBorders>
              <w:top w:val="nil"/>
              <w:left w:val="nil"/>
              <w:bottom w:val="single" w:sz="4" w:space="0" w:color="auto"/>
              <w:right w:val="single" w:sz="4" w:space="0" w:color="auto"/>
            </w:tcBorders>
            <w:shd w:val="clear" w:color="auto" w:fill="auto"/>
            <w:noWrap/>
            <w:vAlign w:val="bottom"/>
            <w:hideMark/>
          </w:tcPr>
          <w:p w14:paraId="18EE5AE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B23498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E0894E5"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CB4563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43</w:t>
            </w:r>
          </w:p>
        </w:tc>
        <w:tc>
          <w:tcPr>
            <w:tcW w:w="5640" w:type="dxa"/>
            <w:tcBorders>
              <w:top w:val="nil"/>
              <w:left w:val="nil"/>
              <w:bottom w:val="single" w:sz="4" w:space="0" w:color="auto"/>
              <w:right w:val="single" w:sz="4" w:space="0" w:color="auto"/>
            </w:tcBorders>
            <w:shd w:val="clear" w:color="auto" w:fill="auto"/>
            <w:vAlign w:val="center"/>
            <w:hideMark/>
          </w:tcPr>
          <w:p w14:paraId="3D5CF737" w14:textId="407593DE"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Grampeador; de mesa; estrutura </w:t>
            </w:r>
            <w:proofErr w:type="spellStart"/>
            <w:r w:rsidRPr="00411C9B">
              <w:rPr>
                <w:rFonts w:ascii="Verdana" w:hAnsi="Verdana" w:cs="Calibri"/>
                <w:color w:val="000000"/>
                <w:sz w:val="14"/>
                <w:szCs w:val="14"/>
              </w:rPr>
              <w:t>metalica</w:t>
            </w:r>
            <w:proofErr w:type="spellEnd"/>
            <w:r w:rsidRPr="00411C9B">
              <w:rPr>
                <w:rFonts w:ascii="Verdana" w:hAnsi="Verdana" w:cs="Calibri"/>
                <w:color w:val="000000"/>
                <w:sz w:val="14"/>
                <w:szCs w:val="14"/>
              </w:rPr>
              <w:t>; base de borracha; medindo (</w:t>
            </w:r>
            <w:proofErr w:type="gramStart"/>
            <w:r w:rsidRPr="00411C9B">
              <w:rPr>
                <w:rFonts w:ascii="Verdana" w:hAnsi="Verdana" w:cs="Calibri"/>
                <w:color w:val="000000"/>
                <w:sz w:val="14"/>
                <w:szCs w:val="14"/>
              </w:rPr>
              <w:t>20x4,</w:t>
            </w:r>
            <w:proofErr w:type="gramEnd"/>
            <w:r w:rsidRPr="00411C9B">
              <w:rPr>
                <w:rFonts w:ascii="Verdana" w:hAnsi="Verdana" w:cs="Calibri"/>
                <w:color w:val="000000"/>
                <w:sz w:val="14"/>
                <w:szCs w:val="14"/>
              </w:rPr>
              <w:t>5x8,5)cm(</w:t>
            </w:r>
            <w:proofErr w:type="spellStart"/>
            <w:r w:rsidRPr="00411C9B">
              <w:rPr>
                <w:rFonts w:ascii="Verdana" w:hAnsi="Verdana" w:cs="Calibri"/>
                <w:color w:val="000000"/>
                <w:sz w:val="14"/>
                <w:szCs w:val="14"/>
              </w:rPr>
              <w:t>compr.x</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larg.frente</w:t>
            </w:r>
            <w:proofErr w:type="spellEnd"/>
            <w:r w:rsidRPr="00411C9B">
              <w:rPr>
                <w:rFonts w:ascii="Verdana" w:hAnsi="Verdana" w:cs="Calibri"/>
                <w:color w:val="000000"/>
                <w:sz w:val="14"/>
                <w:szCs w:val="14"/>
              </w:rPr>
              <w:t xml:space="preserve"> x </w:t>
            </w:r>
            <w:proofErr w:type="spellStart"/>
            <w:r w:rsidRPr="00411C9B">
              <w:rPr>
                <w:rFonts w:ascii="Verdana" w:hAnsi="Verdana" w:cs="Calibri"/>
                <w:color w:val="000000"/>
                <w:sz w:val="14"/>
                <w:szCs w:val="14"/>
              </w:rPr>
              <w:t>alt.frente</w:t>
            </w:r>
            <w:proofErr w:type="spellEnd"/>
            <w:r w:rsidRPr="00411C9B">
              <w:rPr>
                <w:rFonts w:ascii="Verdana" w:hAnsi="Verdana" w:cs="Calibri"/>
                <w:color w:val="000000"/>
                <w:sz w:val="14"/>
                <w:szCs w:val="14"/>
              </w:rPr>
              <w:t xml:space="preserve">); na cor </w:t>
            </w:r>
            <w:proofErr w:type="spellStart"/>
            <w:r w:rsidRPr="00411C9B">
              <w:rPr>
                <w:rFonts w:ascii="Verdana" w:hAnsi="Verdana" w:cs="Calibri"/>
                <w:color w:val="000000"/>
                <w:sz w:val="14"/>
                <w:szCs w:val="14"/>
              </w:rPr>
              <w:t>metalica</w:t>
            </w:r>
            <w:proofErr w:type="spellEnd"/>
            <w:r w:rsidRPr="00411C9B">
              <w:rPr>
                <w:rFonts w:ascii="Verdana" w:hAnsi="Verdana" w:cs="Calibri"/>
                <w:color w:val="000000"/>
                <w:sz w:val="14"/>
                <w:szCs w:val="14"/>
              </w:rPr>
              <w:t>(estrutura) e preto(</w:t>
            </w:r>
            <w:proofErr w:type="spellStart"/>
            <w:r w:rsidRPr="00411C9B">
              <w:rPr>
                <w:rFonts w:ascii="Verdana" w:hAnsi="Verdana" w:cs="Calibri"/>
                <w:color w:val="000000"/>
                <w:sz w:val="14"/>
                <w:szCs w:val="14"/>
              </w:rPr>
              <w:t>apunhadura</w:t>
            </w:r>
            <w:proofErr w:type="spellEnd"/>
            <w:r w:rsidRPr="00411C9B">
              <w:rPr>
                <w:rFonts w:ascii="Verdana" w:hAnsi="Verdana" w:cs="Calibri"/>
                <w:color w:val="000000"/>
                <w:sz w:val="14"/>
                <w:szCs w:val="14"/>
              </w:rPr>
              <w:t xml:space="preserve"> e base); grampo 26/6; com capacidade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para grampear 26 folhas e alfinetar 15 folhas (papel 75g/m2).</w:t>
            </w:r>
          </w:p>
        </w:tc>
        <w:tc>
          <w:tcPr>
            <w:tcW w:w="1640" w:type="dxa"/>
            <w:tcBorders>
              <w:top w:val="nil"/>
              <w:left w:val="nil"/>
              <w:bottom w:val="single" w:sz="4" w:space="0" w:color="auto"/>
              <w:right w:val="single" w:sz="4" w:space="0" w:color="auto"/>
            </w:tcBorders>
            <w:shd w:val="clear" w:color="auto" w:fill="auto"/>
            <w:vAlign w:val="center"/>
            <w:hideMark/>
          </w:tcPr>
          <w:p w14:paraId="3284D465"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Caixa </w:t>
            </w:r>
            <w:proofErr w:type="gramStart"/>
            <w:r w:rsidRPr="00411C9B">
              <w:rPr>
                <w:rFonts w:ascii="Verdana" w:hAnsi="Verdana" w:cs="Calibri"/>
                <w:sz w:val="14"/>
                <w:szCs w:val="14"/>
              </w:rPr>
              <w:t>1</w:t>
            </w:r>
            <w:proofErr w:type="gramEnd"/>
            <w:r w:rsidRPr="00411C9B">
              <w:rPr>
                <w:rFonts w:ascii="Verdana" w:hAnsi="Verdana" w:cs="Calibri"/>
                <w:sz w:val="14"/>
                <w:szCs w:val="14"/>
              </w:rPr>
              <w:t xml:space="preserve"> Unidade (64)</w:t>
            </w:r>
          </w:p>
        </w:tc>
        <w:tc>
          <w:tcPr>
            <w:tcW w:w="940" w:type="dxa"/>
            <w:tcBorders>
              <w:top w:val="nil"/>
              <w:left w:val="nil"/>
              <w:bottom w:val="single" w:sz="4" w:space="0" w:color="auto"/>
              <w:right w:val="single" w:sz="4" w:space="0" w:color="auto"/>
            </w:tcBorders>
            <w:shd w:val="clear" w:color="auto" w:fill="auto"/>
            <w:noWrap/>
            <w:vAlign w:val="center"/>
            <w:hideMark/>
          </w:tcPr>
          <w:p w14:paraId="2CD4F13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857</w:t>
            </w:r>
          </w:p>
        </w:tc>
        <w:tc>
          <w:tcPr>
            <w:tcW w:w="980" w:type="dxa"/>
            <w:tcBorders>
              <w:top w:val="nil"/>
              <w:left w:val="nil"/>
              <w:bottom w:val="single" w:sz="4" w:space="0" w:color="auto"/>
              <w:right w:val="single" w:sz="4" w:space="0" w:color="auto"/>
            </w:tcBorders>
            <w:shd w:val="clear" w:color="auto" w:fill="auto"/>
            <w:noWrap/>
            <w:vAlign w:val="bottom"/>
            <w:hideMark/>
          </w:tcPr>
          <w:p w14:paraId="0037CD7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7D1FDF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0F8F2FD" w14:textId="77777777" w:rsidTr="007146EC">
        <w:trPr>
          <w:trHeight w:val="3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A44E4D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44</w:t>
            </w:r>
          </w:p>
        </w:tc>
        <w:tc>
          <w:tcPr>
            <w:tcW w:w="5640" w:type="dxa"/>
            <w:tcBorders>
              <w:top w:val="nil"/>
              <w:left w:val="nil"/>
              <w:bottom w:val="single" w:sz="4" w:space="0" w:color="auto"/>
              <w:right w:val="single" w:sz="4" w:space="0" w:color="auto"/>
            </w:tcBorders>
            <w:shd w:val="clear" w:color="auto" w:fill="auto"/>
            <w:vAlign w:val="center"/>
            <w:hideMark/>
          </w:tcPr>
          <w:p w14:paraId="000BE92C" w14:textId="6B2E9271"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Grampo para grampeador; de arame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galvanizado; medindo 23/13.</w:t>
            </w:r>
          </w:p>
        </w:tc>
        <w:tc>
          <w:tcPr>
            <w:tcW w:w="1640" w:type="dxa"/>
            <w:tcBorders>
              <w:top w:val="nil"/>
              <w:left w:val="nil"/>
              <w:bottom w:val="single" w:sz="4" w:space="0" w:color="auto"/>
              <w:right w:val="single" w:sz="4" w:space="0" w:color="auto"/>
            </w:tcBorders>
            <w:shd w:val="clear" w:color="auto" w:fill="auto"/>
            <w:vAlign w:val="center"/>
            <w:hideMark/>
          </w:tcPr>
          <w:p w14:paraId="63FCE106"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1000 Unidades (218)</w:t>
            </w:r>
          </w:p>
        </w:tc>
        <w:tc>
          <w:tcPr>
            <w:tcW w:w="940" w:type="dxa"/>
            <w:tcBorders>
              <w:top w:val="nil"/>
              <w:left w:val="nil"/>
              <w:bottom w:val="single" w:sz="4" w:space="0" w:color="auto"/>
              <w:right w:val="single" w:sz="4" w:space="0" w:color="auto"/>
            </w:tcBorders>
            <w:shd w:val="clear" w:color="auto" w:fill="auto"/>
            <w:noWrap/>
            <w:vAlign w:val="center"/>
            <w:hideMark/>
          </w:tcPr>
          <w:p w14:paraId="77518B2E"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136</w:t>
            </w:r>
          </w:p>
        </w:tc>
        <w:tc>
          <w:tcPr>
            <w:tcW w:w="980" w:type="dxa"/>
            <w:tcBorders>
              <w:top w:val="nil"/>
              <w:left w:val="nil"/>
              <w:bottom w:val="single" w:sz="4" w:space="0" w:color="auto"/>
              <w:right w:val="single" w:sz="4" w:space="0" w:color="auto"/>
            </w:tcBorders>
            <w:shd w:val="clear" w:color="auto" w:fill="auto"/>
            <w:noWrap/>
            <w:vAlign w:val="bottom"/>
            <w:hideMark/>
          </w:tcPr>
          <w:p w14:paraId="0E554FB0"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9DEBCAB"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4A28E47" w14:textId="77777777" w:rsidTr="007146EC">
        <w:trPr>
          <w:trHeight w:val="3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8ED25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45</w:t>
            </w:r>
          </w:p>
        </w:tc>
        <w:tc>
          <w:tcPr>
            <w:tcW w:w="5640" w:type="dxa"/>
            <w:tcBorders>
              <w:top w:val="nil"/>
              <w:left w:val="nil"/>
              <w:bottom w:val="single" w:sz="4" w:space="0" w:color="auto"/>
              <w:right w:val="single" w:sz="4" w:space="0" w:color="auto"/>
            </w:tcBorders>
            <w:shd w:val="clear" w:color="auto" w:fill="auto"/>
            <w:vAlign w:val="center"/>
            <w:hideMark/>
          </w:tcPr>
          <w:p w14:paraId="17273163" w14:textId="59E2B15D"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Grampo para grampeador; galvanizado; medindo 26/6.</w:t>
            </w:r>
          </w:p>
        </w:tc>
        <w:tc>
          <w:tcPr>
            <w:tcW w:w="1640" w:type="dxa"/>
            <w:tcBorders>
              <w:top w:val="nil"/>
              <w:left w:val="nil"/>
              <w:bottom w:val="single" w:sz="4" w:space="0" w:color="auto"/>
              <w:right w:val="single" w:sz="4" w:space="0" w:color="auto"/>
            </w:tcBorders>
            <w:shd w:val="clear" w:color="auto" w:fill="auto"/>
            <w:vAlign w:val="center"/>
            <w:hideMark/>
          </w:tcPr>
          <w:p w14:paraId="559E7323"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1000 Unidades (218)</w:t>
            </w:r>
          </w:p>
        </w:tc>
        <w:tc>
          <w:tcPr>
            <w:tcW w:w="940" w:type="dxa"/>
            <w:tcBorders>
              <w:top w:val="nil"/>
              <w:left w:val="nil"/>
              <w:bottom w:val="single" w:sz="4" w:space="0" w:color="auto"/>
              <w:right w:val="single" w:sz="4" w:space="0" w:color="auto"/>
            </w:tcBorders>
            <w:shd w:val="clear" w:color="auto" w:fill="auto"/>
            <w:noWrap/>
            <w:vAlign w:val="center"/>
            <w:hideMark/>
          </w:tcPr>
          <w:p w14:paraId="3AB3ED31"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1664</w:t>
            </w:r>
          </w:p>
        </w:tc>
        <w:tc>
          <w:tcPr>
            <w:tcW w:w="980" w:type="dxa"/>
            <w:tcBorders>
              <w:top w:val="nil"/>
              <w:left w:val="nil"/>
              <w:bottom w:val="single" w:sz="4" w:space="0" w:color="auto"/>
              <w:right w:val="single" w:sz="4" w:space="0" w:color="auto"/>
            </w:tcBorders>
            <w:shd w:val="clear" w:color="auto" w:fill="auto"/>
            <w:noWrap/>
            <w:vAlign w:val="bottom"/>
            <w:hideMark/>
          </w:tcPr>
          <w:p w14:paraId="239F44B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01C317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A6F0D32" w14:textId="77777777" w:rsidTr="007146EC">
        <w:trPr>
          <w:trHeight w:val="109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B3910C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46</w:t>
            </w:r>
          </w:p>
        </w:tc>
        <w:tc>
          <w:tcPr>
            <w:tcW w:w="5640" w:type="dxa"/>
            <w:tcBorders>
              <w:top w:val="nil"/>
              <w:left w:val="nil"/>
              <w:bottom w:val="single" w:sz="4" w:space="0" w:color="auto"/>
              <w:right w:val="single" w:sz="4" w:space="0" w:color="auto"/>
            </w:tcBorders>
            <w:shd w:val="clear" w:color="auto" w:fill="auto"/>
            <w:vAlign w:val="center"/>
            <w:hideMark/>
          </w:tcPr>
          <w:p w14:paraId="4745C470" w14:textId="6F902511" w:rsidR="00411C9B" w:rsidRPr="00411C9B" w:rsidRDefault="007146EC" w:rsidP="00411C9B">
            <w:pPr>
              <w:jc w:val="both"/>
              <w:rPr>
                <w:rFonts w:ascii="Verdana" w:hAnsi="Verdana" w:cs="Calibri"/>
                <w:color w:val="000000"/>
                <w:sz w:val="14"/>
                <w:szCs w:val="14"/>
              </w:rPr>
            </w:pP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corpo em madeira de reflorestamento, comprovada com </w:t>
            </w:r>
            <w:proofErr w:type="spellStart"/>
            <w:r w:rsidRPr="00411C9B">
              <w:rPr>
                <w:rFonts w:ascii="Verdana" w:hAnsi="Verdana" w:cs="Calibri"/>
                <w:color w:val="000000"/>
                <w:sz w:val="14"/>
                <w:szCs w:val="14"/>
              </w:rPr>
              <w:t>certificacao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fsc</w:t>
            </w:r>
            <w:proofErr w:type="spellEnd"/>
            <w:r w:rsidRPr="00411C9B">
              <w:rPr>
                <w:rFonts w:ascii="Verdana" w:hAnsi="Verdana" w:cs="Calibri"/>
                <w:color w:val="000000"/>
                <w:sz w:val="14"/>
                <w:szCs w:val="14"/>
              </w:rPr>
              <w:t xml:space="preserve">; na </w:t>
            </w:r>
            <w:proofErr w:type="gramStart"/>
            <w:r w:rsidRPr="00411C9B">
              <w:rPr>
                <w:rFonts w:ascii="Verdana" w:hAnsi="Verdana" w:cs="Calibri"/>
                <w:color w:val="000000"/>
                <w:sz w:val="14"/>
                <w:szCs w:val="14"/>
              </w:rPr>
              <w:t>cor preto envernizado fosco</w:t>
            </w:r>
            <w:proofErr w:type="gramEnd"/>
            <w:r w:rsidRPr="00411C9B">
              <w:rPr>
                <w:rFonts w:ascii="Verdana" w:hAnsi="Verdana" w:cs="Calibri"/>
                <w:color w:val="000000"/>
                <w:sz w:val="14"/>
                <w:szCs w:val="14"/>
              </w:rPr>
              <w:t xml:space="preserve">; no formato redondo; </w:t>
            </w:r>
            <w:proofErr w:type="spellStart"/>
            <w:r w:rsidRPr="00411C9B">
              <w:rPr>
                <w:rFonts w:ascii="Verdana" w:hAnsi="Verdana" w:cs="Calibri"/>
                <w:color w:val="000000"/>
                <w:sz w:val="14"/>
                <w:szCs w:val="14"/>
              </w:rPr>
              <w:t>materia</w:t>
            </w:r>
            <w:proofErr w:type="spellEnd"/>
            <w:r w:rsidRPr="00411C9B">
              <w:rPr>
                <w:rFonts w:ascii="Verdana" w:hAnsi="Verdana" w:cs="Calibri"/>
                <w:color w:val="000000"/>
                <w:sz w:val="14"/>
                <w:szCs w:val="14"/>
              </w:rPr>
              <w:t xml:space="preserve"> da carga mina grafite na cor preto; numero nr.2=b; medindo no </w:t>
            </w:r>
            <w:proofErr w:type="spellStart"/>
            <w:r w:rsidRPr="00411C9B">
              <w:rPr>
                <w:rFonts w:ascii="Verdana" w:hAnsi="Verdana" w:cs="Calibri"/>
                <w:color w:val="000000"/>
                <w:sz w:val="14"/>
                <w:szCs w:val="14"/>
              </w:rPr>
              <w:t>minimo</w:t>
            </w:r>
            <w:proofErr w:type="spellEnd"/>
            <w:r w:rsidRPr="00411C9B">
              <w:rPr>
                <w:rFonts w:ascii="Verdana" w:hAnsi="Verdana" w:cs="Calibri"/>
                <w:color w:val="000000"/>
                <w:sz w:val="14"/>
                <w:szCs w:val="14"/>
              </w:rPr>
              <w:t xml:space="preserve"> 170mm; nome do fabricante impresso na embalagem e no produto; com </w:t>
            </w:r>
            <w:proofErr w:type="spellStart"/>
            <w:r w:rsidRPr="00411C9B">
              <w:rPr>
                <w:rFonts w:ascii="Verdana" w:hAnsi="Verdana" w:cs="Calibri"/>
                <w:color w:val="000000"/>
                <w:sz w:val="14"/>
                <w:szCs w:val="14"/>
              </w:rPr>
              <w:t>identificacao</w:t>
            </w:r>
            <w:proofErr w:type="spellEnd"/>
            <w:r w:rsidRPr="00411C9B">
              <w:rPr>
                <w:rFonts w:ascii="Verdana" w:hAnsi="Verdana" w:cs="Calibri"/>
                <w:color w:val="000000"/>
                <w:sz w:val="14"/>
                <w:szCs w:val="14"/>
              </w:rPr>
              <w:t xml:space="preserve"> do fornecedor na embalagem; </w:t>
            </w:r>
            <w:proofErr w:type="spellStart"/>
            <w:r w:rsidRPr="00411C9B">
              <w:rPr>
                <w:rFonts w:ascii="Verdana" w:hAnsi="Verdana" w:cs="Calibri"/>
                <w:color w:val="000000"/>
                <w:sz w:val="14"/>
                <w:szCs w:val="14"/>
              </w:rPr>
              <w:t>acessorio</w:t>
            </w:r>
            <w:proofErr w:type="spellEnd"/>
            <w:r w:rsidRPr="00411C9B">
              <w:rPr>
                <w:rFonts w:ascii="Verdana" w:hAnsi="Verdana" w:cs="Calibri"/>
                <w:color w:val="000000"/>
                <w:sz w:val="14"/>
                <w:szCs w:val="14"/>
              </w:rPr>
              <w:t xml:space="preserve"> adicional: apontado;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5A8DD939" w14:textId="77777777" w:rsidR="00411C9B" w:rsidRPr="00411C9B" w:rsidRDefault="00411C9B" w:rsidP="00411C9B">
            <w:pPr>
              <w:jc w:val="center"/>
              <w:rPr>
                <w:rFonts w:ascii="Verdana" w:hAnsi="Verdana" w:cs="Calibri"/>
                <w:sz w:val="14"/>
                <w:szCs w:val="14"/>
              </w:rPr>
            </w:pPr>
            <w:proofErr w:type="spellStart"/>
            <w:r w:rsidRPr="00411C9B">
              <w:rPr>
                <w:rFonts w:ascii="Verdana" w:hAnsi="Verdana" w:cs="Calibri"/>
                <w:sz w:val="14"/>
                <w:szCs w:val="14"/>
              </w:rPr>
              <w:t>Duzia</w:t>
            </w:r>
            <w:proofErr w:type="spellEnd"/>
            <w:r w:rsidRPr="00411C9B">
              <w:rPr>
                <w:rFonts w:ascii="Verdana" w:hAnsi="Verdana" w:cs="Calibri"/>
                <w:sz w:val="14"/>
                <w:szCs w:val="14"/>
              </w:rPr>
              <w:t xml:space="preserve"> (8)</w:t>
            </w:r>
          </w:p>
        </w:tc>
        <w:tc>
          <w:tcPr>
            <w:tcW w:w="940" w:type="dxa"/>
            <w:tcBorders>
              <w:top w:val="nil"/>
              <w:left w:val="nil"/>
              <w:bottom w:val="single" w:sz="4" w:space="0" w:color="auto"/>
              <w:right w:val="single" w:sz="4" w:space="0" w:color="auto"/>
            </w:tcBorders>
            <w:shd w:val="clear" w:color="auto" w:fill="auto"/>
            <w:noWrap/>
            <w:vAlign w:val="center"/>
            <w:hideMark/>
          </w:tcPr>
          <w:p w14:paraId="0ED34610"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202</w:t>
            </w:r>
          </w:p>
        </w:tc>
        <w:tc>
          <w:tcPr>
            <w:tcW w:w="980" w:type="dxa"/>
            <w:tcBorders>
              <w:top w:val="nil"/>
              <w:left w:val="nil"/>
              <w:bottom w:val="single" w:sz="4" w:space="0" w:color="auto"/>
              <w:right w:val="single" w:sz="4" w:space="0" w:color="auto"/>
            </w:tcBorders>
            <w:shd w:val="clear" w:color="auto" w:fill="auto"/>
            <w:noWrap/>
            <w:vAlign w:val="bottom"/>
            <w:hideMark/>
          </w:tcPr>
          <w:p w14:paraId="5A338BE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68C2B8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0CB432D"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5A1C9F"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47</w:t>
            </w:r>
          </w:p>
        </w:tc>
        <w:tc>
          <w:tcPr>
            <w:tcW w:w="5640" w:type="dxa"/>
            <w:tcBorders>
              <w:top w:val="nil"/>
              <w:left w:val="nil"/>
              <w:bottom w:val="nil"/>
              <w:right w:val="nil"/>
            </w:tcBorders>
            <w:shd w:val="clear" w:color="auto" w:fill="auto"/>
            <w:vAlign w:val="bottom"/>
            <w:hideMark/>
          </w:tcPr>
          <w:p w14:paraId="1908B0FE" w14:textId="5A0AA66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Maquina para apontar </w:t>
            </w: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w:t>
            </w:r>
            <w:proofErr w:type="spellStart"/>
            <w:proofErr w:type="gramStart"/>
            <w:r w:rsidRPr="00411C9B">
              <w:rPr>
                <w:rFonts w:ascii="Verdana" w:hAnsi="Verdana" w:cs="Calibri"/>
                <w:color w:val="000000"/>
                <w:sz w:val="14"/>
                <w:szCs w:val="14"/>
              </w:rPr>
              <w:t>eletrica,</w:t>
            </w:r>
            <w:proofErr w:type="gramEnd"/>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rigido</w:t>
            </w:r>
            <w:proofErr w:type="spellEnd"/>
            <w:r w:rsidRPr="00411C9B">
              <w:rPr>
                <w:rFonts w:ascii="Verdana" w:hAnsi="Verdana" w:cs="Calibri"/>
                <w:color w:val="000000"/>
                <w:sz w:val="14"/>
                <w:szCs w:val="14"/>
              </w:rPr>
              <w:t xml:space="preserve"> poliestireno, de mesa, parada </w:t>
            </w:r>
            <w:proofErr w:type="spellStart"/>
            <w:r w:rsidRPr="00411C9B">
              <w:rPr>
                <w:rFonts w:ascii="Verdana" w:hAnsi="Verdana" w:cs="Calibri"/>
                <w:color w:val="000000"/>
                <w:sz w:val="14"/>
                <w:szCs w:val="14"/>
              </w:rPr>
              <w:t>automatica,liga</w:t>
            </w:r>
            <w:proofErr w:type="spellEnd"/>
            <w:r w:rsidRPr="00411C9B">
              <w:rPr>
                <w:rFonts w:ascii="Verdana" w:hAnsi="Verdana" w:cs="Calibri"/>
                <w:color w:val="000000"/>
                <w:sz w:val="14"/>
                <w:szCs w:val="14"/>
              </w:rPr>
              <w:t xml:space="preserve"> com a </w:t>
            </w:r>
            <w:proofErr w:type="spellStart"/>
            <w:r w:rsidRPr="00411C9B">
              <w:rPr>
                <w:rFonts w:ascii="Verdana" w:hAnsi="Verdana" w:cs="Calibri"/>
                <w:color w:val="000000"/>
                <w:sz w:val="14"/>
                <w:szCs w:val="14"/>
              </w:rPr>
              <w:t>colocacao</w:t>
            </w:r>
            <w:proofErr w:type="spellEnd"/>
            <w:r w:rsidRPr="00411C9B">
              <w:rPr>
                <w:rFonts w:ascii="Verdana" w:hAnsi="Verdana" w:cs="Calibri"/>
                <w:color w:val="000000"/>
                <w:sz w:val="14"/>
                <w:szCs w:val="14"/>
              </w:rPr>
              <w:t xml:space="preserve"> do </w:t>
            </w:r>
            <w:proofErr w:type="spellStart"/>
            <w:r w:rsidRPr="00411C9B">
              <w:rPr>
                <w:rFonts w:ascii="Verdana" w:hAnsi="Verdana" w:cs="Calibri"/>
                <w:color w:val="000000"/>
                <w:sz w:val="14"/>
                <w:szCs w:val="14"/>
              </w:rPr>
              <w:t>lapis</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fixacao</w:t>
            </w:r>
            <w:proofErr w:type="spellEnd"/>
            <w:r w:rsidRPr="00411C9B">
              <w:rPr>
                <w:rFonts w:ascii="Verdana" w:hAnsi="Verdana" w:cs="Calibri"/>
                <w:color w:val="000000"/>
                <w:sz w:val="14"/>
                <w:szCs w:val="14"/>
              </w:rPr>
              <w:t xml:space="preserve"> em mesa; </w:t>
            </w:r>
            <w:proofErr w:type="spellStart"/>
            <w:r w:rsidRPr="00411C9B">
              <w:rPr>
                <w:rFonts w:ascii="Verdana" w:hAnsi="Verdana" w:cs="Calibri"/>
                <w:color w:val="000000"/>
                <w:sz w:val="14"/>
                <w:szCs w:val="14"/>
              </w:rPr>
              <w:t>alimentacao</w:t>
            </w:r>
            <w:proofErr w:type="spellEnd"/>
            <w:r w:rsidRPr="00411C9B">
              <w:rPr>
                <w:rFonts w:ascii="Verdana" w:hAnsi="Verdana" w:cs="Calibri"/>
                <w:color w:val="000000"/>
                <w:sz w:val="14"/>
                <w:szCs w:val="14"/>
              </w:rPr>
              <w:t xml:space="preserve"> 4 pilhas pequenas aa.</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7D7AC0B5"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693FE80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55</w:t>
            </w:r>
          </w:p>
        </w:tc>
        <w:tc>
          <w:tcPr>
            <w:tcW w:w="980" w:type="dxa"/>
            <w:tcBorders>
              <w:top w:val="nil"/>
              <w:left w:val="nil"/>
              <w:bottom w:val="single" w:sz="4" w:space="0" w:color="auto"/>
              <w:right w:val="single" w:sz="4" w:space="0" w:color="auto"/>
            </w:tcBorders>
            <w:shd w:val="clear" w:color="auto" w:fill="auto"/>
            <w:noWrap/>
            <w:vAlign w:val="bottom"/>
            <w:hideMark/>
          </w:tcPr>
          <w:p w14:paraId="53B5FDC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7D5D14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DAB2597" w14:textId="77777777" w:rsidTr="007146EC">
        <w:trPr>
          <w:trHeight w:val="6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0DCE4C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48</w:t>
            </w:r>
          </w:p>
        </w:tc>
        <w:tc>
          <w:tcPr>
            <w:tcW w:w="5640" w:type="dxa"/>
            <w:tcBorders>
              <w:top w:val="single" w:sz="4" w:space="0" w:color="auto"/>
              <w:left w:val="nil"/>
              <w:bottom w:val="single" w:sz="4" w:space="0" w:color="auto"/>
              <w:right w:val="single" w:sz="4" w:space="0" w:color="auto"/>
            </w:tcBorders>
            <w:shd w:val="clear" w:color="auto" w:fill="auto"/>
            <w:vAlign w:val="center"/>
            <w:hideMark/>
          </w:tcPr>
          <w:p w14:paraId="35414816" w14:textId="77A60A7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Marcador de pagina; no formato bandeirinhas retangulares; em </w:t>
            </w:r>
            <w:proofErr w:type="spellStart"/>
            <w:r w:rsidRPr="00411C9B">
              <w:rPr>
                <w:rFonts w:ascii="Verdana" w:hAnsi="Verdana" w:cs="Calibri"/>
                <w:color w:val="000000"/>
                <w:sz w:val="14"/>
                <w:szCs w:val="14"/>
              </w:rPr>
              <w:t>poliester</w:t>
            </w:r>
            <w:proofErr w:type="spellEnd"/>
            <w:r w:rsidRPr="00411C9B">
              <w:rPr>
                <w:rFonts w:ascii="Verdana" w:hAnsi="Verdana" w:cs="Calibri"/>
                <w:color w:val="000000"/>
                <w:sz w:val="14"/>
                <w:szCs w:val="14"/>
              </w:rPr>
              <w:t xml:space="preserve">; com 100 folhas </w:t>
            </w:r>
            <w:proofErr w:type="gramStart"/>
            <w:r w:rsidRPr="00411C9B">
              <w:rPr>
                <w:rFonts w:ascii="Verdana" w:hAnsi="Verdana" w:cs="Calibri"/>
                <w:color w:val="000000"/>
                <w:sz w:val="14"/>
                <w:szCs w:val="14"/>
              </w:rPr>
              <w:t>auto adesivas</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reposicionaveis</w:t>
            </w:r>
            <w:proofErr w:type="spellEnd"/>
            <w:r w:rsidRPr="00411C9B">
              <w:rPr>
                <w:rFonts w:ascii="Verdana" w:hAnsi="Verdana" w:cs="Calibri"/>
                <w:color w:val="000000"/>
                <w:sz w:val="14"/>
                <w:szCs w:val="14"/>
              </w:rPr>
              <w:t>; medindo 25mmx43mm (</w:t>
            </w:r>
            <w:proofErr w:type="spellStart"/>
            <w:r w:rsidRPr="00411C9B">
              <w:rPr>
                <w:rFonts w:ascii="Verdana" w:hAnsi="Verdana" w:cs="Calibri"/>
                <w:color w:val="000000"/>
                <w:sz w:val="14"/>
                <w:szCs w:val="14"/>
              </w:rPr>
              <w:t>larg.x</w:t>
            </w:r>
            <w:proofErr w:type="spellEnd"/>
            <w:r w:rsidRPr="00411C9B">
              <w:rPr>
                <w:rFonts w:ascii="Verdana" w:hAnsi="Verdana" w:cs="Calibri"/>
                <w:color w:val="000000"/>
                <w:sz w:val="14"/>
                <w:szCs w:val="14"/>
              </w:rPr>
              <w:t xml:space="preserve"> compr.); com borda colorida de 15mm; em azul; com </w:t>
            </w:r>
            <w:proofErr w:type="spellStart"/>
            <w:r w:rsidRPr="00411C9B">
              <w:rPr>
                <w:rFonts w:ascii="Verdana" w:hAnsi="Verdana" w:cs="Calibri"/>
                <w:color w:val="000000"/>
                <w:sz w:val="14"/>
                <w:szCs w:val="14"/>
              </w:rPr>
              <w:t>dispenser</w:t>
            </w:r>
            <w:proofErr w:type="spellEnd"/>
            <w:r w:rsidRPr="00411C9B">
              <w:rPr>
                <w:rFonts w:ascii="Verdana" w:hAnsi="Verdana" w:cs="Calibri"/>
                <w:color w:val="000000"/>
                <w:sz w:val="14"/>
                <w:szCs w:val="14"/>
              </w:rPr>
              <w:t>.</w:t>
            </w:r>
          </w:p>
        </w:tc>
        <w:tc>
          <w:tcPr>
            <w:tcW w:w="1640" w:type="dxa"/>
            <w:tcBorders>
              <w:top w:val="nil"/>
              <w:left w:val="nil"/>
              <w:bottom w:val="single" w:sz="4" w:space="0" w:color="auto"/>
              <w:right w:val="single" w:sz="4" w:space="0" w:color="auto"/>
            </w:tcBorders>
            <w:shd w:val="clear" w:color="auto" w:fill="auto"/>
            <w:vAlign w:val="center"/>
            <w:hideMark/>
          </w:tcPr>
          <w:p w14:paraId="24774AC3"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0F7BE6D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1155</w:t>
            </w:r>
          </w:p>
        </w:tc>
        <w:tc>
          <w:tcPr>
            <w:tcW w:w="980" w:type="dxa"/>
            <w:tcBorders>
              <w:top w:val="nil"/>
              <w:left w:val="nil"/>
              <w:bottom w:val="single" w:sz="4" w:space="0" w:color="auto"/>
              <w:right w:val="single" w:sz="4" w:space="0" w:color="auto"/>
            </w:tcBorders>
            <w:shd w:val="clear" w:color="auto" w:fill="auto"/>
            <w:noWrap/>
            <w:vAlign w:val="bottom"/>
            <w:hideMark/>
          </w:tcPr>
          <w:p w14:paraId="1F5430B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BDECEA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6176A86"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9CDDB3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49</w:t>
            </w:r>
          </w:p>
        </w:tc>
        <w:tc>
          <w:tcPr>
            <w:tcW w:w="5640" w:type="dxa"/>
            <w:tcBorders>
              <w:top w:val="nil"/>
              <w:left w:val="nil"/>
              <w:bottom w:val="single" w:sz="4" w:space="0" w:color="auto"/>
              <w:right w:val="single" w:sz="4" w:space="0" w:color="auto"/>
            </w:tcBorders>
            <w:shd w:val="clear" w:color="auto" w:fill="auto"/>
            <w:vAlign w:val="center"/>
            <w:hideMark/>
          </w:tcPr>
          <w:p w14:paraId="095F79CB" w14:textId="6949163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Marcador de pagina; no formato setinha; em filme de </w:t>
            </w:r>
            <w:proofErr w:type="spellStart"/>
            <w:r w:rsidRPr="00411C9B">
              <w:rPr>
                <w:rFonts w:ascii="Verdana" w:hAnsi="Verdana" w:cs="Calibri"/>
                <w:color w:val="000000"/>
                <w:sz w:val="14"/>
                <w:szCs w:val="14"/>
              </w:rPr>
              <w:t>poliester</w:t>
            </w:r>
            <w:proofErr w:type="spellEnd"/>
            <w:r w:rsidRPr="00411C9B">
              <w:rPr>
                <w:rFonts w:ascii="Verdana" w:hAnsi="Verdana" w:cs="Calibri"/>
                <w:color w:val="000000"/>
                <w:sz w:val="14"/>
                <w:szCs w:val="14"/>
              </w:rPr>
              <w:t>; com 20 folhas (cada cor</w:t>
            </w:r>
            <w:proofErr w:type="gramStart"/>
            <w:r w:rsidRPr="00411C9B">
              <w:rPr>
                <w:rFonts w:ascii="Verdana" w:hAnsi="Verdana" w:cs="Calibri"/>
                <w:color w:val="000000"/>
                <w:sz w:val="14"/>
                <w:szCs w:val="14"/>
              </w:rPr>
              <w:t>),</w:t>
            </w:r>
            <w:proofErr w:type="gramEnd"/>
            <w:r w:rsidRPr="00411C9B">
              <w:rPr>
                <w:rFonts w:ascii="Verdana" w:hAnsi="Verdana" w:cs="Calibri"/>
                <w:color w:val="000000"/>
                <w:sz w:val="14"/>
                <w:szCs w:val="14"/>
              </w:rPr>
              <w:t xml:space="preserve">auto </w:t>
            </w:r>
            <w:proofErr w:type="spellStart"/>
            <w:r w:rsidRPr="00411C9B">
              <w:rPr>
                <w:rFonts w:ascii="Verdana" w:hAnsi="Verdana" w:cs="Calibri"/>
                <w:color w:val="000000"/>
                <w:sz w:val="14"/>
                <w:szCs w:val="14"/>
              </w:rPr>
              <w:t>adesivas,reposicionaveis</w:t>
            </w:r>
            <w:proofErr w:type="spellEnd"/>
            <w:r w:rsidRPr="00411C9B">
              <w:rPr>
                <w:rFonts w:ascii="Verdana" w:hAnsi="Verdana" w:cs="Calibri"/>
                <w:color w:val="000000"/>
                <w:sz w:val="14"/>
                <w:szCs w:val="14"/>
              </w:rPr>
              <w:t xml:space="preserve"> (cada unidade); medindo (42x12)mm (</w:t>
            </w:r>
            <w:proofErr w:type="spellStart"/>
            <w:r w:rsidRPr="00411C9B">
              <w:rPr>
                <w:rFonts w:ascii="Verdana" w:hAnsi="Verdana" w:cs="Calibri"/>
                <w:color w:val="000000"/>
                <w:sz w:val="14"/>
                <w:szCs w:val="14"/>
              </w:rPr>
              <w:t>larg.x</w:t>
            </w:r>
            <w:proofErr w:type="spellEnd"/>
            <w:r w:rsidRPr="00411C9B">
              <w:rPr>
                <w:rFonts w:ascii="Verdana" w:hAnsi="Verdana" w:cs="Calibri"/>
                <w:color w:val="000000"/>
                <w:sz w:val="14"/>
                <w:szCs w:val="14"/>
              </w:rPr>
              <w:t xml:space="preserve"> comp.); sem borda; embalagem kit com 5 cores sortidas; apresentada em uma </w:t>
            </w:r>
            <w:proofErr w:type="spellStart"/>
            <w:r w:rsidRPr="00411C9B">
              <w:rPr>
                <w:rFonts w:ascii="Verdana" w:hAnsi="Verdana" w:cs="Calibri"/>
                <w:color w:val="000000"/>
                <w:sz w:val="14"/>
                <w:szCs w:val="14"/>
              </w:rPr>
              <w:t>unica</w:t>
            </w:r>
            <w:proofErr w:type="spellEnd"/>
            <w:r w:rsidRPr="00411C9B">
              <w:rPr>
                <w:rFonts w:ascii="Verdana" w:hAnsi="Verdana" w:cs="Calibri"/>
                <w:color w:val="000000"/>
                <w:sz w:val="14"/>
                <w:szCs w:val="14"/>
              </w:rPr>
              <w:t xml:space="preserve"> cartela.</w:t>
            </w:r>
          </w:p>
        </w:tc>
        <w:tc>
          <w:tcPr>
            <w:tcW w:w="1640" w:type="dxa"/>
            <w:tcBorders>
              <w:top w:val="nil"/>
              <w:left w:val="nil"/>
              <w:bottom w:val="single" w:sz="4" w:space="0" w:color="auto"/>
              <w:right w:val="single" w:sz="4" w:space="0" w:color="auto"/>
            </w:tcBorders>
            <w:shd w:val="clear" w:color="auto" w:fill="auto"/>
            <w:vAlign w:val="center"/>
            <w:hideMark/>
          </w:tcPr>
          <w:p w14:paraId="2ED005B0"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7D76F977"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1370</w:t>
            </w:r>
          </w:p>
        </w:tc>
        <w:tc>
          <w:tcPr>
            <w:tcW w:w="980" w:type="dxa"/>
            <w:tcBorders>
              <w:top w:val="nil"/>
              <w:left w:val="nil"/>
              <w:bottom w:val="single" w:sz="4" w:space="0" w:color="auto"/>
              <w:right w:val="single" w:sz="4" w:space="0" w:color="auto"/>
            </w:tcBorders>
            <w:shd w:val="clear" w:color="auto" w:fill="auto"/>
            <w:noWrap/>
            <w:vAlign w:val="bottom"/>
            <w:hideMark/>
          </w:tcPr>
          <w:p w14:paraId="584D43D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730617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52D810A" w14:textId="77777777" w:rsidTr="007146EC">
        <w:trPr>
          <w:trHeight w:val="3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B5E3FD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50</w:t>
            </w:r>
          </w:p>
        </w:tc>
        <w:tc>
          <w:tcPr>
            <w:tcW w:w="5640" w:type="dxa"/>
            <w:tcBorders>
              <w:top w:val="nil"/>
              <w:left w:val="nil"/>
              <w:bottom w:val="single" w:sz="4" w:space="0" w:color="auto"/>
              <w:right w:val="single" w:sz="4" w:space="0" w:color="auto"/>
            </w:tcBorders>
            <w:shd w:val="clear" w:color="auto" w:fill="auto"/>
            <w:vAlign w:val="center"/>
            <w:hideMark/>
          </w:tcPr>
          <w:p w14:paraId="79C3040C" w14:textId="173FCBC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Organizador de mesa; de </w:t>
            </w:r>
            <w:proofErr w:type="spellStart"/>
            <w:r w:rsidRPr="00411C9B">
              <w:rPr>
                <w:rFonts w:ascii="Verdana" w:hAnsi="Verdana" w:cs="Calibri"/>
                <w:color w:val="000000"/>
                <w:sz w:val="14"/>
                <w:szCs w:val="14"/>
              </w:rPr>
              <w:t>acrilico</w:t>
            </w:r>
            <w:proofErr w:type="spellEnd"/>
            <w:r w:rsidRPr="00411C9B">
              <w:rPr>
                <w:rFonts w:ascii="Verdana" w:hAnsi="Verdana" w:cs="Calibri"/>
                <w:color w:val="000000"/>
                <w:sz w:val="14"/>
                <w:szCs w:val="14"/>
              </w:rPr>
              <w:t xml:space="preserve">; com compartimento para </w:t>
            </w:r>
            <w:proofErr w:type="spellStart"/>
            <w:proofErr w:type="gramStart"/>
            <w:r w:rsidRPr="00411C9B">
              <w:rPr>
                <w:rFonts w:ascii="Verdana" w:hAnsi="Verdana" w:cs="Calibri"/>
                <w:color w:val="000000"/>
                <w:sz w:val="14"/>
                <w:szCs w:val="14"/>
              </w:rPr>
              <w:t>lapis,</w:t>
            </w:r>
            <w:proofErr w:type="gramEnd"/>
            <w:r w:rsidRPr="00411C9B">
              <w:rPr>
                <w:rFonts w:ascii="Verdana" w:hAnsi="Verdana" w:cs="Calibri"/>
                <w:color w:val="000000"/>
                <w:sz w:val="14"/>
                <w:szCs w:val="14"/>
              </w:rPr>
              <w:t>lembrete</w:t>
            </w:r>
            <w:proofErr w:type="spellEnd"/>
            <w:r w:rsidRPr="00411C9B">
              <w:rPr>
                <w:rFonts w:ascii="Verdana" w:hAnsi="Verdana" w:cs="Calibri"/>
                <w:color w:val="000000"/>
                <w:sz w:val="14"/>
                <w:szCs w:val="14"/>
              </w:rPr>
              <w:t xml:space="preserve"> e borracha ou clip; tipo triplo; no formato retangular; na cor fume.</w:t>
            </w:r>
          </w:p>
        </w:tc>
        <w:tc>
          <w:tcPr>
            <w:tcW w:w="1640" w:type="dxa"/>
            <w:tcBorders>
              <w:top w:val="nil"/>
              <w:left w:val="nil"/>
              <w:bottom w:val="single" w:sz="4" w:space="0" w:color="auto"/>
              <w:right w:val="single" w:sz="4" w:space="0" w:color="auto"/>
            </w:tcBorders>
            <w:shd w:val="clear" w:color="auto" w:fill="auto"/>
            <w:vAlign w:val="center"/>
            <w:hideMark/>
          </w:tcPr>
          <w:p w14:paraId="497F395E"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30C8B27A"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369</w:t>
            </w:r>
          </w:p>
        </w:tc>
        <w:tc>
          <w:tcPr>
            <w:tcW w:w="980" w:type="dxa"/>
            <w:tcBorders>
              <w:top w:val="nil"/>
              <w:left w:val="nil"/>
              <w:bottom w:val="single" w:sz="4" w:space="0" w:color="auto"/>
              <w:right w:val="single" w:sz="4" w:space="0" w:color="auto"/>
            </w:tcBorders>
            <w:shd w:val="clear" w:color="auto" w:fill="auto"/>
            <w:noWrap/>
            <w:vAlign w:val="bottom"/>
            <w:hideMark/>
          </w:tcPr>
          <w:p w14:paraId="1E73B84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587254D6"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4DDB2B6" w14:textId="77777777" w:rsidTr="007146EC">
        <w:trPr>
          <w:trHeight w:val="36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DBC3AA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51</w:t>
            </w:r>
          </w:p>
        </w:tc>
        <w:tc>
          <w:tcPr>
            <w:tcW w:w="5640" w:type="dxa"/>
            <w:tcBorders>
              <w:top w:val="nil"/>
              <w:left w:val="nil"/>
              <w:bottom w:val="single" w:sz="4" w:space="0" w:color="auto"/>
              <w:right w:val="single" w:sz="4" w:space="0" w:color="auto"/>
            </w:tcBorders>
            <w:shd w:val="clear" w:color="auto" w:fill="auto"/>
            <w:vAlign w:val="center"/>
            <w:hideMark/>
          </w:tcPr>
          <w:p w14:paraId="29238A63" w14:textId="7A74C31D"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Pasta c/ aba e </w:t>
            </w:r>
            <w:proofErr w:type="spellStart"/>
            <w:r w:rsidRPr="00411C9B">
              <w:rPr>
                <w:rFonts w:ascii="Verdana" w:hAnsi="Verdana" w:cs="Calibri"/>
                <w:color w:val="000000"/>
                <w:sz w:val="14"/>
                <w:szCs w:val="14"/>
              </w:rPr>
              <w:t>elastico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papelao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cartao</w:t>
            </w:r>
            <w:proofErr w:type="spellEnd"/>
            <w:r w:rsidRPr="00411C9B">
              <w:rPr>
                <w:rFonts w:ascii="Verdana" w:hAnsi="Verdana" w:cs="Calibri"/>
                <w:color w:val="000000"/>
                <w:sz w:val="14"/>
                <w:szCs w:val="14"/>
              </w:rPr>
              <w:t>; pesando 240 g/m2; no tamanho oficio; com ilhoses de metal; na cor verde;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5380D0C1"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 Unidades (182)</w:t>
            </w:r>
          </w:p>
        </w:tc>
        <w:tc>
          <w:tcPr>
            <w:tcW w:w="940" w:type="dxa"/>
            <w:tcBorders>
              <w:top w:val="nil"/>
              <w:left w:val="nil"/>
              <w:bottom w:val="single" w:sz="4" w:space="0" w:color="auto"/>
              <w:right w:val="single" w:sz="4" w:space="0" w:color="auto"/>
            </w:tcBorders>
            <w:shd w:val="clear" w:color="auto" w:fill="auto"/>
            <w:noWrap/>
            <w:vAlign w:val="center"/>
            <w:hideMark/>
          </w:tcPr>
          <w:p w14:paraId="0FD55F52"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155</w:t>
            </w:r>
          </w:p>
        </w:tc>
        <w:tc>
          <w:tcPr>
            <w:tcW w:w="980" w:type="dxa"/>
            <w:tcBorders>
              <w:top w:val="nil"/>
              <w:left w:val="nil"/>
              <w:bottom w:val="single" w:sz="4" w:space="0" w:color="auto"/>
              <w:right w:val="single" w:sz="4" w:space="0" w:color="auto"/>
            </w:tcBorders>
            <w:shd w:val="clear" w:color="auto" w:fill="auto"/>
            <w:noWrap/>
            <w:vAlign w:val="bottom"/>
            <w:hideMark/>
          </w:tcPr>
          <w:p w14:paraId="07B6932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237E1C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751B9D5"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81DD00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52</w:t>
            </w:r>
          </w:p>
        </w:tc>
        <w:tc>
          <w:tcPr>
            <w:tcW w:w="5640" w:type="dxa"/>
            <w:tcBorders>
              <w:top w:val="nil"/>
              <w:left w:val="nil"/>
              <w:bottom w:val="single" w:sz="4" w:space="0" w:color="auto"/>
              <w:right w:val="single" w:sz="4" w:space="0" w:color="auto"/>
            </w:tcBorders>
            <w:shd w:val="clear" w:color="auto" w:fill="auto"/>
            <w:vAlign w:val="center"/>
            <w:hideMark/>
          </w:tcPr>
          <w:p w14:paraId="6AC27A33" w14:textId="57FF7071"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Pasta cabide/pendular/</w:t>
            </w:r>
            <w:proofErr w:type="spellStart"/>
            <w:r w:rsidRPr="00411C9B">
              <w:rPr>
                <w:rFonts w:ascii="Verdana" w:hAnsi="Verdana" w:cs="Calibri"/>
                <w:color w:val="000000"/>
                <w:sz w:val="14"/>
                <w:szCs w:val="14"/>
              </w:rPr>
              <w:t>vetro</w:t>
            </w:r>
            <w:proofErr w:type="spellEnd"/>
            <w:r w:rsidRPr="00411C9B">
              <w:rPr>
                <w:rFonts w:ascii="Verdana" w:hAnsi="Verdana" w:cs="Calibri"/>
                <w:color w:val="000000"/>
                <w:sz w:val="14"/>
                <w:szCs w:val="14"/>
              </w:rPr>
              <w:t xml:space="preserve"> lateral; </w:t>
            </w:r>
            <w:proofErr w:type="spellStart"/>
            <w:r w:rsidRPr="00411C9B">
              <w:rPr>
                <w:rFonts w:ascii="Verdana" w:hAnsi="Verdana" w:cs="Calibri"/>
                <w:color w:val="000000"/>
                <w:sz w:val="14"/>
                <w:szCs w:val="14"/>
              </w:rPr>
              <w:t>cartao</w:t>
            </w:r>
            <w:proofErr w:type="spellEnd"/>
            <w:r w:rsidRPr="00411C9B">
              <w:rPr>
                <w:rFonts w:ascii="Verdana" w:hAnsi="Verdana" w:cs="Calibri"/>
                <w:color w:val="000000"/>
                <w:sz w:val="14"/>
                <w:szCs w:val="14"/>
              </w:rPr>
              <w:t xml:space="preserve"> prensado, pendular, em forma de cabide (</w:t>
            </w:r>
            <w:proofErr w:type="gramStart"/>
            <w:r w:rsidRPr="00411C9B">
              <w:rPr>
                <w:rFonts w:ascii="Verdana" w:hAnsi="Verdana" w:cs="Calibri"/>
                <w:color w:val="000000"/>
                <w:sz w:val="14"/>
                <w:szCs w:val="14"/>
              </w:rPr>
              <w:t>2</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alcas</w:t>
            </w:r>
            <w:proofErr w:type="spellEnd"/>
            <w:r w:rsidRPr="00411C9B">
              <w:rPr>
                <w:rFonts w:ascii="Verdana" w:hAnsi="Verdana" w:cs="Calibri"/>
                <w:color w:val="000000"/>
                <w:sz w:val="14"/>
                <w:szCs w:val="14"/>
              </w:rPr>
              <w:t xml:space="preserve">); gramatura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240g/m2; grampo trilho; no tamanho oficio; visor em de acetato transparente, com etiqueta branca para </w:t>
            </w:r>
            <w:proofErr w:type="spellStart"/>
            <w:r w:rsidRPr="00411C9B">
              <w:rPr>
                <w:rFonts w:ascii="Verdana" w:hAnsi="Verdana" w:cs="Calibri"/>
                <w:color w:val="000000"/>
                <w:sz w:val="14"/>
                <w:szCs w:val="14"/>
              </w:rPr>
              <w:t>identificacao</w:t>
            </w:r>
            <w:proofErr w:type="spellEnd"/>
            <w:r w:rsidRPr="00411C9B">
              <w:rPr>
                <w:rFonts w:ascii="Verdana" w:hAnsi="Verdana" w:cs="Calibri"/>
                <w:color w:val="000000"/>
                <w:sz w:val="14"/>
                <w:szCs w:val="14"/>
              </w:rPr>
              <w:t>; na cor parda.</w:t>
            </w:r>
          </w:p>
        </w:tc>
        <w:tc>
          <w:tcPr>
            <w:tcW w:w="1640" w:type="dxa"/>
            <w:tcBorders>
              <w:top w:val="nil"/>
              <w:left w:val="nil"/>
              <w:bottom w:val="single" w:sz="4" w:space="0" w:color="auto"/>
              <w:right w:val="single" w:sz="4" w:space="0" w:color="auto"/>
            </w:tcBorders>
            <w:shd w:val="clear" w:color="auto" w:fill="auto"/>
            <w:vAlign w:val="center"/>
            <w:hideMark/>
          </w:tcPr>
          <w:p w14:paraId="41D6F8AE"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6F0EF23E"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1480</w:t>
            </w:r>
          </w:p>
        </w:tc>
        <w:tc>
          <w:tcPr>
            <w:tcW w:w="980" w:type="dxa"/>
            <w:tcBorders>
              <w:top w:val="nil"/>
              <w:left w:val="nil"/>
              <w:bottom w:val="single" w:sz="4" w:space="0" w:color="auto"/>
              <w:right w:val="single" w:sz="4" w:space="0" w:color="auto"/>
            </w:tcBorders>
            <w:shd w:val="clear" w:color="auto" w:fill="auto"/>
            <w:noWrap/>
            <w:vAlign w:val="bottom"/>
            <w:hideMark/>
          </w:tcPr>
          <w:p w14:paraId="2B7015DB"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6034A9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2A0A5A1" w14:textId="77777777" w:rsidTr="007146EC">
        <w:trPr>
          <w:trHeight w:val="61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552E99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53</w:t>
            </w:r>
          </w:p>
        </w:tc>
        <w:tc>
          <w:tcPr>
            <w:tcW w:w="5640" w:type="dxa"/>
            <w:tcBorders>
              <w:top w:val="nil"/>
              <w:left w:val="nil"/>
              <w:bottom w:val="single" w:sz="4" w:space="0" w:color="auto"/>
              <w:right w:val="single" w:sz="4" w:space="0" w:color="auto"/>
            </w:tcBorders>
            <w:shd w:val="clear" w:color="auto" w:fill="auto"/>
            <w:vAlign w:val="center"/>
            <w:hideMark/>
          </w:tcPr>
          <w:p w14:paraId="78D7E4B9" w14:textId="1E6E0ED0" w:rsidR="00411C9B" w:rsidRPr="00411C9B" w:rsidRDefault="007146EC" w:rsidP="00411C9B">
            <w:pPr>
              <w:jc w:val="both"/>
              <w:rPr>
                <w:rFonts w:ascii="Verdana" w:hAnsi="Verdana" w:cs="Calibri"/>
                <w:color w:val="000000"/>
                <w:sz w:val="14"/>
                <w:szCs w:val="14"/>
              </w:rPr>
            </w:pPr>
            <w:proofErr w:type="gramStart"/>
            <w:r w:rsidRPr="00411C9B">
              <w:rPr>
                <w:rFonts w:ascii="Verdana" w:hAnsi="Verdana" w:cs="Calibri"/>
                <w:color w:val="000000"/>
                <w:sz w:val="14"/>
                <w:szCs w:val="14"/>
              </w:rPr>
              <w:t>Pasta catalogo</w:t>
            </w:r>
            <w:proofErr w:type="gram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cartao</w:t>
            </w:r>
            <w:proofErr w:type="spellEnd"/>
            <w:r w:rsidRPr="00411C9B">
              <w:rPr>
                <w:rFonts w:ascii="Verdana" w:hAnsi="Verdana" w:cs="Calibri"/>
                <w:color w:val="000000"/>
                <w:sz w:val="14"/>
                <w:szCs w:val="14"/>
              </w:rPr>
              <w:t xml:space="preserve"> revestido de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com 100 envelopes; espessura de 0,10 micras; 4 extensores de metal; no tamanho oficio; na cor preta.</w:t>
            </w:r>
          </w:p>
        </w:tc>
        <w:tc>
          <w:tcPr>
            <w:tcW w:w="1640" w:type="dxa"/>
            <w:tcBorders>
              <w:top w:val="nil"/>
              <w:left w:val="nil"/>
              <w:bottom w:val="single" w:sz="4" w:space="0" w:color="auto"/>
              <w:right w:val="single" w:sz="4" w:space="0" w:color="auto"/>
            </w:tcBorders>
            <w:shd w:val="clear" w:color="auto" w:fill="auto"/>
            <w:vAlign w:val="center"/>
            <w:hideMark/>
          </w:tcPr>
          <w:p w14:paraId="0D6E871E"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644251C1"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663</w:t>
            </w:r>
          </w:p>
        </w:tc>
        <w:tc>
          <w:tcPr>
            <w:tcW w:w="980" w:type="dxa"/>
            <w:tcBorders>
              <w:top w:val="nil"/>
              <w:left w:val="nil"/>
              <w:bottom w:val="single" w:sz="4" w:space="0" w:color="auto"/>
              <w:right w:val="single" w:sz="4" w:space="0" w:color="auto"/>
            </w:tcBorders>
            <w:shd w:val="clear" w:color="auto" w:fill="auto"/>
            <w:noWrap/>
            <w:vAlign w:val="bottom"/>
            <w:hideMark/>
          </w:tcPr>
          <w:p w14:paraId="5F473A5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4A971F82"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39F28E3" w14:textId="77777777" w:rsidTr="007146EC">
        <w:trPr>
          <w:trHeight w:val="58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FEDE72"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54</w:t>
            </w:r>
          </w:p>
        </w:tc>
        <w:tc>
          <w:tcPr>
            <w:tcW w:w="5640" w:type="dxa"/>
            <w:tcBorders>
              <w:top w:val="nil"/>
              <w:left w:val="nil"/>
              <w:bottom w:val="single" w:sz="4" w:space="0" w:color="auto"/>
              <w:right w:val="single" w:sz="4" w:space="0" w:color="auto"/>
            </w:tcBorders>
            <w:shd w:val="clear" w:color="auto" w:fill="auto"/>
            <w:vAlign w:val="center"/>
            <w:hideMark/>
          </w:tcPr>
          <w:p w14:paraId="57A85D6E" w14:textId="155E40B8"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Pasta corrugada; de polipropileno; com aba e </w:t>
            </w:r>
            <w:proofErr w:type="spellStart"/>
            <w:r w:rsidRPr="00411C9B">
              <w:rPr>
                <w:rFonts w:ascii="Verdana" w:hAnsi="Verdana" w:cs="Calibri"/>
                <w:color w:val="000000"/>
                <w:sz w:val="14"/>
                <w:szCs w:val="14"/>
              </w:rPr>
              <w:t>elastico</w:t>
            </w:r>
            <w:proofErr w:type="spellEnd"/>
            <w:r w:rsidRPr="00411C9B">
              <w:rPr>
                <w:rFonts w:ascii="Verdana" w:hAnsi="Verdana" w:cs="Calibri"/>
                <w:color w:val="000000"/>
                <w:sz w:val="14"/>
                <w:szCs w:val="14"/>
              </w:rPr>
              <w:t xml:space="preserve">; medindo (350x235)mm; lombada de </w:t>
            </w:r>
            <w:proofErr w:type="gramStart"/>
            <w:r w:rsidRPr="00411C9B">
              <w:rPr>
                <w:rFonts w:ascii="Verdana" w:hAnsi="Verdana" w:cs="Calibri"/>
                <w:color w:val="000000"/>
                <w:sz w:val="14"/>
                <w:szCs w:val="14"/>
              </w:rPr>
              <w:t>40mm</w:t>
            </w:r>
            <w:proofErr w:type="gramEnd"/>
            <w:r w:rsidRPr="00411C9B">
              <w:rPr>
                <w:rFonts w:ascii="Verdana" w:hAnsi="Verdana" w:cs="Calibri"/>
                <w:color w:val="000000"/>
                <w:sz w:val="14"/>
                <w:szCs w:val="14"/>
              </w:rPr>
              <w:t>; na cor cristal.</w:t>
            </w:r>
          </w:p>
        </w:tc>
        <w:tc>
          <w:tcPr>
            <w:tcW w:w="1640" w:type="dxa"/>
            <w:tcBorders>
              <w:top w:val="nil"/>
              <w:left w:val="nil"/>
              <w:bottom w:val="single" w:sz="4" w:space="0" w:color="auto"/>
              <w:right w:val="single" w:sz="4" w:space="0" w:color="auto"/>
            </w:tcBorders>
            <w:shd w:val="clear" w:color="auto" w:fill="auto"/>
            <w:vAlign w:val="center"/>
            <w:hideMark/>
          </w:tcPr>
          <w:p w14:paraId="711530A1"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Pacote com </w:t>
            </w:r>
            <w:proofErr w:type="gramStart"/>
            <w:r w:rsidRPr="00411C9B">
              <w:rPr>
                <w:rFonts w:ascii="Verdana" w:hAnsi="Verdana" w:cs="Calibri"/>
                <w:sz w:val="14"/>
                <w:szCs w:val="14"/>
              </w:rPr>
              <w:t>5</w:t>
            </w:r>
            <w:proofErr w:type="gramEnd"/>
            <w:r w:rsidRPr="00411C9B">
              <w:rPr>
                <w:rFonts w:ascii="Verdana" w:hAnsi="Verdana" w:cs="Calibri"/>
                <w:sz w:val="14"/>
                <w:szCs w:val="14"/>
              </w:rPr>
              <w:t xml:space="preserve"> unidades (260)</w:t>
            </w:r>
          </w:p>
        </w:tc>
        <w:tc>
          <w:tcPr>
            <w:tcW w:w="940" w:type="dxa"/>
            <w:tcBorders>
              <w:top w:val="nil"/>
              <w:left w:val="nil"/>
              <w:bottom w:val="single" w:sz="4" w:space="0" w:color="auto"/>
              <w:right w:val="single" w:sz="4" w:space="0" w:color="auto"/>
            </w:tcBorders>
            <w:shd w:val="clear" w:color="auto" w:fill="auto"/>
            <w:noWrap/>
            <w:vAlign w:val="center"/>
            <w:hideMark/>
          </w:tcPr>
          <w:p w14:paraId="54F7915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361</w:t>
            </w:r>
          </w:p>
        </w:tc>
        <w:tc>
          <w:tcPr>
            <w:tcW w:w="980" w:type="dxa"/>
            <w:tcBorders>
              <w:top w:val="nil"/>
              <w:left w:val="nil"/>
              <w:bottom w:val="single" w:sz="4" w:space="0" w:color="auto"/>
              <w:right w:val="single" w:sz="4" w:space="0" w:color="auto"/>
            </w:tcBorders>
            <w:shd w:val="clear" w:color="auto" w:fill="auto"/>
            <w:noWrap/>
            <w:vAlign w:val="bottom"/>
            <w:hideMark/>
          </w:tcPr>
          <w:p w14:paraId="389086CF"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B908DDD"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56BC77E"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BF03885"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55</w:t>
            </w:r>
          </w:p>
        </w:tc>
        <w:tc>
          <w:tcPr>
            <w:tcW w:w="5640" w:type="dxa"/>
            <w:tcBorders>
              <w:top w:val="nil"/>
              <w:left w:val="nil"/>
              <w:bottom w:val="single" w:sz="4" w:space="0" w:color="auto"/>
              <w:right w:val="single" w:sz="4" w:space="0" w:color="auto"/>
            </w:tcBorders>
            <w:shd w:val="clear" w:color="auto" w:fill="auto"/>
            <w:vAlign w:val="center"/>
            <w:hideMark/>
          </w:tcPr>
          <w:p w14:paraId="29B53F07" w14:textId="1192301E"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Pasta em l; de </w:t>
            </w:r>
            <w:proofErr w:type="spellStart"/>
            <w:proofErr w:type="gramStart"/>
            <w:r w:rsidRPr="00411C9B">
              <w:rPr>
                <w:rFonts w:ascii="Verdana" w:hAnsi="Verdana" w:cs="Calibri"/>
                <w:color w:val="000000"/>
                <w:sz w:val="14"/>
                <w:szCs w:val="14"/>
              </w:rPr>
              <w:t>polietileno,</w:t>
            </w:r>
            <w:proofErr w:type="gramEnd"/>
            <w:r w:rsidRPr="00411C9B">
              <w:rPr>
                <w:rFonts w:ascii="Verdana" w:hAnsi="Verdana" w:cs="Calibri"/>
                <w:color w:val="000000"/>
                <w:sz w:val="14"/>
                <w:szCs w:val="14"/>
              </w:rPr>
              <w:t>com</w:t>
            </w:r>
            <w:proofErr w:type="spellEnd"/>
            <w:r w:rsidRPr="00411C9B">
              <w:rPr>
                <w:rFonts w:ascii="Verdana" w:hAnsi="Verdana" w:cs="Calibri"/>
                <w:color w:val="000000"/>
                <w:sz w:val="14"/>
                <w:szCs w:val="14"/>
              </w:rPr>
              <w:t xml:space="preserve"> espessura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0,20 micras; tamanho oficio; na cor cristal.</w:t>
            </w:r>
          </w:p>
        </w:tc>
        <w:tc>
          <w:tcPr>
            <w:tcW w:w="1640" w:type="dxa"/>
            <w:tcBorders>
              <w:top w:val="nil"/>
              <w:left w:val="nil"/>
              <w:bottom w:val="single" w:sz="4" w:space="0" w:color="auto"/>
              <w:right w:val="single" w:sz="4" w:space="0" w:color="auto"/>
            </w:tcBorders>
            <w:shd w:val="clear" w:color="auto" w:fill="auto"/>
            <w:vAlign w:val="center"/>
            <w:hideMark/>
          </w:tcPr>
          <w:p w14:paraId="293FBAEC"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10 Unidades (182)</w:t>
            </w:r>
          </w:p>
        </w:tc>
        <w:tc>
          <w:tcPr>
            <w:tcW w:w="940" w:type="dxa"/>
            <w:tcBorders>
              <w:top w:val="nil"/>
              <w:left w:val="nil"/>
              <w:bottom w:val="single" w:sz="4" w:space="0" w:color="auto"/>
              <w:right w:val="single" w:sz="4" w:space="0" w:color="auto"/>
            </w:tcBorders>
            <w:shd w:val="clear" w:color="auto" w:fill="auto"/>
            <w:noWrap/>
            <w:vAlign w:val="center"/>
            <w:hideMark/>
          </w:tcPr>
          <w:p w14:paraId="0CF2BF3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1145</w:t>
            </w:r>
          </w:p>
        </w:tc>
        <w:tc>
          <w:tcPr>
            <w:tcW w:w="980" w:type="dxa"/>
            <w:tcBorders>
              <w:top w:val="nil"/>
              <w:left w:val="nil"/>
              <w:bottom w:val="single" w:sz="4" w:space="0" w:color="auto"/>
              <w:right w:val="single" w:sz="4" w:space="0" w:color="auto"/>
            </w:tcBorders>
            <w:shd w:val="clear" w:color="auto" w:fill="auto"/>
            <w:noWrap/>
            <w:vAlign w:val="bottom"/>
            <w:hideMark/>
          </w:tcPr>
          <w:p w14:paraId="579F2FE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0FE4362"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4774D67C" w14:textId="77777777" w:rsidTr="007146EC">
        <w:trPr>
          <w:trHeight w:val="60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D0EBC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56</w:t>
            </w:r>
          </w:p>
        </w:tc>
        <w:tc>
          <w:tcPr>
            <w:tcW w:w="5640" w:type="dxa"/>
            <w:tcBorders>
              <w:top w:val="nil"/>
              <w:left w:val="nil"/>
              <w:bottom w:val="single" w:sz="4" w:space="0" w:color="auto"/>
              <w:right w:val="single" w:sz="4" w:space="0" w:color="auto"/>
            </w:tcBorders>
            <w:shd w:val="clear" w:color="auto" w:fill="auto"/>
            <w:vAlign w:val="center"/>
            <w:hideMark/>
          </w:tcPr>
          <w:p w14:paraId="73F27501" w14:textId="069C52F3"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Pasta simples (</w:t>
            </w:r>
            <w:proofErr w:type="spellStart"/>
            <w:r w:rsidRPr="00411C9B">
              <w:rPr>
                <w:rFonts w:ascii="Verdana" w:hAnsi="Verdana" w:cs="Calibri"/>
                <w:color w:val="000000"/>
                <w:sz w:val="14"/>
                <w:szCs w:val="14"/>
              </w:rPr>
              <w:t>papelao</w:t>
            </w:r>
            <w:proofErr w:type="spellEnd"/>
            <w:r w:rsidRPr="00411C9B">
              <w:rPr>
                <w:rFonts w:ascii="Verdana" w:hAnsi="Verdana" w:cs="Calibri"/>
                <w:color w:val="000000"/>
                <w:sz w:val="14"/>
                <w:szCs w:val="14"/>
              </w:rPr>
              <w:t xml:space="preserve">); de papel </w:t>
            </w:r>
            <w:proofErr w:type="spellStart"/>
            <w:r w:rsidRPr="00411C9B">
              <w:rPr>
                <w:rFonts w:ascii="Verdana" w:hAnsi="Verdana" w:cs="Calibri"/>
                <w:color w:val="000000"/>
                <w:sz w:val="14"/>
                <w:szCs w:val="14"/>
              </w:rPr>
              <w:t>cartao</w:t>
            </w:r>
            <w:proofErr w:type="spellEnd"/>
            <w:r w:rsidRPr="00411C9B">
              <w:rPr>
                <w:rFonts w:ascii="Verdana" w:hAnsi="Verdana" w:cs="Calibri"/>
                <w:color w:val="000000"/>
                <w:sz w:val="14"/>
                <w:szCs w:val="14"/>
              </w:rPr>
              <w:t xml:space="preserve">; pesando 280g/m2; tamanho </w:t>
            </w:r>
            <w:proofErr w:type="spellStart"/>
            <w:proofErr w:type="gramStart"/>
            <w:r w:rsidRPr="00411C9B">
              <w:rPr>
                <w:rFonts w:ascii="Verdana" w:hAnsi="Verdana" w:cs="Calibri"/>
                <w:color w:val="000000"/>
                <w:sz w:val="14"/>
                <w:szCs w:val="14"/>
              </w:rPr>
              <w:t>oficio,</w:t>
            </w:r>
            <w:proofErr w:type="gramEnd"/>
            <w:r w:rsidRPr="00411C9B">
              <w:rPr>
                <w:rFonts w:ascii="Verdana" w:hAnsi="Verdana" w:cs="Calibri"/>
                <w:color w:val="000000"/>
                <w:sz w:val="14"/>
                <w:szCs w:val="14"/>
              </w:rPr>
              <w:t>grampo</w:t>
            </w:r>
            <w:proofErr w:type="spellEnd"/>
            <w:r w:rsidRPr="00411C9B">
              <w:rPr>
                <w:rFonts w:ascii="Verdana" w:hAnsi="Verdana" w:cs="Calibri"/>
                <w:color w:val="000000"/>
                <w:sz w:val="14"/>
                <w:szCs w:val="14"/>
              </w:rPr>
              <w:t xml:space="preserve"> trilho de metal; na cor verde;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377F9249" w14:textId="46E2A507" w:rsidR="00411C9B" w:rsidRPr="0080658F" w:rsidRDefault="0080658F" w:rsidP="00411C9B">
            <w:pPr>
              <w:jc w:val="center"/>
              <w:rPr>
                <w:rFonts w:ascii="Verdana" w:hAnsi="Verdana" w:cs="Calibri"/>
                <w:sz w:val="14"/>
                <w:szCs w:val="14"/>
              </w:rPr>
            </w:pPr>
            <w:r w:rsidRPr="0080658F">
              <w:rPr>
                <w:rFonts w:ascii="Verdana" w:hAnsi="Verdana" w:cs="Calibri"/>
                <w:sz w:val="14"/>
                <w:szCs w:val="14"/>
              </w:rPr>
              <w:t>Pacote 10 unidades (31)</w:t>
            </w:r>
          </w:p>
        </w:tc>
        <w:tc>
          <w:tcPr>
            <w:tcW w:w="940" w:type="dxa"/>
            <w:tcBorders>
              <w:top w:val="nil"/>
              <w:left w:val="nil"/>
              <w:bottom w:val="single" w:sz="4" w:space="0" w:color="auto"/>
              <w:right w:val="single" w:sz="4" w:space="0" w:color="auto"/>
            </w:tcBorders>
            <w:shd w:val="clear" w:color="auto" w:fill="auto"/>
            <w:noWrap/>
            <w:vAlign w:val="center"/>
            <w:hideMark/>
          </w:tcPr>
          <w:p w14:paraId="341BDC27"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242</w:t>
            </w:r>
          </w:p>
        </w:tc>
        <w:tc>
          <w:tcPr>
            <w:tcW w:w="980" w:type="dxa"/>
            <w:tcBorders>
              <w:top w:val="nil"/>
              <w:left w:val="nil"/>
              <w:bottom w:val="single" w:sz="4" w:space="0" w:color="auto"/>
              <w:right w:val="single" w:sz="4" w:space="0" w:color="auto"/>
            </w:tcBorders>
            <w:shd w:val="clear" w:color="auto" w:fill="auto"/>
            <w:noWrap/>
            <w:vAlign w:val="bottom"/>
            <w:hideMark/>
          </w:tcPr>
          <w:p w14:paraId="2BD991A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54B539B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18F5981" w14:textId="77777777" w:rsidTr="007146EC">
        <w:trPr>
          <w:trHeight w:val="39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855302E"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57</w:t>
            </w:r>
          </w:p>
        </w:tc>
        <w:tc>
          <w:tcPr>
            <w:tcW w:w="5640" w:type="dxa"/>
            <w:tcBorders>
              <w:top w:val="nil"/>
              <w:left w:val="nil"/>
              <w:bottom w:val="single" w:sz="4" w:space="0" w:color="auto"/>
              <w:right w:val="single" w:sz="4" w:space="0" w:color="auto"/>
            </w:tcBorders>
            <w:shd w:val="clear" w:color="auto" w:fill="auto"/>
            <w:vAlign w:val="center"/>
            <w:hideMark/>
          </w:tcPr>
          <w:p w14:paraId="27264C73" w14:textId="0B84C096"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Perfurador; em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com capacidade de 22 folhas de 75g/m2; com </w:t>
            </w:r>
            <w:proofErr w:type="gramStart"/>
            <w:r w:rsidRPr="00411C9B">
              <w:rPr>
                <w:rFonts w:ascii="Verdana" w:hAnsi="Verdana" w:cs="Calibri"/>
                <w:color w:val="000000"/>
                <w:sz w:val="14"/>
                <w:szCs w:val="14"/>
              </w:rPr>
              <w:t>2</w:t>
            </w:r>
            <w:proofErr w:type="gramEnd"/>
            <w:r w:rsidRPr="00411C9B">
              <w:rPr>
                <w:rFonts w:ascii="Verdana" w:hAnsi="Verdana" w:cs="Calibri"/>
                <w:color w:val="000000"/>
                <w:sz w:val="14"/>
                <w:szCs w:val="14"/>
              </w:rPr>
              <w:t xml:space="preserve"> vazadores; na cor preta.</w:t>
            </w:r>
          </w:p>
        </w:tc>
        <w:tc>
          <w:tcPr>
            <w:tcW w:w="1640" w:type="dxa"/>
            <w:tcBorders>
              <w:top w:val="nil"/>
              <w:left w:val="nil"/>
              <w:bottom w:val="single" w:sz="4" w:space="0" w:color="auto"/>
              <w:right w:val="single" w:sz="4" w:space="0" w:color="auto"/>
            </w:tcBorders>
            <w:shd w:val="clear" w:color="auto" w:fill="auto"/>
            <w:vAlign w:val="center"/>
            <w:hideMark/>
          </w:tcPr>
          <w:p w14:paraId="034F954C"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1F1F3CF5"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580</w:t>
            </w:r>
          </w:p>
        </w:tc>
        <w:tc>
          <w:tcPr>
            <w:tcW w:w="980" w:type="dxa"/>
            <w:tcBorders>
              <w:top w:val="nil"/>
              <w:left w:val="nil"/>
              <w:bottom w:val="single" w:sz="4" w:space="0" w:color="auto"/>
              <w:right w:val="single" w:sz="4" w:space="0" w:color="auto"/>
            </w:tcBorders>
            <w:shd w:val="clear" w:color="auto" w:fill="auto"/>
            <w:noWrap/>
            <w:vAlign w:val="bottom"/>
            <w:hideMark/>
          </w:tcPr>
          <w:p w14:paraId="0C724D4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80ACE0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BDC07FE" w14:textId="77777777" w:rsidTr="007146EC">
        <w:trPr>
          <w:trHeight w:val="42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699E14"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58</w:t>
            </w:r>
          </w:p>
        </w:tc>
        <w:tc>
          <w:tcPr>
            <w:tcW w:w="5640" w:type="dxa"/>
            <w:tcBorders>
              <w:top w:val="nil"/>
              <w:left w:val="nil"/>
              <w:bottom w:val="single" w:sz="4" w:space="0" w:color="auto"/>
              <w:right w:val="single" w:sz="4" w:space="0" w:color="auto"/>
            </w:tcBorders>
            <w:shd w:val="clear" w:color="auto" w:fill="auto"/>
            <w:vAlign w:val="center"/>
            <w:hideMark/>
          </w:tcPr>
          <w:p w14:paraId="25E2349E" w14:textId="7B37E50F"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Pincel </w:t>
            </w:r>
            <w:proofErr w:type="spellStart"/>
            <w:r w:rsidRPr="00411C9B">
              <w:rPr>
                <w:rFonts w:ascii="Verdana" w:hAnsi="Verdana" w:cs="Calibri"/>
                <w:color w:val="000000"/>
                <w:sz w:val="14"/>
                <w:szCs w:val="14"/>
              </w:rPr>
              <w:t>atomico</w:t>
            </w:r>
            <w:proofErr w:type="spellEnd"/>
            <w:r w:rsidRPr="00411C9B">
              <w:rPr>
                <w:rFonts w:ascii="Verdana" w:hAnsi="Verdana" w:cs="Calibri"/>
                <w:color w:val="000000"/>
                <w:sz w:val="14"/>
                <w:szCs w:val="14"/>
              </w:rPr>
              <w:t xml:space="preserve">; na cor azul; com ponta de feltro redonda; do tipo </w:t>
            </w:r>
            <w:proofErr w:type="spellStart"/>
            <w:r w:rsidRPr="00411C9B">
              <w:rPr>
                <w:rFonts w:ascii="Verdana" w:hAnsi="Verdana" w:cs="Calibri"/>
                <w:color w:val="000000"/>
                <w:sz w:val="14"/>
                <w:szCs w:val="14"/>
              </w:rPr>
              <w:t>recarregavel</w:t>
            </w:r>
            <w:proofErr w:type="spellEnd"/>
            <w:r w:rsidRPr="00411C9B">
              <w:rPr>
                <w:rFonts w:ascii="Verdana" w:hAnsi="Verdana" w:cs="Calibri"/>
                <w:color w:val="000000"/>
                <w:sz w:val="14"/>
                <w:szCs w:val="14"/>
              </w:rPr>
              <w:t>;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72095295"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6AB21F61"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787</w:t>
            </w:r>
          </w:p>
        </w:tc>
        <w:tc>
          <w:tcPr>
            <w:tcW w:w="980" w:type="dxa"/>
            <w:tcBorders>
              <w:top w:val="nil"/>
              <w:left w:val="nil"/>
              <w:bottom w:val="single" w:sz="4" w:space="0" w:color="auto"/>
              <w:right w:val="single" w:sz="4" w:space="0" w:color="auto"/>
            </w:tcBorders>
            <w:shd w:val="clear" w:color="auto" w:fill="auto"/>
            <w:noWrap/>
            <w:vAlign w:val="bottom"/>
            <w:hideMark/>
          </w:tcPr>
          <w:p w14:paraId="4E6AB2D1"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E5AC8F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BB6B549" w14:textId="77777777" w:rsidTr="007146EC">
        <w:trPr>
          <w:trHeight w:val="495"/>
          <w:jc w:val="center"/>
        </w:trPr>
        <w:tc>
          <w:tcPr>
            <w:tcW w:w="660" w:type="dxa"/>
            <w:tcBorders>
              <w:top w:val="nil"/>
              <w:left w:val="single" w:sz="4" w:space="0" w:color="auto"/>
              <w:bottom w:val="single" w:sz="2" w:space="0" w:color="auto"/>
              <w:right w:val="single" w:sz="4" w:space="0" w:color="auto"/>
            </w:tcBorders>
            <w:shd w:val="clear" w:color="auto" w:fill="auto"/>
            <w:vAlign w:val="center"/>
            <w:hideMark/>
          </w:tcPr>
          <w:p w14:paraId="332B5C89"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59</w:t>
            </w:r>
          </w:p>
        </w:tc>
        <w:tc>
          <w:tcPr>
            <w:tcW w:w="5640" w:type="dxa"/>
            <w:tcBorders>
              <w:top w:val="nil"/>
              <w:left w:val="nil"/>
              <w:bottom w:val="single" w:sz="2" w:space="0" w:color="auto"/>
              <w:right w:val="single" w:sz="4" w:space="0" w:color="auto"/>
            </w:tcBorders>
            <w:shd w:val="clear" w:color="auto" w:fill="auto"/>
            <w:vAlign w:val="center"/>
            <w:hideMark/>
          </w:tcPr>
          <w:p w14:paraId="2189D5A1" w14:textId="0E4027F9"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Pincel </w:t>
            </w:r>
            <w:proofErr w:type="spellStart"/>
            <w:r w:rsidRPr="00411C9B">
              <w:rPr>
                <w:rFonts w:ascii="Verdana" w:hAnsi="Verdana" w:cs="Calibri"/>
                <w:color w:val="000000"/>
                <w:sz w:val="14"/>
                <w:szCs w:val="14"/>
              </w:rPr>
              <w:t>atomico</w:t>
            </w:r>
            <w:proofErr w:type="spellEnd"/>
            <w:r w:rsidRPr="00411C9B">
              <w:rPr>
                <w:rFonts w:ascii="Verdana" w:hAnsi="Verdana" w:cs="Calibri"/>
                <w:color w:val="000000"/>
                <w:sz w:val="14"/>
                <w:szCs w:val="14"/>
              </w:rPr>
              <w:t xml:space="preserve">; na cor preta; com ponta de feltro redonda; do tipo </w:t>
            </w:r>
            <w:proofErr w:type="spellStart"/>
            <w:r w:rsidRPr="00411C9B">
              <w:rPr>
                <w:rFonts w:ascii="Verdana" w:hAnsi="Verdana" w:cs="Calibri"/>
                <w:color w:val="000000"/>
                <w:sz w:val="14"/>
                <w:szCs w:val="14"/>
              </w:rPr>
              <w:t>recarregavel</w:t>
            </w:r>
            <w:proofErr w:type="spellEnd"/>
            <w:r w:rsidRPr="00411C9B">
              <w:rPr>
                <w:rFonts w:ascii="Verdana" w:hAnsi="Verdana" w:cs="Calibri"/>
                <w:color w:val="000000"/>
                <w:sz w:val="14"/>
                <w:szCs w:val="14"/>
              </w:rPr>
              <w:t>; (selo socioambiental).</w:t>
            </w:r>
          </w:p>
        </w:tc>
        <w:tc>
          <w:tcPr>
            <w:tcW w:w="1640" w:type="dxa"/>
            <w:tcBorders>
              <w:top w:val="nil"/>
              <w:left w:val="nil"/>
              <w:bottom w:val="single" w:sz="2" w:space="0" w:color="auto"/>
              <w:right w:val="single" w:sz="4" w:space="0" w:color="auto"/>
            </w:tcBorders>
            <w:shd w:val="clear" w:color="auto" w:fill="auto"/>
            <w:vAlign w:val="center"/>
            <w:hideMark/>
          </w:tcPr>
          <w:p w14:paraId="3FD53D82"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2" w:space="0" w:color="auto"/>
              <w:right w:val="single" w:sz="4" w:space="0" w:color="auto"/>
            </w:tcBorders>
            <w:shd w:val="clear" w:color="auto" w:fill="auto"/>
            <w:noWrap/>
            <w:vAlign w:val="center"/>
            <w:hideMark/>
          </w:tcPr>
          <w:p w14:paraId="72A56AA8"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787</w:t>
            </w:r>
          </w:p>
        </w:tc>
        <w:tc>
          <w:tcPr>
            <w:tcW w:w="980" w:type="dxa"/>
            <w:tcBorders>
              <w:top w:val="nil"/>
              <w:left w:val="nil"/>
              <w:bottom w:val="single" w:sz="2" w:space="0" w:color="auto"/>
              <w:right w:val="single" w:sz="4" w:space="0" w:color="auto"/>
            </w:tcBorders>
            <w:shd w:val="clear" w:color="auto" w:fill="auto"/>
            <w:noWrap/>
            <w:vAlign w:val="bottom"/>
            <w:hideMark/>
          </w:tcPr>
          <w:p w14:paraId="4EF9A55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2" w:space="0" w:color="auto"/>
              <w:right w:val="single" w:sz="4" w:space="0" w:color="auto"/>
            </w:tcBorders>
            <w:shd w:val="clear" w:color="auto" w:fill="auto"/>
            <w:noWrap/>
            <w:vAlign w:val="bottom"/>
            <w:hideMark/>
          </w:tcPr>
          <w:p w14:paraId="5A48F39D"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9B2DBE3" w14:textId="77777777" w:rsidTr="007146EC">
        <w:trPr>
          <w:trHeight w:val="465"/>
          <w:jc w:val="center"/>
        </w:trPr>
        <w:tc>
          <w:tcPr>
            <w:tcW w:w="66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B5596E5"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60</w:t>
            </w:r>
          </w:p>
        </w:tc>
        <w:tc>
          <w:tcPr>
            <w:tcW w:w="56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D8AC62D" w14:textId="1127DF48"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Pincel p/ quadro branco; na cor azul; com ponta macia para </w:t>
            </w:r>
            <w:proofErr w:type="spellStart"/>
            <w:r w:rsidRPr="00411C9B">
              <w:rPr>
                <w:rFonts w:ascii="Verdana" w:hAnsi="Verdana" w:cs="Calibri"/>
                <w:color w:val="000000"/>
                <w:sz w:val="14"/>
                <w:szCs w:val="14"/>
              </w:rPr>
              <w:t>nao</w:t>
            </w:r>
            <w:proofErr w:type="spellEnd"/>
            <w:r w:rsidRPr="00411C9B">
              <w:rPr>
                <w:rFonts w:ascii="Verdana" w:hAnsi="Verdana" w:cs="Calibri"/>
                <w:color w:val="000000"/>
                <w:sz w:val="14"/>
                <w:szCs w:val="14"/>
              </w:rPr>
              <w:t xml:space="preserve"> danificar o quadro; do tipo </w:t>
            </w:r>
            <w:proofErr w:type="spellStart"/>
            <w:r w:rsidRPr="00411C9B">
              <w:rPr>
                <w:rFonts w:ascii="Verdana" w:hAnsi="Verdana" w:cs="Calibri"/>
                <w:color w:val="000000"/>
                <w:sz w:val="14"/>
                <w:szCs w:val="14"/>
              </w:rPr>
              <w:t>recarregavel</w:t>
            </w:r>
            <w:proofErr w:type="spellEnd"/>
            <w:r w:rsidRPr="00411C9B">
              <w:rPr>
                <w:rFonts w:ascii="Verdana" w:hAnsi="Verdana" w:cs="Calibri"/>
                <w:color w:val="000000"/>
                <w:sz w:val="14"/>
                <w:szCs w:val="14"/>
              </w:rPr>
              <w:t>; (selo socioambiental).</w:t>
            </w:r>
          </w:p>
        </w:tc>
        <w:tc>
          <w:tcPr>
            <w:tcW w:w="164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FE19745"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75139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730</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627EA7A1"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2FF1C8D8"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ABAFA4B" w14:textId="77777777" w:rsidTr="007146EC">
        <w:trPr>
          <w:trHeight w:val="555"/>
          <w:jc w:val="center"/>
        </w:trPr>
        <w:tc>
          <w:tcPr>
            <w:tcW w:w="660"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0DAA700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61</w:t>
            </w:r>
          </w:p>
        </w:tc>
        <w:tc>
          <w:tcPr>
            <w:tcW w:w="5640" w:type="dxa"/>
            <w:tcBorders>
              <w:top w:val="single" w:sz="2" w:space="0" w:color="auto"/>
              <w:left w:val="nil"/>
              <w:bottom w:val="single" w:sz="4" w:space="0" w:color="auto"/>
              <w:right w:val="single" w:sz="4" w:space="0" w:color="auto"/>
            </w:tcBorders>
            <w:shd w:val="clear" w:color="auto" w:fill="auto"/>
            <w:vAlign w:val="center"/>
            <w:hideMark/>
          </w:tcPr>
          <w:p w14:paraId="5E97965A" w14:textId="3868F5CF"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Pincel p/ quadro branco; na cor preta; com ponta macia para </w:t>
            </w:r>
            <w:proofErr w:type="spellStart"/>
            <w:r w:rsidRPr="00411C9B">
              <w:rPr>
                <w:rFonts w:ascii="Verdana" w:hAnsi="Verdana" w:cs="Calibri"/>
                <w:color w:val="000000"/>
                <w:sz w:val="14"/>
                <w:szCs w:val="14"/>
              </w:rPr>
              <w:t>nao</w:t>
            </w:r>
            <w:proofErr w:type="spellEnd"/>
            <w:r w:rsidRPr="00411C9B">
              <w:rPr>
                <w:rFonts w:ascii="Verdana" w:hAnsi="Verdana" w:cs="Calibri"/>
                <w:color w:val="000000"/>
                <w:sz w:val="14"/>
                <w:szCs w:val="14"/>
              </w:rPr>
              <w:t xml:space="preserve"> danificar o quadro; do tipo </w:t>
            </w:r>
            <w:proofErr w:type="spellStart"/>
            <w:r w:rsidRPr="00411C9B">
              <w:rPr>
                <w:rFonts w:ascii="Verdana" w:hAnsi="Verdana" w:cs="Calibri"/>
                <w:color w:val="000000"/>
                <w:sz w:val="14"/>
                <w:szCs w:val="14"/>
              </w:rPr>
              <w:t>recarregavel</w:t>
            </w:r>
            <w:proofErr w:type="spellEnd"/>
            <w:r w:rsidRPr="00411C9B">
              <w:rPr>
                <w:rFonts w:ascii="Verdana" w:hAnsi="Verdana" w:cs="Calibri"/>
                <w:color w:val="000000"/>
                <w:sz w:val="14"/>
                <w:szCs w:val="14"/>
              </w:rPr>
              <w:t>; (selo socioambiental).</w:t>
            </w:r>
          </w:p>
        </w:tc>
        <w:tc>
          <w:tcPr>
            <w:tcW w:w="1640" w:type="dxa"/>
            <w:tcBorders>
              <w:top w:val="single" w:sz="2" w:space="0" w:color="auto"/>
              <w:left w:val="nil"/>
              <w:bottom w:val="single" w:sz="4" w:space="0" w:color="auto"/>
              <w:right w:val="single" w:sz="4" w:space="0" w:color="auto"/>
            </w:tcBorders>
            <w:shd w:val="clear" w:color="auto" w:fill="auto"/>
            <w:vAlign w:val="center"/>
            <w:hideMark/>
          </w:tcPr>
          <w:p w14:paraId="786FD92D"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single" w:sz="2" w:space="0" w:color="auto"/>
              <w:left w:val="nil"/>
              <w:bottom w:val="single" w:sz="4" w:space="0" w:color="auto"/>
              <w:right w:val="single" w:sz="4" w:space="0" w:color="auto"/>
            </w:tcBorders>
            <w:shd w:val="clear" w:color="auto" w:fill="auto"/>
            <w:noWrap/>
            <w:vAlign w:val="center"/>
            <w:hideMark/>
          </w:tcPr>
          <w:p w14:paraId="75EB956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730</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69D036A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single" w:sz="2" w:space="0" w:color="auto"/>
              <w:left w:val="nil"/>
              <w:bottom w:val="single" w:sz="4" w:space="0" w:color="auto"/>
              <w:right w:val="single" w:sz="4" w:space="0" w:color="auto"/>
            </w:tcBorders>
            <w:shd w:val="clear" w:color="auto" w:fill="auto"/>
            <w:noWrap/>
            <w:vAlign w:val="bottom"/>
            <w:hideMark/>
          </w:tcPr>
          <w:p w14:paraId="73CDD6EB"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2093BDEE" w14:textId="77777777" w:rsidTr="007146EC">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20F214"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62</w:t>
            </w:r>
          </w:p>
        </w:tc>
        <w:tc>
          <w:tcPr>
            <w:tcW w:w="5640" w:type="dxa"/>
            <w:tcBorders>
              <w:top w:val="nil"/>
              <w:left w:val="nil"/>
              <w:bottom w:val="single" w:sz="4" w:space="0" w:color="auto"/>
              <w:right w:val="single" w:sz="4" w:space="0" w:color="auto"/>
            </w:tcBorders>
            <w:shd w:val="clear" w:color="auto" w:fill="auto"/>
            <w:vAlign w:val="center"/>
            <w:hideMark/>
          </w:tcPr>
          <w:p w14:paraId="34F3B325" w14:textId="0DD7E307"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Pincel p/ quadro branco; na cor vermelha; com ponta macia para </w:t>
            </w:r>
            <w:proofErr w:type="spellStart"/>
            <w:r w:rsidRPr="00411C9B">
              <w:rPr>
                <w:rFonts w:ascii="Verdana" w:hAnsi="Verdana" w:cs="Calibri"/>
                <w:color w:val="000000"/>
                <w:sz w:val="14"/>
                <w:szCs w:val="14"/>
              </w:rPr>
              <w:t>nao</w:t>
            </w:r>
            <w:proofErr w:type="spellEnd"/>
            <w:r w:rsidRPr="00411C9B">
              <w:rPr>
                <w:rFonts w:ascii="Verdana" w:hAnsi="Verdana" w:cs="Calibri"/>
                <w:color w:val="000000"/>
                <w:sz w:val="14"/>
                <w:szCs w:val="14"/>
              </w:rPr>
              <w:t xml:space="preserve"> danificar o quadro; do tipo </w:t>
            </w:r>
            <w:proofErr w:type="spellStart"/>
            <w:r w:rsidRPr="00411C9B">
              <w:rPr>
                <w:rFonts w:ascii="Verdana" w:hAnsi="Verdana" w:cs="Calibri"/>
                <w:color w:val="000000"/>
                <w:sz w:val="14"/>
                <w:szCs w:val="14"/>
              </w:rPr>
              <w:t>recarregavel</w:t>
            </w:r>
            <w:proofErr w:type="spellEnd"/>
            <w:r w:rsidRPr="00411C9B">
              <w:rPr>
                <w:rFonts w:ascii="Verdana" w:hAnsi="Verdana" w:cs="Calibri"/>
                <w:color w:val="000000"/>
                <w:sz w:val="14"/>
                <w:szCs w:val="14"/>
              </w:rPr>
              <w:t>;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042C7008"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37D2915D"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580</w:t>
            </w:r>
          </w:p>
        </w:tc>
        <w:tc>
          <w:tcPr>
            <w:tcW w:w="980" w:type="dxa"/>
            <w:tcBorders>
              <w:top w:val="nil"/>
              <w:left w:val="nil"/>
              <w:bottom w:val="single" w:sz="4" w:space="0" w:color="auto"/>
              <w:right w:val="single" w:sz="4" w:space="0" w:color="auto"/>
            </w:tcBorders>
            <w:shd w:val="clear" w:color="auto" w:fill="auto"/>
            <w:noWrap/>
            <w:vAlign w:val="bottom"/>
            <w:hideMark/>
          </w:tcPr>
          <w:p w14:paraId="241F67F1"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3E3432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C81B3B2" w14:textId="77777777" w:rsidTr="007146EC">
        <w:trPr>
          <w:trHeight w:val="55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EEA24F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63</w:t>
            </w:r>
          </w:p>
        </w:tc>
        <w:tc>
          <w:tcPr>
            <w:tcW w:w="5640" w:type="dxa"/>
            <w:tcBorders>
              <w:top w:val="nil"/>
              <w:left w:val="nil"/>
              <w:bottom w:val="single" w:sz="4" w:space="0" w:color="auto"/>
              <w:right w:val="single" w:sz="4" w:space="0" w:color="auto"/>
            </w:tcBorders>
            <w:shd w:val="clear" w:color="auto" w:fill="auto"/>
            <w:vAlign w:val="center"/>
            <w:hideMark/>
          </w:tcPr>
          <w:p w14:paraId="5799A300" w14:textId="15F2800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Porta </w:t>
            </w:r>
            <w:proofErr w:type="spellStart"/>
            <w:r w:rsidRPr="00411C9B">
              <w:rPr>
                <w:rFonts w:ascii="Verdana" w:hAnsi="Verdana" w:cs="Calibri"/>
                <w:color w:val="000000"/>
                <w:sz w:val="14"/>
                <w:szCs w:val="14"/>
              </w:rPr>
              <w:t>cartao</w:t>
            </w:r>
            <w:proofErr w:type="spellEnd"/>
            <w:r w:rsidRPr="00411C9B">
              <w:rPr>
                <w:rFonts w:ascii="Verdana" w:hAnsi="Verdana" w:cs="Calibri"/>
                <w:color w:val="000000"/>
                <w:sz w:val="14"/>
                <w:szCs w:val="14"/>
              </w:rPr>
              <w:t xml:space="preserve">; de </w:t>
            </w:r>
            <w:proofErr w:type="spellStart"/>
            <w:r w:rsidRPr="00411C9B">
              <w:rPr>
                <w:rFonts w:ascii="Verdana" w:hAnsi="Verdana" w:cs="Calibri"/>
                <w:color w:val="000000"/>
                <w:sz w:val="14"/>
                <w:szCs w:val="14"/>
              </w:rPr>
              <w:t>papelao</w:t>
            </w:r>
            <w:proofErr w:type="spellEnd"/>
            <w:r w:rsidRPr="00411C9B">
              <w:rPr>
                <w:rFonts w:ascii="Verdana" w:hAnsi="Verdana" w:cs="Calibri"/>
                <w:color w:val="000000"/>
                <w:sz w:val="14"/>
                <w:szCs w:val="14"/>
              </w:rPr>
              <w:t xml:space="preserve"> revestida de </w:t>
            </w:r>
            <w:proofErr w:type="spellStart"/>
            <w:r w:rsidRPr="00411C9B">
              <w:rPr>
                <w:rFonts w:ascii="Verdana" w:hAnsi="Verdana" w:cs="Calibri"/>
                <w:color w:val="000000"/>
                <w:sz w:val="14"/>
                <w:szCs w:val="14"/>
              </w:rPr>
              <w:t>courvin</w:t>
            </w:r>
            <w:proofErr w:type="spellEnd"/>
            <w:r w:rsidRPr="00411C9B">
              <w:rPr>
                <w:rFonts w:ascii="Verdana" w:hAnsi="Verdana" w:cs="Calibri"/>
                <w:color w:val="000000"/>
                <w:sz w:val="14"/>
                <w:szCs w:val="14"/>
              </w:rPr>
              <w:t xml:space="preserve">; de mesa; com capacidade para 160 </w:t>
            </w:r>
            <w:proofErr w:type="spellStart"/>
            <w:r w:rsidRPr="00411C9B">
              <w:rPr>
                <w:rFonts w:ascii="Verdana" w:hAnsi="Verdana" w:cs="Calibri"/>
                <w:color w:val="000000"/>
                <w:sz w:val="14"/>
                <w:szCs w:val="14"/>
              </w:rPr>
              <w:t>cartoes</w:t>
            </w:r>
            <w:proofErr w:type="spellEnd"/>
            <w:r w:rsidRPr="00411C9B">
              <w:rPr>
                <w:rFonts w:ascii="Verdana" w:hAnsi="Verdana" w:cs="Calibri"/>
                <w:color w:val="000000"/>
                <w:sz w:val="14"/>
                <w:szCs w:val="14"/>
              </w:rPr>
              <w:t>; medindo 108 x 252 mm(l x a); na cor preta.</w:t>
            </w:r>
          </w:p>
        </w:tc>
        <w:tc>
          <w:tcPr>
            <w:tcW w:w="1640" w:type="dxa"/>
            <w:tcBorders>
              <w:top w:val="nil"/>
              <w:left w:val="nil"/>
              <w:bottom w:val="single" w:sz="4" w:space="0" w:color="auto"/>
              <w:right w:val="single" w:sz="4" w:space="0" w:color="auto"/>
            </w:tcBorders>
            <w:shd w:val="clear" w:color="auto" w:fill="auto"/>
            <w:vAlign w:val="center"/>
            <w:hideMark/>
          </w:tcPr>
          <w:p w14:paraId="3C0F0D78"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28847F99"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147</w:t>
            </w:r>
          </w:p>
        </w:tc>
        <w:tc>
          <w:tcPr>
            <w:tcW w:w="980" w:type="dxa"/>
            <w:tcBorders>
              <w:top w:val="nil"/>
              <w:left w:val="nil"/>
              <w:bottom w:val="single" w:sz="4" w:space="0" w:color="auto"/>
              <w:right w:val="single" w:sz="4" w:space="0" w:color="auto"/>
            </w:tcBorders>
            <w:shd w:val="clear" w:color="auto" w:fill="auto"/>
            <w:noWrap/>
            <w:vAlign w:val="bottom"/>
            <w:hideMark/>
          </w:tcPr>
          <w:p w14:paraId="7E1FE39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286B6EAD"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275E912" w14:textId="77777777" w:rsidTr="007146EC">
        <w:trPr>
          <w:trHeight w:val="45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6D78D21"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64</w:t>
            </w:r>
          </w:p>
        </w:tc>
        <w:tc>
          <w:tcPr>
            <w:tcW w:w="5640" w:type="dxa"/>
            <w:tcBorders>
              <w:top w:val="nil"/>
              <w:left w:val="nil"/>
              <w:bottom w:val="single" w:sz="4" w:space="0" w:color="auto"/>
              <w:right w:val="single" w:sz="4" w:space="0" w:color="auto"/>
            </w:tcBorders>
            <w:shd w:val="clear" w:color="auto" w:fill="auto"/>
            <w:vAlign w:val="center"/>
            <w:hideMark/>
          </w:tcPr>
          <w:p w14:paraId="264E002F" w14:textId="3326E815"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Porta fita adesiva; de mesa em poliestireno; </w:t>
            </w:r>
            <w:proofErr w:type="spellStart"/>
            <w:r w:rsidRPr="00411C9B">
              <w:rPr>
                <w:rFonts w:ascii="Verdana" w:hAnsi="Verdana" w:cs="Calibri"/>
                <w:color w:val="000000"/>
                <w:sz w:val="14"/>
                <w:szCs w:val="14"/>
              </w:rPr>
              <w:t>adaptavel</w:t>
            </w:r>
            <w:proofErr w:type="spellEnd"/>
            <w:r w:rsidRPr="00411C9B">
              <w:rPr>
                <w:rFonts w:ascii="Verdana" w:hAnsi="Verdana" w:cs="Calibri"/>
                <w:color w:val="000000"/>
                <w:sz w:val="14"/>
                <w:szCs w:val="14"/>
              </w:rPr>
              <w:t xml:space="preserve"> em rolo de 12mmx30m; na cor preta.</w:t>
            </w:r>
          </w:p>
        </w:tc>
        <w:tc>
          <w:tcPr>
            <w:tcW w:w="1640" w:type="dxa"/>
            <w:tcBorders>
              <w:top w:val="nil"/>
              <w:left w:val="nil"/>
              <w:bottom w:val="single" w:sz="4" w:space="0" w:color="auto"/>
              <w:right w:val="single" w:sz="4" w:space="0" w:color="auto"/>
            </w:tcBorders>
            <w:shd w:val="clear" w:color="auto" w:fill="auto"/>
            <w:vAlign w:val="center"/>
            <w:hideMark/>
          </w:tcPr>
          <w:p w14:paraId="1969D2B5"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0BC5361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251</w:t>
            </w:r>
          </w:p>
        </w:tc>
        <w:tc>
          <w:tcPr>
            <w:tcW w:w="980" w:type="dxa"/>
            <w:tcBorders>
              <w:top w:val="nil"/>
              <w:left w:val="nil"/>
              <w:bottom w:val="single" w:sz="4" w:space="0" w:color="auto"/>
              <w:right w:val="single" w:sz="4" w:space="0" w:color="auto"/>
            </w:tcBorders>
            <w:shd w:val="clear" w:color="auto" w:fill="auto"/>
            <w:noWrap/>
            <w:vAlign w:val="bottom"/>
            <w:hideMark/>
          </w:tcPr>
          <w:p w14:paraId="27B9872C"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138362E7"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71C65D0" w14:textId="77777777" w:rsidTr="007146EC">
        <w:trPr>
          <w:trHeight w:val="51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07B375F"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65</w:t>
            </w:r>
          </w:p>
        </w:tc>
        <w:tc>
          <w:tcPr>
            <w:tcW w:w="5640" w:type="dxa"/>
            <w:tcBorders>
              <w:top w:val="nil"/>
              <w:left w:val="nil"/>
              <w:bottom w:val="single" w:sz="4" w:space="0" w:color="auto"/>
              <w:right w:val="single" w:sz="4" w:space="0" w:color="auto"/>
            </w:tcBorders>
            <w:shd w:val="clear" w:color="auto" w:fill="auto"/>
            <w:vAlign w:val="center"/>
            <w:hideMark/>
          </w:tcPr>
          <w:p w14:paraId="42081D90" w14:textId="47B419C3"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Prancheta </w:t>
            </w:r>
            <w:proofErr w:type="spellStart"/>
            <w:r w:rsidRPr="00411C9B">
              <w:rPr>
                <w:rFonts w:ascii="Verdana" w:hAnsi="Verdana" w:cs="Calibri"/>
                <w:color w:val="000000"/>
                <w:sz w:val="14"/>
                <w:szCs w:val="14"/>
              </w:rPr>
              <w:t>portatil</w:t>
            </w:r>
            <w:proofErr w:type="spellEnd"/>
            <w:r w:rsidRPr="00411C9B">
              <w:rPr>
                <w:rFonts w:ascii="Verdana" w:hAnsi="Verdana" w:cs="Calibri"/>
                <w:color w:val="000000"/>
                <w:sz w:val="14"/>
                <w:szCs w:val="14"/>
              </w:rPr>
              <w:t xml:space="preserve">; de fibra de poliestireno; </w:t>
            </w:r>
            <w:proofErr w:type="gramStart"/>
            <w:r w:rsidRPr="00411C9B">
              <w:rPr>
                <w:rFonts w:ascii="Verdana" w:hAnsi="Verdana" w:cs="Calibri"/>
                <w:color w:val="000000"/>
                <w:sz w:val="14"/>
                <w:szCs w:val="14"/>
              </w:rPr>
              <w:t>tamanho oficio</w:t>
            </w:r>
            <w:proofErr w:type="gramEnd"/>
            <w:r w:rsidRPr="00411C9B">
              <w:rPr>
                <w:rFonts w:ascii="Verdana" w:hAnsi="Verdana" w:cs="Calibri"/>
                <w:color w:val="000000"/>
                <w:sz w:val="14"/>
                <w:szCs w:val="14"/>
              </w:rPr>
              <w:t xml:space="preserve">; com prendedor </w:t>
            </w:r>
            <w:proofErr w:type="spellStart"/>
            <w:r w:rsidRPr="00411C9B">
              <w:rPr>
                <w:rFonts w:ascii="Verdana" w:hAnsi="Verdana" w:cs="Calibri"/>
                <w:color w:val="000000"/>
                <w:sz w:val="14"/>
                <w:szCs w:val="14"/>
              </w:rPr>
              <w:t>metalico</w:t>
            </w:r>
            <w:proofErr w:type="spellEnd"/>
            <w:r w:rsidRPr="00411C9B">
              <w:rPr>
                <w:rFonts w:ascii="Verdana" w:hAnsi="Verdana" w:cs="Calibri"/>
                <w:color w:val="000000"/>
                <w:sz w:val="14"/>
                <w:szCs w:val="14"/>
              </w:rPr>
              <w:t>; na cor fume.</w:t>
            </w:r>
          </w:p>
        </w:tc>
        <w:tc>
          <w:tcPr>
            <w:tcW w:w="1640" w:type="dxa"/>
            <w:tcBorders>
              <w:top w:val="nil"/>
              <w:left w:val="nil"/>
              <w:bottom w:val="single" w:sz="4" w:space="0" w:color="auto"/>
              <w:right w:val="single" w:sz="4" w:space="0" w:color="auto"/>
            </w:tcBorders>
            <w:shd w:val="clear" w:color="auto" w:fill="auto"/>
            <w:vAlign w:val="center"/>
            <w:hideMark/>
          </w:tcPr>
          <w:p w14:paraId="4C630670"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0DFACA76"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690</w:t>
            </w:r>
          </w:p>
        </w:tc>
        <w:tc>
          <w:tcPr>
            <w:tcW w:w="980" w:type="dxa"/>
            <w:tcBorders>
              <w:top w:val="nil"/>
              <w:left w:val="nil"/>
              <w:bottom w:val="single" w:sz="4" w:space="0" w:color="auto"/>
              <w:right w:val="single" w:sz="4" w:space="0" w:color="auto"/>
            </w:tcBorders>
            <w:shd w:val="clear" w:color="auto" w:fill="auto"/>
            <w:noWrap/>
            <w:vAlign w:val="bottom"/>
            <w:hideMark/>
          </w:tcPr>
          <w:p w14:paraId="6935C730"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4F2770B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65BCDCA"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7AB906"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66</w:t>
            </w:r>
          </w:p>
        </w:tc>
        <w:tc>
          <w:tcPr>
            <w:tcW w:w="5640" w:type="dxa"/>
            <w:tcBorders>
              <w:top w:val="nil"/>
              <w:left w:val="nil"/>
              <w:bottom w:val="single" w:sz="4" w:space="0" w:color="auto"/>
              <w:right w:val="single" w:sz="4" w:space="0" w:color="auto"/>
            </w:tcBorders>
            <w:shd w:val="clear" w:color="auto" w:fill="auto"/>
            <w:vAlign w:val="center"/>
            <w:hideMark/>
          </w:tcPr>
          <w:p w14:paraId="1A18FA91" w14:textId="20E41C4D"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Recado </w:t>
            </w:r>
            <w:proofErr w:type="gramStart"/>
            <w:r w:rsidRPr="00411C9B">
              <w:rPr>
                <w:rFonts w:ascii="Verdana" w:hAnsi="Verdana" w:cs="Calibri"/>
                <w:color w:val="000000"/>
                <w:sz w:val="14"/>
                <w:szCs w:val="14"/>
              </w:rPr>
              <w:t>auto adesivo</w:t>
            </w:r>
            <w:proofErr w:type="gramEnd"/>
            <w:r w:rsidRPr="00411C9B">
              <w:rPr>
                <w:rFonts w:ascii="Verdana" w:hAnsi="Verdana" w:cs="Calibri"/>
                <w:color w:val="000000"/>
                <w:sz w:val="14"/>
                <w:szCs w:val="14"/>
              </w:rPr>
              <w:t xml:space="preserve">; em papel </w:t>
            </w:r>
            <w:proofErr w:type="spellStart"/>
            <w:r w:rsidRPr="00411C9B">
              <w:rPr>
                <w:rFonts w:ascii="Verdana" w:hAnsi="Verdana" w:cs="Calibri"/>
                <w:color w:val="000000"/>
                <w:sz w:val="14"/>
                <w:szCs w:val="14"/>
              </w:rPr>
              <w:t>off-set</w:t>
            </w:r>
            <w:proofErr w:type="spellEnd"/>
            <w:r w:rsidRPr="00411C9B">
              <w:rPr>
                <w:rFonts w:ascii="Verdana" w:hAnsi="Verdana" w:cs="Calibri"/>
                <w:color w:val="000000"/>
                <w:sz w:val="14"/>
                <w:szCs w:val="14"/>
              </w:rPr>
              <w:t xml:space="preserve">, com adesivo </w:t>
            </w:r>
            <w:proofErr w:type="spellStart"/>
            <w:r w:rsidRPr="00411C9B">
              <w:rPr>
                <w:rFonts w:ascii="Verdana" w:hAnsi="Verdana" w:cs="Calibri"/>
                <w:color w:val="000000"/>
                <w:sz w:val="14"/>
                <w:szCs w:val="14"/>
              </w:rPr>
              <w:t>acrilico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reposicionavel</w:t>
            </w:r>
            <w:proofErr w:type="spellEnd"/>
            <w:r w:rsidRPr="00411C9B">
              <w:rPr>
                <w:rFonts w:ascii="Verdana" w:hAnsi="Verdana" w:cs="Calibri"/>
                <w:color w:val="000000"/>
                <w:sz w:val="14"/>
                <w:szCs w:val="14"/>
              </w:rPr>
              <w:t xml:space="preserve">; medindo (38x50)mm, sem pauta, validade 24 meses; na cor rosa, amarelo, verde e azul, em blocos individuais, apresentado em embalagem </w:t>
            </w:r>
            <w:proofErr w:type="spellStart"/>
            <w:r w:rsidRPr="00411C9B">
              <w:rPr>
                <w:rFonts w:ascii="Verdana" w:hAnsi="Verdana" w:cs="Calibri"/>
                <w:color w:val="000000"/>
                <w:sz w:val="14"/>
                <w:szCs w:val="14"/>
              </w:rPr>
              <w:t>unica</w:t>
            </w:r>
            <w:proofErr w:type="spellEnd"/>
            <w:r w:rsidRPr="00411C9B">
              <w:rPr>
                <w:rFonts w:ascii="Verdana" w:hAnsi="Verdana" w:cs="Calibri"/>
                <w:color w:val="000000"/>
                <w:sz w:val="14"/>
                <w:szCs w:val="14"/>
              </w:rPr>
              <w:t xml:space="preserve"> com as 4 cores.</w:t>
            </w:r>
          </w:p>
        </w:tc>
        <w:tc>
          <w:tcPr>
            <w:tcW w:w="1640" w:type="dxa"/>
            <w:tcBorders>
              <w:top w:val="nil"/>
              <w:left w:val="nil"/>
              <w:bottom w:val="single" w:sz="4" w:space="0" w:color="auto"/>
              <w:right w:val="single" w:sz="4" w:space="0" w:color="auto"/>
            </w:tcBorders>
            <w:shd w:val="clear" w:color="auto" w:fill="auto"/>
            <w:vAlign w:val="center"/>
            <w:hideMark/>
          </w:tcPr>
          <w:p w14:paraId="4B5148EB"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 xml:space="preserve">Pacote Com </w:t>
            </w:r>
            <w:proofErr w:type="gramStart"/>
            <w:r w:rsidRPr="00411C9B">
              <w:rPr>
                <w:rFonts w:ascii="Verdana" w:hAnsi="Verdana" w:cs="Calibri"/>
                <w:sz w:val="14"/>
                <w:szCs w:val="14"/>
              </w:rPr>
              <w:t>4</w:t>
            </w:r>
            <w:proofErr w:type="gramEnd"/>
            <w:r w:rsidRPr="00411C9B">
              <w:rPr>
                <w:rFonts w:ascii="Verdana" w:hAnsi="Verdana" w:cs="Calibri"/>
                <w:sz w:val="14"/>
                <w:szCs w:val="14"/>
              </w:rPr>
              <w:t xml:space="preserve"> Blocos 100 Folhas (1515)</w:t>
            </w:r>
          </w:p>
        </w:tc>
        <w:tc>
          <w:tcPr>
            <w:tcW w:w="940" w:type="dxa"/>
            <w:tcBorders>
              <w:top w:val="nil"/>
              <w:left w:val="nil"/>
              <w:bottom w:val="single" w:sz="4" w:space="0" w:color="auto"/>
              <w:right w:val="single" w:sz="4" w:space="0" w:color="auto"/>
            </w:tcBorders>
            <w:shd w:val="clear" w:color="auto" w:fill="auto"/>
            <w:noWrap/>
            <w:vAlign w:val="center"/>
            <w:hideMark/>
          </w:tcPr>
          <w:p w14:paraId="08673AB6"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1450</w:t>
            </w:r>
          </w:p>
        </w:tc>
        <w:tc>
          <w:tcPr>
            <w:tcW w:w="980" w:type="dxa"/>
            <w:tcBorders>
              <w:top w:val="nil"/>
              <w:left w:val="nil"/>
              <w:bottom w:val="single" w:sz="4" w:space="0" w:color="auto"/>
              <w:right w:val="single" w:sz="4" w:space="0" w:color="auto"/>
            </w:tcBorders>
            <w:shd w:val="clear" w:color="auto" w:fill="auto"/>
            <w:noWrap/>
            <w:vAlign w:val="bottom"/>
            <w:hideMark/>
          </w:tcPr>
          <w:p w14:paraId="7B441BB3"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7EE79C1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327F6530" w14:textId="77777777" w:rsidTr="007146EC">
        <w:trPr>
          <w:trHeight w:val="48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AF2711C"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67</w:t>
            </w:r>
          </w:p>
        </w:tc>
        <w:tc>
          <w:tcPr>
            <w:tcW w:w="5640" w:type="dxa"/>
            <w:tcBorders>
              <w:top w:val="nil"/>
              <w:left w:val="nil"/>
              <w:bottom w:val="single" w:sz="4" w:space="0" w:color="auto"/>
              <w:right w:val="single" w:sz="4" w:space="0" w:color="auto"/>
            </w:tcBorders>
            <w:shd w:val="clear" w:color="auto" w:fill="auto"/>
            <w:vAlign w:val="center"/>
            <w:hideMark/>
          </w:tcPr>
          <w:p w14:paraId="21EA17E4" w14:textId="2D7ADE89"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Recado </w:t>
            </w:r>
            <w:proofErr w:type="gramStart"/>
            <w:r w:rsidRPr="00411C9B">
              <w:rPr>
                <w:rFonts w:ascii="Verdana" w:hAnsi="Verdana" w:cs="Calibri"/>
                <w:color w:val="000000"/>
                <w:sz w:val="14"/>
                <w:szCs w:val="14"/>
              </w:rPr>
              <w:t>auto adesivo</w:t>
            </w:r>
            <w:proofErr w:type="gramEnd"/>
            <w:r w:rsidRPr="00411C9B">
              <w:rPr>
                <w:rFonts w:ascii="Verdana" w:hAnsi="Verdana" w:cs="Calibri"/>
                <w:color w:val="000000"/>
                <w:sz w:val="14"/>
                <w:szCs w:val="14"/>
              </w:rPr>
              <w:t xml:space="preserve">; em papel </w:t>
            </w:r>
            <w:proofErr w:type="spellStart"/>
            <w:r w:rsidRPr="00411C9B">
              <w:rPr>
                <w:rFonts w:ascii="Verdana" w:hAnsi="Verdana" w:cs="Calibri"/>
                <w:color w:val="000000"/>
                <w:sz w:val="14"/>
                <w:szCs w:val="14"/>
              </w:rPr>
              <w:t>off-set</w:t>
            </w:r>
            <w:proofErr w:type="spellEnd"/>
            <w:r w:rsidRPr="00411C9B">
              <w:rPr>
                <w:rFonts w:ascii="Verdana" w:hAnsi="Verdana" w:cs="Calibri"/>
                <w:color w:val="000000"/>
                <w:sz w:val="14"/>
                <w:szCs w:val="14"/>
              </w:rPr>
              <w:t>; medindo (76x76)mm, em bloco; na cor amarela, validade 24 meses.</w:t>
            </w:r>
          </w:p>
        </w:tc>
        <w:tc>
          <w:tcPr>
            <w:tcW w:w="1640" w:type="dxa"/>
            <w:tcBorders>
              <w:top w:val="nil"/>
              <w:left w:val="nil"/>
              <w:bottom w:val="single" w:sz="4" w:space="0" w:color="auto"/>
              <w:right w:val="single" w:sz="4" w:space="0" w:color="auto"/>
            </w:tcBorders>
            <w:shd w:val="clear" w:color="auto" w:fill="auto"/>
            <w:vAlign w:val="center"/>
            <w:hideMark/>
          </w:tcPr>
          <w:p w14:paraId="2CA33BB4"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Bloco 100 Folhas (60)</w:t>
            </w:r>
          </w:p>
        </w:tc>
        <w:tc>
          <w:tcPr>
            <w:tcW w:w="940" w:type="dxa"/>
            <w:tcBorders>
              <w:top w:val="nil"/>
              <w:left w:val="nil"/>
              <w:bottom w:val="single" w:sz="4" w:space="0" w:color="auto"/>
              <w:right w:val="single" w:sz="4" w:space="0" w:color="auto"/>
            </w:tcBorders>
            <w:shd w:val="clear" w:color="auto" w:fill="auto"/>
            <w:noWrap/>
            <w:vAlign w:val="center"/>
            <w:hideMark/>
          </w:tcPr>
          <w:p w14:paraId="0D3632DF"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1445</w:t>
            </w:r>
          </w:p>
        </w:tc>
        <w:tc>
          <w:tcPr>
            <w:tcW w:w="980" w:type="dxa"/>
            <w:tcBorders>
              <w:top w:val="nil"/>
              <w:left w:val="nil"/>
              <w:bottom w:val="single" w:sz="4" w:space="0" w:color="auto"/>
              <w:right w:val="single" w:sz="4" w:space="0" w:color="auto"/>
            </w:tcBorders>
            <w:shd w:val="clear" w:color="auto" w:fill="auto"/>
            <w:noWrap/>
            <w:vAlign w:val="bottom"/>
            <w:hideMark/>
          </w:tcPr>
          <w:p w14:paraId="734A5D9D"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06F6509E"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64AC2FC6" w14:textId="77777777" w:rsidTr="007146EC">
        <w:trPr>
          <w:trHeight w:val="540"/>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C59A738"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68</w:t>
            </w:r>
          </w:p>
        </w:tc>
        <w:tc>
          <w:tcPr>
            <w:tcW w:w="5640" w:type="dxa"/>
            <w:tcBorders>
              <w:top w:val="nil"/>
              <w:left w:val="nil"/>
              <w:bottom w:val="single" w:sz="4" w:space="0" w:color="auto"/>
              <w:right w:val="single" w:sz="4" w:space="0" w:color="auto"/>
            </w:tcBorders>
            <w:shd w:val="clear" w:color="auto" w:fill="auto"/>
            <w:vAlign w:val="center"/>
            <w:hideMark/>
          </w:tcPr>
          <w:p w14:paraId="767105CD" w14:textId="74D86212"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Recado </w:t>
            </w:r>
            <w:proofErr w:type="gramStart"/>
            <w:r w:rsidRPr="00411C9B">
              <w:rPr>
                <w:rFonts w:ascii="Verdana" w:hAnsi="Verdana" w:cs="Calibri"/>
                <w:color w:val="000000"/>
                <w:sz w:val="14"/>
                <w:szCs w:val="14"/>
              </w:rPr>
              <w:t>auto adesivo</w:t>
            </w:r>
            <w:proofErr w:type="gramEnd"/>
            <w:r w:rsidRPr="00411C9B">
              <w:rPr>
                <w:rFonts w:ascii="Verdana" w:hAnsi="Verdana" w:cs="Calibri"/>
                <w:color w:val="000000"/>
                <w:sz w:val="14"/>
                <w:szCs w:val="14"/>
              </w:rPr>
              <w:t xml:space="preserve">; em papel </w:t>
            </w:r>
            <w:proofErr w:type="spellStart"/>
            <w:r w:rsidRPr="00411C9B">
              <w:rPr>
                <w:rFonts w:ascii="Verdana" w:hAnsi="Verdana" w:cs="Calibri"/>
                <w:color w:val="000000"/>
                <w:sz w:val="14"/>
                <w:szCs w:val="14"/>
              </w:rPr>
              <w:t>off-set</w:t>
            </w:r>
            <w:proofErr w:type="spellEnd"/>
            <w:r w:rsidRPr="00411C9B">
              <w:rPr>
                <w:rFonts w:ascii="Verdana" w:hAnsi="Verdana" w:cs="Calibri"/>
                <w:color w:val="000000"/>
                <w:sz w:val="14"/>
                <w:szCs w:val="14"/>
              </w:rPr>
              <w:t xml:space="preserve">, adesivo </w:t>
            </w:r>
            <w:proofErr w:type="spellStart"/>
            <w:r w:rsidRPr="00411C9B">
              <w:rPr>
                <w:rFonts w:ascii="Verdana" w:hAnsi="Verdana" w:cs="Calibri"/>
                <w:color w:val="000000"/>
                <w:sz w:val="14"/>
                <w:szCs w:val="14"/>
              </w:rPr>
              <w:t>acrilico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removivel</w:t>
            </w:r>
            <w:proofErr w:type="spellEnd"/>
            <w:r w:rsidRPr="00411C9B">
              <w:rPr>
                <w:rFonts w:ascii="Verdana" w:hAnsi="Verdana" w:cs="Calibri"/>
                <w:color w:val="000000"/>
                <w:sz w:val="14"/>
                <w:szCs w:val="14"/>
              </w:rPr>
              <w:t xml:space="preserve"> e </w:t>
            </w:r>
            <w:proofErr w:type="spellStart"/>
            <w:r w:rsidRPr="00411C9B">
              <w:rPr>
                <w:rFonts w:ascii="Verdana" w:hAnsi="Verdana" w:cs="Calibri"/>
                <w:color w:val="000000"/>
                <w:sz w:val="14"/>
                <w:szCs w:val="14"/>
              </w:rPr>
              <w:t>reposicionavel</w:t>
            </w:r>
            <w:proofErr w:type="spellEnd"/>
            <w:r w:rsidRPr="00411C9B">
              <w:rPr>
                <w:rFonts w:ascii="Verdana" w:hAnsi="Verdana" w:cs="Calibri"/>
                <w:color w:val="000000"/>
                <w:sz w:val="14"/>
                <w:szCs w:val="14"/>
              </w:rPr>
              <w:t>; medindo (76 x 102)mm, em bloco; na cor laranja.</w:t>
            </w:r>
          </w:p>
        </w:tc>
        <w:tc>
          <w:tcPr>
            <w:tcW w:w="1640" w:type="dxa"/>
            <w:tcBorders>
              <w:top w:val="nil"/>
              <w:left w:val="nil"/>
              <w:bottom w:val="single" w:sz="4" w:space="0" w:color="auto"/>
              <w:right w:val="single" w:sz="4" w:space="0" w:color="auto"/>
            </w:tcBorders>
            <w:shd w:val="clear" w:color="auto" w:fill="auto"/>
            <w:vAlign w:val="center"/>
            <w:hideMark/>
          </w:tcPr>
          <w:p w14:paraId="68F89057"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Bloco 100 Folhas (60)</w:t>
            </w:r>
          </w:p>
        </w:tc>
        <w:tc>
          <w:tcPr>
            <w:tcW w:w="940" w:type="dxa"/>
            <w:tcBorders>
              <w:top w:val="nil"/>
              <w:left w:val="nil"/>
              <w:bottom w:val="single" w:sz="4" w:space="0" w:color="auto"/>
              <w:right w:val="single" w:sz="4" w:space="0" w:color="auto"/>
            </w:tcBorders>
            <w:shd w:val="clear" w:color="auto" w:fill="auto"/>
            <w:noWrap/>
            <w:vAlign w:val="center"/>
            <w:hideMark/>
          </w:tcPr>
          <w:p w14:paraId="22C65803"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1985</w:t>
            </w:r>
          </w:p>
        </w:tc>
        <w:tc>
          <w:tcPr>
            <w:tcW w:w="980" w:type="dxa"/>
            <w:tcBorders>
              <w:top w:val="nil"/>
              <w:left w:val="nil"/>
              <w:bottom w:val="single" w:sz="4" w:space="0" w:color="auto"/>
              <w:right w:val="single" w:sz="4" w:space="0" w:color="auto"/>
            </w:tcBorders>
            <w:shd w:val="clear" w:color="auto" w:fill="auto"/>
            <w:noWrap/>
            <w:vAlign w:val="bottom"/>
            <w:hideMark/>
          </w:tcPr>
          <w:p w14:paraId="2E2B2EF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49B5F606"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06582577" w14:textId="77777777" w:rsidTr="007146EC">
        <w:trPr>
          <w:trHeight w:val="525"/>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CB1B8D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69</w:t>
            </w:r>
          </w:p>
        </w:tc>
        <w:tc>
          <w:tcPr>
            <w:tcW w:w="5640" w:type="dxa"/>
            <w:tcBorders>
              <w:top w:val="nil"/>
              <w:left w:val="nil"/>
              <w:bottom w:val="single" w:sz="4" w:space="0" w:color="auto"/>
              <w:right w:val="single" w:sz="4" w:space="0" w:color="auto"/>
            </w:tcBorders>
            <w:shd w:val="clear" w:color="auto" w:fill="auto"/>
            <w:vAlign w:val="center"/>
            <w:hideMark/>
          </w:tcPr>
          <w:p w14:paraId="090CD7E4" w14:textId="5DA24823"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Registrador az; de </w:t>
            </w:r>
            <w:proofErr w:type="spellStart"/>
            <w:r w:rsidRPr="00411C9B">
              <w:rPr>
                <w:rFonts w:ascii="Verdana" w:hAnsi="Verdana" w:cs="Calibri"/>
                <w:color w:val="000000"/>
                <w:sz w:val="14"/>
                <w:szCs w:val="14"/>
              </w:rPr>
              <w:t>papelao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reforcado</w:t>
            </w:r>
            <w:proofErr w:type="spellEnd"/>
            <w:r w:rsidRPr="00411C9B">
              <w:rPr>
                <w:rFonts w:ascii="Verdana" w:hAnsi="Verdana" w:cs="Calibri"/>
                <w:color w:val="000000"/>
                <w:sz w:val="14"/>
                <w:szCs w:val="14"/>
              </w:rPr>
              <w:t>; lombada larga; tamanho oficio (350x280)mm (</w:t>
            </w:r>
            <w:proofErr w:type="spellStart"/>
            <w:r w:rsidRPr="00411C9B">
              <w:rPr>
                <w:rFonts w:ascii="Verdana" w:hAnsi="Verdana" w:cs="Calibri"/>
                <w:color w:val="000000"/>
                <w:sz w:val="14"/>
                <w:szCs w:val="14"/>
              </w:rPr>
              <w:t>axl</w:t>
            </w:r>
            <w:proofErr w:type="spellEnd"/>
            <w:r w:rsidRPr="00411C9B">
              <w:rPr>
                <w:rFonts w:ascii="Verdana" w:hAnsi="Verdana" w:cs="Calibri"/>
                <w:color w:val="000000"/>
                <w:sz w:val="14"/>
                <w:szCs w:val="14"/>
              </w:rPr>
              <w:t>) (+-</w:t>
            </w:r>
            <w:proofErr w:type="gramStart"/>
            <w:r w:rsidRPr="00411C9B">
              <w:rPr>
                <w:rFonts w:ascii="Verdana" w:hAnsi="Verdana" w:cs="Calibri"/>
                <w:color w:val="000000"/>
                <w:sz w:val="14"/>
                <w:szCs w:val="14"/>
              </w:rPr>
              <w:t>75mm</w:t>
            </w:r>
            <w:proofErr w:type="gramEnd"/>
            <w:r w:rsidRPr="00411C9B">
              <w:rPr>
                <w:rFonts w:ascii="Verdana" w:hAnsi="Verdana" w:cs="Calibri"/>
                <w:color w:val="000000"/>
                <w:sz w:val="14"/>
                <w:szCs w:val="14"/>
              </w:rPr>
              <w:t>-lombo), na cor preta; com ferragem de alavanca cromada; com visor porta etiqueta; (selo socioambiental).</w:t>
            </w:r>
          </w:p>
        </w:tc>
        <w:tc>
          <w:tcPr>
            <w:tcW w:w="1640" w:type="dxa"/>
            <w:tcBorders>
              <w:top w:val="nil"/>
              <w:left w:val="nil"/>
              <w:bottom w:val="single" w:sz="4" w:space="0" w:color="auto"/>
              <w:right w:val="single" w:sz="4" w:space="0" w:color="auto"/>
            </w:tcBorders>
            <w:shd w:val="clear" w:color="000000" w:fill="FFFFFF"/>
            <w:vAlign w:val="center"/>
            <w:hideMark/>
          </w:tcPr>
          <w:p w14:paraId="4CC2F9C1"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6EF4363B"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928</w:t>
            </w:r>
          </w:p>
        </w:tc>
        <w:tc>
          <w:tcPr>
            <w:tcW w:w="980" w:type="dxa"/>
            <w:tcBorders>
              <w:top w:val="nil"/>
              <w:left w:val="nil"/>
              <w:bottom w:val="single" w:sz="4" w:space="0" w:color="auto"/>
              <w:right w:val="single" w:sz="4" w:space="0" w:color="auto"/>
            </w:tcBorders>
            <w:shd w:val="clear" w:color="auto" w:fill="auto"/>
            <w:noWrap/>
            <w:vAlign w:val="bottom"/>
            <w:hideMark/>
          </w:tcPr>
          <w:p w14:paraId="29D15C76"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5FD4EB6A"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125F1354" w14:textId="77777777" w:rsidTr="007146EC">
        <w:trPr>
          <w:trHeight w:val="799"/>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7EA2058B"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70</w:t>
            </w:r>
          </w:p>
        </w:tc>
        <w:tc>
          <w:tcPr>
            <w:tcW w:w="5640" w:type="dxa"/>
            <w:tcBorders>
              <w:top w:val="nil"/>
              <w:left w:val="nil"/>
              <w:bottom w:val="single" w:sz="4" w:space="0" w:color="auto"/>
              <w:right w:val="single" w:sz="4" w:space="0" w:color="auto"/>
            </w:tcBorders>
            <w:shd w:val="clear" w:color="000000" w:fill="FFFFFF"/>
            <w:vAlign w:val="center"/>
            <w:hideMark/>
          </w:tcPr>
          <w:p w14:paraId="28BB91FE" w14:textId="2B2DC0E4"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Tesoura escolar; de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inoxidavel</w:t>
            </w:r>
            <w:proofErr w:type="spellEnd"/>
            <w:r w:rsidRPr="00411C9B">
              <w:rPr>
                <w:rFonts w:ascii="Verdana" w:hAnsi="Verdana" w:cs="Calibri"/>
                <w:color w:val="000000"/>
                <w:sz w:val="14"/>
                <w:szCs w:val="14"/>
              </w:rPr>
              <w:t xml:space="preserve">; medindo </w:t>
            </w:r>
            <w:proofErr w:type="gramStart"/>
            <w:r w:rsidRPr="00411C9B">
              <w:rPr>
                <w:rFonts w:ascii="Verdana" w:hAnsi="Verdana" w:cs="Calibri"/>
                <w:color w:val="000000"/>
                <w:sz w:val="14"/>
                <w:szCs w:val="14"/>
              </w:rPr>
              <w:t>20cm</w:t>
            </w:r>
            <w:proofErr w:type="gramEnd"/>
            <w:r w:rsidRPr="00411C9B">
              <w:rPr>
                <w:rFonts w:ascii="Verdana" w:hAnsi="Verdana" w:cs="Calibri"/>
                <w:color w:val="000000"/>
                <w:sz w:val="14"/>
                <w:szCs w:val="14"/>
              </w:rPr>
              <w:t xml:space="preserve">; cabo </w:t>
            </w:r>
            <w:proofErr w:type="spellStart"/>
            <w:r w:rsidRPr="00411C9B">
              <w:rPr>
                <w:rFonts w:ascii="Verdana" w:hAnsi="Verdana" w:cs="Calibri"/>
                <w:color w:val="000000"/>
                <w:sz w:val="14"/>
                <w:szCs w:val="14"/>
              </w:rPr>
              <w:t>plastico</w:t>
            </w:r>
            <w:proofErr w:type="spellEnd"/>
            <w:r w:rsidRPr="00411C9B">
              <w:rPr>
                <w:rFonts w:ascii="Verdana" w:hAnsi="Verdana" w:cs="Calibri"/>
                <w:color w:val="000000"/>
                <w:sz w:val="14"/>
                <w:szCs w:val="14"/>
              </w:rPr>
              <w:t xml:space="preserve">; preta; para destro,3 dedos; com rebite; lamina em </w:t>
            </w:r>
            <w:proofErr w:type="spellStart"/>
            <w:r w:rsidRPr="00411C9B">
              <w:rPr>
                <w:rFonts w:ascii="Verdana" w:hAnsi="Verdana" w:cs="Calibri"/>
                <w:color w:val="000000"/>
                <w:sz w:val="14"/>
                <w:szCs w:val="14"/>
              </w:rPr>
              <w:t>aco</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inoxidavel</w:t>
            </w:r>
            <w:proofErr w:type="spellEnd"/>
            <w:r w:rsidRPr="00411C9B">
              <w:rPr>
                <w:rFonts w:ascii="Verdana" w:hAnsi="Verdana" w:cs="Calibri"/>
                <w:color w:val="000000"/>
                <w:sz w:val="14"/>
                <w:szCs w:val="14"/>
              </w:rPr>
              <w:t xml:space="preserve">; ponta arredondada; garantia contra defeito de </w:t>
            </w:r>
            <w:proofErr w:type="spellStart"/>
            <w:r w:rsidRPr="00411C9B">
              <w:rPr>
                <w:rFonts w:ascii="Verdana" w:hAnsi="Verdana" w:cs="Calibri"/>
                <w:color w:val="000000"/>
                <w:sz w:val="14"/>
                <w:szCs w:val="14"/>
              </w:rPr>
              <w:t>fabricacao</w:t>
            </w:r>
            <w:proofErr w:type="spellEnd"/>
            <w:r w:rsidRPr="00411C9B">
              <w:rPr>
                <w:rFonts w:ascii="Verdana" w:hAnsi="Verdana" w:cs="Calibri"/>
                <w:color w:val="000000"/>
                <w:sz w:val="14"/>
                <w:szCs w:val="14"/>
              </w:rPr>
              <w:t xml:space="preserve"> por tempo indeterminado.</w:t>
            </w:r>
          </w:p>
        </w:tc>
        <w:tc>
          <w:tcPr>
            <w:tcW w:w="1640" w:type="dxa"/>
            <w:tcBorders>
              <w:top w:val="nil"/>
              <w:left w:val="nil"/>
              <w:bottom w:val="single" w:sz="4" w:space="0" w:color="auto"/>
              <w:right w:val="single" w:sz="4" w:space="0" w:color="auto"/>
            </w:tcBorders>
            <w:shd w:val="clear" w:color="000000" w:fill="FFFFFF"/>
            <w:vAlign w:val="center"/>
            <w:hideMark/>
          </w:tcPr>
          <w:p w14:paraId="3EDC97B6"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Unidade (1)</w:t>
            </w:r>
          </w:p>
        </w:tc>
        <w:tc>
          <w:tcPr>
            <w:tcW w:w="940" w:type="dxa"/>
            <w:tcBorders>
              <w:top w:val="nil"/>
              <w:left w:val="nil"/>
              <w:bottom w:val="single" w:sz="4" w:space="0" w:color="auto"/>
              <w:right w:val="single" w:sz="4" w:space="0" w:color="auto"/>
            </w:tcBorders>
            <w:shd w:val="clear" w:color="auto" w:fill="auto"/>
            <w:noWrap/>
            <w:vAlign w:val="center"/>
            <w:hideMark/>
          </w:tcPr>
          <w:p w14:paraId="2FB5042C"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676</w:t>
            </w:r>
          </w:p>
        </w:tc>
        <w:tc>
          <w:tcPr>
            <w:tcW w:w="980" w:type="dxa"/>
            <w:tcBorders>
              <w:top w:val="nil"/>
              <w:left w:val="nil"/>
              <w:bottom w:val="single" w:sz="4" w:space="0" w:color="auto"/>
              <w:right w:val="single" w:sz="4" w:space="0" w:color="auto"/>
            </w:tcBorders>
            <w:shd w:val="clear" w:color="auto" w:fill="auto"/>
            <w:noWrap/>
            <w:vAlign w:val="bottom"/>
            <w:hideMark/>
          </w:tcPr>
          <w:p w14:paraId="4E6DEAC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69D458C9"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516F9A5C" w14:textId="77777777" w:rsidTr="007146EC">
        <w:trPr>
          <w:trHeight w:val="450"/>
          <w:jc w:val="center"/>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64753E1A"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71</w:t>
            </w:r>
          </w:p>
        </w:tc>
        <w:tc>
          <w:tcPr>
            <w:tcW w:w="5640" w:type="dxa"/>
            <w:tcBorders>
              <w:top w:val="nil"/>
              <w:left w:val="nil"/>
              <w:bottom w:val="single" w:sz="4" w:space="0" w:color="auto"/>
              <w:right w:val="single" w:sz="4" w:space="0" w:color="auto"/>
            </w:tcBorders>
            <w:shd w:val="clear" w:color="auto" w:fill="auto"/>
            <w:vAlign w:val="center"/>
            <w:hideMark/>
          </w:tcPr>
          <w:p w14:paraId="00DC5B51" w14:textId="5F9EF269"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Tinta para carimbo; na cor preta; a base de agua, para carimbos auto </w:t>
            </w:r>
            <w:proofErr w:type="spellStart"/>
            <w:r w:rsidRPr="00411C9B">
              <w:rPr>
                <w:rFonts w:ascii="Verdana" w:hAnsi="Verdana" w:cs="Calibri"/>
                <w:color w:val="000000"/>
                <w:sz w:val="14"/>
                <w:szCs w:val="14"/>
              </w:rPr>
              <w:t>entintadores</w:t>
            </w:r>
            <w:proofErr w:type="spellEnd"/>
            <w:r w:rsidRPr="00411C9B">
              <w:rPr>
                <w:rFonts w:ascii="Verdana" w:hAnsi="Verdana" w:cs="Calibri"/>
                <w:color w:val="000000"/>
                <w:sz w:val="14"/>
                <w:szCs w:val="14"/>
              </w:rPr>
              <w:t xml:space="preserve">; com garantia </w:t>
            </w:r>
            <w:proofErr w:type="spellStart"/>
            <w:r w:rsidRPr="00411C9B">
              <w:rPr>
                <w:rFonts w:ascii="Verdana" w:hAnsi="Verdana" w:cs="Calibri"/>
                <w:color w:val="000000"/>
                <w:sz w:val="14"/>
                <w:szCs w:val="14"/>
              </w:rPr>
              <w:t>minima</w:t>
            </w:r>
            <w:proofErr w:type="spellEnd"/>
            <w:r w:rsidRPr="00411C9B">
              <w:rPr>
                <w:rFonts w:ascii="Verdana" w:hAnsi="Verdana" w:cs="Calibri"/>
                <w:color w:val="000000"/>
                <w:sz w:val="14"/>
                <w:szCs w:val="14"/>
              </w:rPr>
              <w:t xml:space="preserve"> de 12 meses; (selo socioambiental).</w:t>
            </w:r>
          </w:p>
        </w:tc>
        <w:tc>
          <w:tcPr>
            <w:tcW w:w="1640" w:type="dxa"/>
            <w:tcBorders>
              <w:top w:val="nil"/>
              <w:left w:val="nil"/>
              <w:bottom w:val="single" w:sz="4" w:space="0" w:color="auto"/>
              <w:right w:val="single" w:sz="4" w:space="0" w:color="auto"/>
            </w:tcBorders>
            <w:shd w:val="clear" w:color="auto" w:fill="auto"/>
            <w:vAlign w:val="center"/>
            <w:hideMark/>
          </w:tcPr>
          <w:p w14:paraId="20A7ED2C"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Frasco 30 Mililitros (128)</w:t>
            </w:r>
          </w:p>
        </w:tc>
        <w:tc>
          <w:tcPr>
            <w:tcW w:w="940" w:type="dxa"/>
            <w:tcBorders>
              <w:top w:val="nil"/>
              <w:left w:val="nil"/>
              <w:bottom w:val="single" w:sz="4" w:space="0" w:color="auto"/>
              <w:right w:val="single" w:sz="4" w:space="0" w:color="auto"/>
            </w:tcBorders>
            <w:shd w:val="clear" w:color="auto" w:fill="auto"/>
            <w:noWrap/>
            <w:vAlign w:val="center"/>
            <w:hideMark/>
          </w:tcPr>
          <w:p w14:paraId="6542740B"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221</w:t>
            </w:r>
          </w:p>
        </w:tc>
        <w:tc>
          <w:tcPr>
            <w:tcW w:w="980" w:type="dxa"/>
            <w:tcBorders>
              <w:top w:val="nil"/>
              <w:left w:val="nil"/>
              <w:bottom w:val="single" w:sz="4" w:space="0" w:color="auto"/>
              <w:right w:val="single" w:sz="4" w:space="0" w:color="auto"/>
            </w:tcBorders>
            <w:shd w:val="clear" w:color="auto" w:fill="auto"/>
            <w:noWrap/>
            <w:vAlign w:val="bottom"/>
            <w:hideMark/>
          </w:tcPr>
          <w:p w14:paraId="416AC52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3819D0E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r w:rsidR="00411C9B" w:rsidRPr="00411C9B" w14:paraId="78253A54" w14:textId="77777777" w:rsidTr="007146EC">
        <w:trPr>
          <w:trHeight w:val="525"/>
          <w:jc w:val="center"/>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181ABF7" w14:textId="77777777" w:rsidR="00411C9B" w:rsidRPr="00411C9B" w:rsidRDefault="00411C9B" w:rsidP="00411C9B">
            <w:pPr>
              <w:jc w:val="center"/>
              <w:rPr>
                <w:rFonts w:ascii="Verdana" w:hAnsi="Verdana" w:cs="Calibri"/>
                <w:color w:val="000000"/>
                <w:sz w:val="14"/>
                <w:szCs w:val="14"/>
              </w:rPr>
            </w:pPr>
            <w:r w:rsidRPr="00411C9B">
              <w:rPr>
                <w:rFonts w:ascii="Verdana" w:hAnsi="Verdana" w:cs="Calibri"/>
                <w:color w:val="000000"/>
                <w:sz w:val="14"/>
                <w:szCs w:val="14"/>
              </w:rPr>
              <w:t>72</w:t>
            </w:r>
          </w:p>
        </w:tc>
        <w:tc>
          <w:tcPr>
            <w:tcW w:w="5640" w:type="dxa"/>
            <w:tcBorders>
              <w:top w:val="nil"/>
              <w:left w:val="nil"/>
              <w:bottom w:val="single" w:sz="4" w:space="0" w:color="auto"/>
              <w:right w:val="single" w:sz="4" w:space="0" w:color="auto"/>
            </w:tcBorders>
            <w:shd w:val="clear" w:color="auto" w:fill="auto"/>
            <w:vAlign w:val="center"/>
            <w:hideMark/>
          </w:tcPr>
          <w:p w14:paraId="26AEF5D4" w14:textId="2D7094FD" w:rsidR="00411C9B" w:rsidRPr="00411C9B" w:rsidRDefault="007146EC" w:rsidP="00411C9B">
            <w:pPr>
              <w:jc w:val="both"/>
              <w:rPr>
                <w:rFonts w:ascii="Verdana" w:hAnsi="Verdana" w:cs="Calibri"/>
                <w:color w:val="000000"/>
                <w:sz w:val="14"/>
                <w:szCs w:val="14"/>
              </w:rPr>
            </w:pPr>
            <w:r w:rsidRPr="00411C9B">
              <w:rPr>
                <w:rFonts w:ascii="Verdana" w:hAnsi="Verdana" w:cs="Calibri"/>
                <w:color w:val="000000"/>
                <w:sz w:val="14"/>
                <w:szCs w:val="14"/>
              </w:rPr>
              <w:t xml:space="preserve">Umedecedor de dedos; suporte de </w:t>
            </w:r>
            <w:proofErr w:type="spellStart"/>
            <w:proofErr w:type="gramStart"/>
            <w:r w:rsidRPr="00411C9B">
              <w:rPr>
                <w:rFonts w:ascii="Verdana" w:hAnsi="Verdana" w:cs="Calibri"/>
                <w:color w:val="000000"/>
                <w:sz w:val="14"/>
                <w:szCs w:val="14"/>
              </w:rPr>
              <w:t>plastico,</w:t>
            </w:r>
            <w:proofErr w:type="gramEnd"/>
            <w:r w:rsidRPr="00411C9B">
              <w:rPr>
                <w:rFonts w:ascii="Verdana" w:hAnsi="Verdana" w:cs="Calibri"/>
                <w:color w:val="000000"/>
                <w:sz w:val="14"/>
                <w:szCs w:val="14"/>
              </w:rPr>
              <w:t>contendo</w:t>
            </w:r>
            <w:proofErr w:type="spellEnd"/>
            <w:r w:rsidRPr="00411C9B">
              <w:rPr>
                <w:rFonts w:ascii="Verdana" w:hAnsi="Verdana" w:cs="Calibri"/>
                <w:color w:val="000000"/>
                <w:sz w:val="14"/>
                <w:szCs w:val="14"/>
              </w:rPr>
              <w:t xml:space="preserve"> 20g; tipo creme; composto de acido </w:t>
            </w:r>
            <w:proofErr w:type="spellStart"/>
            <w:r w:rsidRPr="00411C9B">
              <w:rPr>
                <w:rFonts w:ascii="Verdana" w:hAnsi="Verdana" w:cs="Calibri"/>
                <w:color w:val="000000"/>
                <w:sz w:val="14"/>
                <w:szCs w:val="14"/>
              </w:rPr>
              <w:t>graxo,glicois,corante</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alimenticio</w:t>
            </w:r>
            <w:proofErr w:type="spellEnd"/>
            <w:r w:rsidRPr="00411C9B">
              <w:rPr>
                <w:rFonts w:ascii="Verdana" w:hAnsi="Verdana" w:cs="Calibri"/>
                <w:color w:val="000000"/>
                <w:sz w:val="14"/>
                <w:szCs w:val="14"/>
              </w:rPr>
              <w:t xml:space="preserve"> e </w:t>
            </w:r>
            <w:proofErr w:type="spellStart"/>
            <w:r w:rsidRPr="00411C9B">
              <w:rPr>
                <w:rFonts w:ascii="Verdana" w:hAnsi="Verdana" w:cs="Calibri"/>
                <w:color w:val="000000"/>
                <w:sz w:val="14"/>
                <w:szCs w:val="14"/>
              </w:rPr>
              <w:t>essencia</w:t>
            </w:r>
            <w:proofErr w:type="spellEnd"/>
            <w:r w:rsidRPr="00411C9B">
              <w:rPr>
                <w:rFonts w:ascii="Verdana" w:hAnsi="Verdana" w:cs="Calibri"/>
                <w:color w:val="000000"/>
                <w:sz w:val="14"/>
                <w:szCs w:val="14"/>
              </w:rPr>
              <w:t xml:space="preserve"> </w:t>
            </w:r>
            <w:proofErr w:type="spellStart"/>
            <w:r w:rsidRPr="00411C9B">
              <w:rPr>
                <w:rFonts w:ascii="Verdana" w:hAnsi="Verdana" w:cs="Calibri"/>
                <w:color w:val="000000"/>
                <w:sz w:val="14"/>
                <w:szCs w:val="14"/>
              </w:rPr>
              <w:t>aromatica</w:t>
            </w:r>
            <w:proofErr w:type="spellEnd"/>
            <w:r w:rsidRPr="00411C9B">
              <w:rPr>
                <w:rFonts w:ascii="Verdana" w:hAnsi="Verdana" w:cs="Calibri"/>
                <w:color w:val="000000"/>
                <w:sz w:val="14"/>
                <w:szCs w:val="14"/>
              </w:rPr>
              <w:t>.</w:t>
            </w:r>
          </w:p>
        </w:tc>
        <w:tc>
          <w:tcPr>
            <w:tcW w:w="1640" w:type="dxa"/>
            <w:tcBorders>
              <w:top w:val="nil"/>
              <w:left w:val="nil"/>
              <w:bottom w:val="single" w:sz="4" w:space="0" w:color="auto"/>
              <w:right w:val="single" w:sz="4" w:space="0" w:color="auto"/>
            </w:tcBorders>
            <w:shd w:val="clear" w:color="auto" w:fill="auto"/>
            <w:vAlign w:val="center"/>
            <w:hideMark/>
          </w:tcPr>
          <w:p w14:paraId="21198A5A" w14:textId="77777777" w:rsidR="00411C9B" w:rsidRPr="00411C9B" w:rsidRDefault="00411C9B" w:rsidP="00411C9B">
            <w:pPr>
              <w:jc w:val="center"/>
              <w:rPr>
                <w:rFonts w:ascii="Verdana" w:hAnsi="Verdana" w:cs="Calibri"/>
                <w:sz w:val="14"/>
                <w:szCs w:val="14"/>
              </w:rPr>
            </w:pPr>
            <w:r w:rsidRPr="00411C9B">
              <w:rPr>
                <w:rFonts w:ascii="Verdana" w:hAnsi="Verdana" w:cs="Calibri"/>
                <w:sz w:val="14"/>
                <w:szCs w:val="14"/>
              </w:rPr>
              <w:t>Caixa 12 Unidades (188)</w:t>
            </w:r>
          </w:p>
        </w:tc>
        <w:tc>
          <w:tcPr>
            <w:tcW w:w="940" w:type="dxa"/>
            <w:tcBorders>
              <w:top w:val="nil"/>
              <w:left w:val="nil"/>
              <w:bottom w:val="single" w:sz="4" w:space="0" w:color="auto"/>
              <w:right w:val="single" w:sz="4" w:space="0" w:color="auto"/>
            </w:tcBorders>
            <w:shd w:val="clear" w:color="auto" w:fill="auto"/>
            <w:noWrap/>
            <w:vAlign w:val="center"/>
            <w:hideMark/>
          </w:tcPr>
          <w:p w14:paraId="6BDD6B58" w14:textId="77777777" w:rsidR="00411C9B" w:rsidRPr="00411C9B" w:rsidRDefault="00411C9B" w:rsidP="00411C9B">
            <w:pPr>
              <w:jc w:val="center"/>
              <w:rPr>
                <w:rFonts w:ascii="Verdana" w:hAnsi="Verdana" w:cs="Calibri"/>
                <w:color w:val="000000"/>
                <w:sz w:val="12"/>
                <w:szCs w:val="12"/>
              </w:rPr>
            </w:pPr>
            <w:r w:rsidRPr="00411C9B">
              <w:rPr>
                <w:rFonts w:ascii="Verdana" w:hAnsi="Verdana" w:cs="Calibri"/>
                <w:color w:val="000000"/>
                <w:sz w:val="12"/>
                <w:szCs w:val="12"/>
              </w:rPr>
              <w:t>164</w:t>
            </w:r>
          </w:p>
        </w:tc>
        <w:tc>
          <w:tcPr>
            <w:tcW w:w="980" w:type="dxa"/>
            <w:tcBorders>
              <w:top w:val="nil"/>
              <w:left w:val="nil"/>
              <w:bottom w:val="single" w:sz="4" w:space="0" w:color="auto"/>
              <w:right w:val="single" w:sz="4" w:space="0" w:color="auto"/>
            </w:tcBorders>
            <w:shd w:val="clear" w:color="auto" w:fill="auto"/>
            <w:noWrap/>
            <w:vAlign w:val="bottom"/>
            <w:hideMark/>
          </w:tcPr>
          <w:p w14:paraId="286C0834"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c>
          <w:tcPr>
            <w:tcW w:w="980" w:type="dxa"/>
            <w:tcBorders>
              <w:top w:val="nil"/>
              <w:left w:val="nil"/>
              <w:bottom w:val="single" w:sz="4" w:space="0" w:color="auto"/>
              <w:right w:val="single" w:sz="4" w:space="0" w:color="auto"/>
            </w:tcBorders>
            <w:shd w:val="clear" w:color="auto" w:fill="auto"/>
            <w:noWrap/>
            <w:vAlign w:val="bottom"/>
            <w:hideMark/>
          </w:tcPr>
          <w:p w14:paraId="538388D5" w14:textId="77777777" w:rsidR="00411C9B" w:rsidRPr="00411C9B" w:rsidRDefault="00411C9B" w:rsidP="00411C9B">
            <w:pPr>
              <w:rPr>
                <w:rFonts w:ascii="Calibri" w:hAnsi="Calibri" w:cs="Calibri"/>
                <w:color w:val="000000"/>
                <w:sz w:val="16"/>
                <w:szCs w:val="16"/>
              </w:rPr>
            </w:pPr>
            <w:r w:rsidRPr="00411C9B">
              <w:rPr>
                <w:rFonts w:ascii="Calibri" w:hAnsi="Calibri" w:cs="Calibri"/>
                <w:color w:val="000000"/>
                <w:sz w:val="16"/>
                <w:szCs w:val="16"/>
              </w:rPr>
              <w:t> </w:t>
            </w:r>
          </w:p>
        </w:tc>
      </w:tr>
    </w:tbl>
    <w:p w14:paraId="5EA2FDED" w14:textId="77777777" w:rsidR="00592EEE" w:rsidRPr="00592EEE" w:rsidRDefault="00592EEE" w:rsidP="007146EC">
      <w:pPr>
        <w:rPr>
          <w:rFonts w:ascii="Verdana" w:hAnsi="Verdana" w:cs="Segoe UI"/>
          <w:sz w:val="22"/>
          <w:szCs w:val="22"/>
        </w:rPr>
      </w:pPr>
    </w:p>
    <w:p w14:paraId="2DF45865" w14:textId="77777777" w:rsidR="00592EEE" w:rsidRPr="00592EEE" w:rsidRDefault="00592EEE" w:rsidP="00592EEE">
      <w:pPr>
        <w:autoSpaceDE w:val="0"/>
        <w:autoSpaceDN w:val="0"/>
        <w:adjustRightInd w:val="0"/>
        <w:spacing w:line="276" w:lineRule="auto"/>
        <w:jc w:val="both"/>
        <w:rPr>
          <w:rFonts w:ascii="Verdana" w:hAnsi="Verdana" w:cs="Segoe UI"/>
          <w:i/>
          <w:sz w:val="22"/>
          <w:szCs w:val="22"/>
        </w:rPr>
      </w:pPr>
    </w:p>
    <w:p w14:paraId="11EFF8BB" w14:textId="77777777" w:rsidR="00592EEE" w:rsidRPr="007146EC" w:rsidRDefault="00592EEE" w:rsidP="00592EEE">
      <w:pPr>
        <w:autoSpaceDE w:val="0"/>
        <w:autoSpaceDN w:val="0"/>
        <w:adjustRightInd w:val="0"/>
        <w:spacing w:line="276" w:lineRule="auto"/>
        <w:jc w:val="both"/>
        <w:rPr>
          <w:rFonts w:ascii="Verdana" w:hAnsi="Verdana" w:cs="Segoe UI"/>
          <w:sz w:val="22"/>
          <w:szCs w:val="22"/>
        </w:rPr>
      </w:pPr>
      <w:r w:rsidRPr="007146EC">
        <w:rPr>
          <w:rFonts w:ascii="Verdana" w:hAnsi="Verdana" w:cs="Segoe UI"/>
          <w:sz w:val="22"/>
          <w:szCs w:val="22"/>
        </w:rPr>
        <w:t>- Validade da proposta:</w:t>
      </w:r>
      <w:proofErr w:type="gramStart"/>
      <w:r w:rsidRPr="007146EC">
        <w:rPr>
          <w:rFonts w:ascii="Verdana" w:hAnsi="Verdana" w:cs="Segoe UI"/>
          <w:sz w:val="22"/>
          <w:szCs w:val="22"/>
        </w:rPr>
        <w:t xml:space="preserve">  </w:t>
      </w:r>
      <w:proofErr w:type="gramEnd"/>
      <w:r w:rsidRPr="007146EC">
        <w:rPr>
          <w:rFonts w:ascii="Verdana" w:hAnsi="Verdana" w:cs="Segoe UI"/>
          <w:sz w:val="22"/>
          <w:szCs w:val="22"/>
        </w:rPr>
        <w:t xml:space="preserve">60 (sessenta) dias </w:t>
      </w:r>
    </w:p>
    <w:p w14:paraId="3E25CFD6" w14:textId="77777777" w:rsidR="00592EEE" w:rsidRPr="00592EEE" w:rsidRDefault="00592EEE" w:rsidP="00592EEE">
      <w:pPr>
        <w:autoSpaceDE w:val="0"/>
        <w:autoSpaceDN w:val="0"/>
        <w:adjustRightInd w:val="0"/>
        <w:spacing w:line="276" w:lineRule="auto"/>
        <w:jc w:val="both"/>
        <w:rPr>
          <w:rFonts w:ascii="Verdana" w:hAnsi="Verdana" w:cs="Segoe UI"/>
          <w:i/>
          <w:sz w:val="22"/>
          <w:szCs w:val="22"/>
        </w:rPr>
      </w:pPr>
    </w:p>
    <w:p w14:paraId="4BA31D88" w14:textId="77777777" w:rsidR="00592EEE" w:rsidRPr="00592EEE" w:rsidRDefault="00592EEE" w:rsidP="00592EEE">
      <w:pPr>
        <w:rPr>
          <w:rFonts w:ascii="Verdana" w:hAnsi="Verdana" w:cs="Segoe UI"/>
          <w:color w:val="000000"/>
          <w:sz w:val="22"/>
          <w:szCs w:val="22"/>
        </w:rPr>
      </w:pPr>
    </w:p>
    <w:p w14:paraId="4BB0CD9C" w14:textId="77777777" w:rsidR="00592EEE" w:rsidRPr="00592EEE" w:rsidRDefault="00592EEE" w:rsidP="00592EEE">
      <w:pPr>
        <w:rPr>
          <w:rFonts w:ascii="Verdana" w:hAnsi="Verdana" w:cs="Segoe UI"/>
          <w:color w:val="000000"/>
          <w:sz w:val="22"/>
          <w:szCs w:val="22"/>
        </w:rPr>
      </w:pPr>
      <w:r w:rsidRPr="00592EEE">
        <w:rPr>
          <w:rFonts w:ascii="Verdana" w:hAnsi="Verdana" w:cs="Segoe UI"/>
          <w:color w:val="000000"/>
          <w:sz w:val="22"/>
          <w:szCs w:val="22"/>
        </w:rPr>
        <w:br w:type="page"/>
      </w:r>
    </w:p>
    <w:p w14:paraId="42E3D9AC" w14:textId="77777777" w:rsidR="00592EEE" w:rsidRPr="00592EEE" w:rsidRDefault="00592EEE" w:rsidP="00592EEE">
      <w:pPr>
        <w:rPr>
          <w:rFonts w:ascii="Verdana" w:hAnsi="Verdana" w:cs="Segoe UI"/>
          <w:color w:val="000000"/>
          <w:sz w:val="22"/>
          <w:szCs w:val="22"/>
        </w:rPr>
      </w:pPr>
    </w:p>
    <w:p w14:paraId="3A22722D" w14:textId="77777777" w:rsidR="00592EEE" w:rsidRPr="00592EEE" w:rsidRDefault="00592EEE" w:rsidP="00592EEE">
      <w:pPr>
        <w:jc w:val="center"/>
        <w:rPr>
          <w:rFonts w:ascii="Verdana" w:hAnsi="Verdana" w:cs="Segoe UI"/>
          <w:b/>
          <w:bCs/>
          <w:sz w:val="22"/>
          <w:szCs w:val="22"/>
        </w:rPr>
      </w:pPr>
      <w:r w:rsidRPr="00592EEE">
        <w:rPr>
          <w:rFonts w:ascii="Verdana" w:hAnsi="Verdana" w:cs="Segoe UI"/>
          <w:b/>
          <w:bCs/>
          <w:sz w:val="22"/>
          <w:szCs w:val="22"/>
        </w:rPr>
        <w:t>ANEXO III</w:t>
      </w:r>
    </w:p>
    <w:p w14:paraId="56830841" w14:textId="77777777" w:rsidR="00592EEE" w:rsidRPr="00592EEE" w:rsidRDefault="00592EEE" w:rsidP="00592EEE">
      <w:pPr>
        <w:rPr>
          <w:rFonts w:ascii="Verdana" w:hAnsi="Verdana" w:cs="Segoe UI"/>
          <w:b/>
          <w:sz w:val="22"/>
          <w:szCs w:val="22"/>
        </w:rPr>
      </w:pPr>
    </w:p>
    <w:p w14:paraId="7BE092A1" w14:textId="77777777" w:rsidR="00592EEE" w:rsidRPr="00592EEE" w:rsidRDefault="00592EEE" w:rsidP="00592EEE">
      <w:pPr>
        <w:jc w:val="center"/>
        <w:rPr>
          <w:rFonts w:ascii="Verdana" w:hAnsi="Verdana" w:cs="Segoe UI"/>
          <w:b/>
          <w:sz w:val="22"/>
          <w:szCs w:val="22"/>
        </w:rPr>
      </w:pPr>
    </w:p>
    <w:p w14:paraId="716635B4" w14:textId="77777777" w:rsidR="00592EEE" w:rsidRPr="00592EEE" w:rsidRDefault="00592EEE" w:rsidP="00592EEE">
      <w:pPr>
        <w:pStyle w:val="Ttulo1"/>
        <w:jc w:val="center"/>
        <w:rPr>
          <w:rFonts w:ascii="Verdana" w:hAnsi="Verdana" w:cs="Segoe UI"/>
          <w:sz w:val="22"/>
          <w:szCs w:val="22"/>
        </w:rPr>
      </w:pPr>
      <w:r w:rsidRPr="00592EEE">
        <w:rPr>
          <w:rFonts w:ascii="Verdana" w:hAnsi="Verdana" w:cs="Segoe UI"/>
          <w:sz w:val="22"/>
          <w:szCs w:val="22"/>
        </w:rPr>
        <w:t>MODELOS DE DECLARAÇÕES</w:t>
      </w:r>
    </w:p>
    <w:p w14:paraId="7927271C" w14:textId="77777777" w:rsidR="00592EEE" w:rsidRPr="00592EEE" w:rsidRDefault="00592EEE" w:rsidP="00592EEE">
      <w:pPr>
        <w:jc w:val="center"/>
        <w:rPr>
          <w:rFonts w:ascii="Verdana" w:hAnsi="Verdana" w:cs="Segoe UI"/>
          <w:b/>
          <w:sz w:val="22"/>
          <w:szCs w:val="22"/>
        </w:rPr>
      </w:pPr>
    </w:p>
    <w:p w14:paraId="6E144C96" w14:textId="77777777" w:rsidR="00592EEE" w:rsidRPr="00592EEE" w:rsidRDefault="00592EEE" w:rsidP="00592EEE">
      <w:pPr>
        <w:jc w:val="center"/>
        <w:rPr>
          <w:rFonts w:ascii="Verdana" w:hAnsi="Verdana" w:cs="Segoe UI"/>
          <w:b/>
          <w:sz w:val="22"/>
          <w:szCs w:val="22"/>
        </w:rPr>
      </w:pPr>
    </w:p>
    <w:p w14:paraId="1BCB1A98" w14:textId="77777777" w:rsidR="00592EEE" w:rsidRPr="00592EEE" w:rsidRDefault="00592EEE" w:rsidP="00592EEE">
      <w:pPr>
        <w:jc w:val="center"/>
        <w:rPr>
          <w:rFonts w:ascii="Verdana" w:hAnsi="Verdana" w:cs="Segoe UI"/>
          <w:b/>
          <w:sz w:val="22"/>
          <w:szCs w:val="22"/>
        </w:rPr>
      </w:pPr>
      <w:r w:rsidRPr="00592EEE">
        <w:rPr>
          <w:rFonts w:ascii="Verdana" w:hAnsi="Verdana" w:cs="Segoe UI"/>
          <w:b/>
          <w:bCs/>
          <w:sz w:val="22"/>
          <w:szCs w:val="22"/>
        </w:rPr>
        <w:t xml:space="preserve">ANEXO </w:t>
      </w:r>
      <w:proofErr w:type="gramStart"/>
      <w:r w:rsidRPr="00592EEE">
        <w:rPr>
          <w:rFonts w:ascii="Verdana" w:hAnsi="Verdana" w:cs="Segoe UI"/>
          <w:b/>
          <w:bCs/>
          <w:sz w:val="22"/>
          <w:szCs w:val="22"/>
        </w:rPr>
        <w:t>III.</w:t>
      </w:r>
      <w:proofErr w:type="gramEnd"/>
      <w:r w:rsidRPr="00592EEE">
        <w:rPr>
          <w:rFonts w:ascii="Verdana" w:hAnsi="Verdana" w:cs="Segoe UI"/>
          <w:b/>
          <w:bCs/>
          <w:sz w:val="22"/>
          <w:szCs w:val="22"/>
        </w:rPr>
        <w:t>1</w:t>
      </w:r>
    </w:p>
    <w:p w14:paraId="59C7F5AF" w14:textId="77777777" w:rsidR="00592EEE" w:rsidRPr="00592EEE" w:rsidRDefault="00592EEE" w:rsidP="00592EEE">
      <w:pPr>
        <w:jc w:val="center"/>
        <w:rPr>
          <w:rFonts w:ascii="Verdana" w:hAnsi="Verdana" w:cs="Segoe UI"/>
          <w:b/>
          <w:sz w:val="22"/>
          <w:szCs w:val="22"/>
        </w:rPr>
      </w:pPr>
    </w:p>
    <w:p w14:paraId="67292AD1" w14:textId="77777777" w:rsidR="00592EEE" w:rsidRPr="00592EEE" w:rsidRDefault="00592EEE" w:rsidP="00592EEE">
      <w:pPr>
        <w:pStyle w:val="Ttulo2"/>
        <w:jc w:val="center"/>
        <w:rPr>
          <w:rFonts w:ascii="Verdana" w:hAnsi="Verdana" w:cs="Segoe UI"/>
          <w:i w:val="0"/>
          <w:sz w:val="22"/>
          <w:szCs w:val="22"/>
        </w:rPr>
      </w:pPr>
      <w:r w:rsidRPr="00592EEE">
        <w:rPr>
          <w:rFonts w:ascii="Verdana" w:hAnsi="Verdana" w:cs="Segoe UI"/>
          <w:i w:val="0"/>
          <w:sz w:val="22"/>
          <w:szCs w:val="22"/>
        </w:rPr>
        <w:t>MODELO A QUE SE REFERE O ITEM 4.1.4.1. DO EDITAL</w:t>
      </w:r>
    </w:p>
    <w:p w14:paraId="315C7183" w14:textId="77777777" w:rsidR="00592EEE" w:rsidRPr="00592EEE" w:rsidRDefault="00592EEE" w:rsidP="00592EEE">
      <w:pPr>
        <w:jc w:val="center"/>
        <w:rPr>
          <w:rFonts w:ascii="Verdana" w:hAnsi="Verdana" w:cs="Segoe UI"/>
          <w:sz w:val="22"/>
          <w:szCs w:val="22"/>
        </w:rPr>
      </w:pPr>
      <w:bookmarkStart w:id="1" w:name="_DECLARAÇÃO_DE_REGULARIDADE"/>
      <w:bookmarkStart w:id="2" w:name="_DECLARAÇÃO_DE_REGULARIDADE_PERANTE_"/>
      <w:bookmarkEnd w:id="1"/>
      <w:bookmarkEnd w:id="2"/>
      <w:r w:rsidRPr="00592EEE">
        <w:rPr>
          <w:rFonts w:ascii="Verdana" w:hAnsi="Verdana" w:cs="Segoe UI"/>
          <w:sz w:val="22"/>
          <w:szCs w:val="22"/>
        </w:rPr>
        <w:t>(em papel timbrado da licitante)</w:t>
      </w:r>
    </w:p>
    <w:p w14:paraId="427B8369" w14:textId="77777777" w:rsidR="00592EEE" w:rsidRPr="00592EEE" w:rsidRDefault="00592EEE" w:rsidP="00592EEE">
      <w:pPr>
        <w:ind w:firstLine="1701"/>
        <w:jc w:val="both"/>
        <w:rPr>
          <w:rFonts w:ascii="Verdana" w:hAnsi="Verdana" w:cs="Segoe UI"/>
          <w:b/>
          <w:bCs/>
          <w:iCs/>
          <w:sz w:val="22"/>
          <w:szCs w:val="22"/>
        </w:rPr>
      </w:pPr>
    </w:p>
    <w:p w14:paraId="176D1E4D" w14:textId="77777777" w:rsidR="00592EEE" w:rsidRPr="00592EEE" w:rsidRDefault="00592EEE" w:rsidP="00592EEE">
      <w:pPr>
        <w:jc w:val="center"/>
        <w:rPr>
          <w:rFonts w:ascii="Verdana" w:hAnsi="Verdana" w:cs="Segoe UI"/>
          <w:b/>
          <w:bCs/>
          <w:iCs/>
          <w:sz w:val="22"/>
          <w:szCs w:val="22"/>
        </w:rPr>
      </w:pPr>
    </w:p>
    <w:p w14:paraId="50302A91" w14:textId="77777777" w:rsidR="00592EEE" w:rsidRPr="00592EEE" w:rsidRDefault="00592EEE" w:rsidP="00592EEE">
      <w:pPr>
        <w:rPr>
          <w:rFonts w:ascii="Verdana" w:hAnsi="Verdana" w:cs="Segoe UI"/>
          <w:sz w:val="22"/>
          <w:szCs w:val="22"/>
        </w:rPr>
      </w:pPr>
    </w:p>
    <w:p w14:paraId="62DDD829" w14:textId="77777777" w:rsidR="00592EEE" w:rsidRPr="00592EEE" w:rsidRDefault="00592EEE" w:rsidP="00592EEE">
      <w:pPr>
        <w:rPr>
          <w:rFonts w:ascii="Verdana" w:hAnsi="Verdana" w:cs="Segoe UI"/>
          <w:sz w:val="22"/>
          <w:szCs w:val="22"/>
        </w:rPr>
      </w:pPr>
      <w:r w:rsidRPr="00592EEE">
        <w:rPr>
          <w:rFonts w:ascii="Verdana" w:hAnsi="Verdana" w:cs="Segoe UI"/>
          <w:sz w:val="22"/>
          <w:szCs w:val="22"/>
        </w:rPr>
        <w:t>Nome completo: _____________________________________________________________</w:t>
      </w:r>
    </w:p>
    <w:p w14:paraId="73BA94C7" w14:textId="77777777" w:rsidR="00592EEE" w:rsidRPr="00592EEE" w:rsidRDefault="00592EEE" w:rsidP="00592EEE">
      <w:pPr>
        <w:ind w:left="2694"/>
        <w:rPr>
          <w:rFonts w:ascii="Verdana" w:hAnsi="Verdana" w:cs="Segoe UI"/>
          <w:sz w:val="22"/>
          <w:szCs w:val="22"/>
        </w:rPr>
      </w:pPr>
    </w:p>
    <w:p w14:paraId="57EA881C" w14:textId="77777777" w:rsidR="00592EEE" w:rsidRPr="00592EEE" w:rsidRDefault="00592EEE" w:rsidP="00592EEE">
      <w:pPr>
        <w:rPr>
          <w:rFonts w:ascii="Verdana" w:hAnsi="Verdana" w:cs="Segoe UI"/>
          <w:sz w:val="22"/>
          <w:szCs w:val="22"/>
        </w:rPr>
      </w:pPr>
      <w:r w:rsidRPr="00592EEE">
        <w:rPr>
          <w:rFonts w:ascii="Verdana" w:hAnsi="Verdana" w:cs="Segoe UI"/>
          <w:sz w:val="22"/>
          <w:szCs w:val="22"/>
        </w:rPr>
        <w:t xml:space="preserve">RG nº: </w:t>
      </w:r>
      <w:r w:rsidRPr="00592EEE">
        <w:rPr>
          <w:rFonts w:ascii="Verdana" w:hAnsi="Verdana" w:cs="Segoe UI"/>
          <w:b/>
          <w:sz w:val="22"/>
          <w:szCs w:val="22"/>
        </w:rPr>
        <w:t>____________________________</w:t>
      </w:r>
      <w:r w:rsidRPr="00592EEE">
        <w:rPr>
          <w:rFonts w:ascii="Verdana" w:hAnsi="Verdana" w:cs="Segoe UI"/>
          <w:sz w:val="22"/>
          <w:szCs w:val="22"/>
        </w:rPr>
        <w:t>CPF nº:___________________________</w:t>
      </w:r>
    </w:p>
    <w:p w14:paraId="5B7470B6" w14:textId="77777777" w:rsidR="00592EEE" w:rsidRPr="00592EEE" w:rsidRDefault="00592EEE" w:rsidP="00592EEE">
      <w:pPr>
        <w:jc w:val="center"/>
        <w:rPr>
          <w:rFonts w:ascii="Verdana" w:hAnsi="Verdana" w:cs="Segoe UI"/>
          <w:b/>
          <w:bCs/>
          <w:iCs/>
          <w:sz w:val="22"/>
          <w:szCs w:val="22"/>
        </w:rPr>
      </w:pPr>
    </w:p>
    <w:p w14:paraId="1D14EE74" w14:textId="77777777" w:rsidR="00592EEE" w:rsidRPr="00592EEE" w:rsidRDefault="00592EEE" w:rsidP="00592EEE">
      <w:pPr>
        <w:jc w:val="center"/>
        <w:rPr>
          <w:rFonts w:ascii="Verdana" w:hAnsi="Verdana" w:cs="Segoe UI"/>
          <w:b/>
          <w:bCs/>
          <w:iCs/>
          <w:sz w:val="22"/>
          <w:szCs w:val="22"/>
        </w:rPr>
      </w:pPr>
    </w:p>
    <w:p w14:paraId="470CA70A" w14:textId="77777777" w:rsidR="00592EEE" w:rsidRPr="00592EEE" w:rsidRDefault="00592EEE" w:rsidP="00592EEE">
      <w:pPr>
        <w:jc w:val="center"/>
        <w:rPr>
          <w:rFonts w:ascii="Verdana" w:hAnsi="Verdana" w:cs="Segoe UI"/>
          <w:b/>
          <w:bCs/>
          <w:iCs/>
          <w:sz w:val="22"/>
          <w:szCs w:val="22"/>
        </w:rPr>
      </w:pPr>
    </w:p>
    <w:p w14:paraId="4B710EBD"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b/>
          <w:sz w:val="22"/>
          <w:szCs w:val="22"/>
        </w:rPr>
        <w:t xml:space="preserve">DECLARO, </w:t>
      </w:r>
      <w:r w:rsidRPr="00592EEE">
        <w:rPr>
          <w:rFonts w:ascii="Verdana" w:hAnsi="Verdana" w:cs="Segoe UI"/>
          <w:sz w:val="22"/>
          <w:szCs w:val="22"/>
        </w:rPr>
        <w:t>sob as penas da Lei, que o licitante ________________________ (</w:t>
      </w:r>
      <w:r w:rsidRPr="00592EEE">
        <w:rPr>
          <w:rFonts w:ascii="Verdana" w:hAnsi="Verdana" w:cs="Segoe UI"/>
          <w:i/>
          <w:sz w:val="22"/>
          <w:szCs w:val="22"/>
        </w:rPr>
        <w:t>nome empresarial</w:t>
      </w:r>
      <w:r w:rsidRPr="00592EEE">
        <w:rPr>
          <w:rFonts w:ascii="Verdana" w:hAnsi="Verdana" w:cs="Segoe UI"/>
          <w:sz w:val="22"/>
          <w:szCs w:val="22"/>
        </w:rPr>
        <w:t>), interessado em participar do Pregão Eletrônico nº ___/___, Processo n° ___/___:</w:t>
      </w:r>
    </w:p>
    <w:p w14:paraId="4B4F35E9" w14:textId="77777777" w:rsidR="00592EEE" w:rsidRPr="00592EEE" w:rsidRDefault="00592EEE" w:rsidP="00592EEE">
      <w:pPr>
        <w:spacing w:line="360" w:lineRule="auto"/>
        <w:ind w:firstLine="1701"/>
        <w:jc w:val="both"/>
        <w:rPr>
          <w:rFonts w:ascii="Verdana" w:hAnsi="Verdana" w:cs="Segoe UI"/>
          <w:sz w:val="22"/>
          <w:szCs w:val="22"/>
        </w:rPr>
      </w:pPr>
    </w:p>
    <w:p w14:paraId="38D40FE6"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a) está em situação regular perante o Ministério do Trabalho no que se refere </w:t>
      </w:r>
      <w:proofErr w:type="gramStart"/>
      <w:r w:rsidRPr="00592EEE">
        <w:rPr>
          <w:rFonts w:ascii="Verdana" w:hAnsi="Verdana" w:cs="Segoe UI"/>
          <w:sz w:val="22"/>
          <w:szCs w:val="22"/>
        </w:rPr>
        <w:t>a</w:t>
      </w:r>
      <w:proofErr w:type="gramEnd"/>
      <w:r w:rsidRPr="00592EEE">
        <w:rPr>
          <w:rFonts w:ascii="Verdana" w:hAnsi="Verdana" w:cs="Segoe UI"/>
          <w:sz w:val="22"/>
          <w:szCs w:val="22"/>
        </w:rPr>
        <w:t xml:space="preserve"> observância do disposto no inciso XXXIII do artigo 7.º da Constituição Federal, na forma do Decreto Estadual nº. 42.911/1998; </w:t>
      </w:r>
    </w:p>
    <w:p w14:paraId="3A72C5BE"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b) não se enquadra em nenhuma das vedações de participação na licitação do item 2.2 deste Edital.</w:t>
      </w:r>
    </w:p>
    <w:p w14:paraId="6018E609" w14:textId="77777777" w:rsidR="00592EEE" w:rsidRPr="00592EEE" w:rsidRDefault="00592EEE" w:rsidP="00592EEE">
      <w:pPr>
        <w:autoSpaceDN w:val="0"/>
        <w:adjustRightInd w:val="0"/>
        <w:jc w:val="center"/>
        <w:rPr>
          <w:rFonts w:ascii="Verdana" w:hAnsi="Verdana" w:cs="Segoe UI"/>
          <w:sz w:val="22"/>
          <w:szCs w:val="22"/>
        </w:rPr>
      </w:pPr>
    </w:p>
    <w:p w14:paraId="363DC335"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(Local e data).</w:t>
      </w:r>
    </w:p>
    <w:p w14:paraId="7A769D38" w14:textId="77777777" w:rsidR="00592EEE" w:rsidRPr="00592EEE" w:rsidRDefault="00592EEE" w:rsidP="00592EEE">
      <w:pPr>
        <w:autoSpaceDN w:val="0"/>
        <w:adjustRightInd w:val="0"/>
        <w:jc w:val="center"/>
        <w:rPr>
          <w:rFonts w:ascii="Verdana" w:hAnsi="Verdana" w:cs="Segoe UI"/>
          <w:sz w:val="22"/>
          <w:szCs w:val="22"/>
        </w:rPr>
      </w:pPr>
    </w:p>
    <w:p w14:paraId="337A6CCC" w14:textId="77777777" w:rsidR="00592EEE" w:rsidRPr="00592EEE" w:rsidRDefault="00592EEE" w:rsidP="00592EEE">
      <w:pPr>
        <w:autoSpaceDN w:val="0"/>
        <w:adjustRightInd w:val="0"/>
        <w:jc w:val="center"/>
        <w:rPr>
          <w:rFonts w:ascii="Verdana" w:hAnsi="Verdana" w:cs="Segoe UI"/>
          <w:sz w:val="22"/>
          <w:szCs w:val="22"/>
        </w:rPr>
      </w:pPr>
    </w:p>
    <w:p w14:paraId="7AACA6E5"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_______________________________</w:t>
      </w:r>
    </w:p>
    <w:p w14:paraId="4C8BA8C2" w14:textId="77777777" w:rsidR="00592EEE" w:rsidRPr="00592EEE" w:rsidRDefault="00592EEE" w:rsidP="00592EEE">
      <w:pPr>
        <w:pStyle w:val="Ttulo"/>
        <w:rPr>
          <w:rFonts w:ascii="Verdana" w:hAnsi="Verdana" w:cs="Segoe UI"/>
          <w:b w:val="0"/>
          <w:bCs/>
          <w:sz w:val="22"/>
          <w:szCs w:val="22"/>
          <w:lang w:val="pt-BR"/>
        </w:rPr>
      </w:pPr>
      <w:r w:rsidRPr="00592EEE">
        <w:rPr>
          <w:rFonts w:ascii="Verdana" w:hAnsi="Verdana" w:cs="Segoe UI"/>
          <w:b w:val="0"/>
          <w:bCs/>
          <w:sz w:val="22"/>
          <w:szCs w:val="22"/>
          <w:lang w:val="pt-BR"/>
        </w:rPr>
        <w:t>(Nome/assinatura do representante legal)</w:t>
      </w:r>
    </w:p>
    <w:p w14:paraId="24D60733" w14:textId="77777777" w:rsidR="00592EEE" w:rsidRPr="00592EEE" w:rsidRDefault="00592EEE" w:rsidP="00592EEE">
      <w:pPr>
        <w:jc w:val="center"/>
        <w:rPr>
          <w:rFonts w:ascii="Verdana" w:hAnsi="Verdana" w:cs="Segoe UI"/>
          <w:sz w:val="22"/>
          <w:szCs w:val="22"/>
        </w:rPr>
      </w:pPr>
    </w:p>
    <w:p w14:paraId="41DEF882" w14:textId="77777777" w:rsidR="00592EEE" w:rsidRPr="00592EEE" w:rsidRDefault="00592EEE" w:rsidP="00592EEE">
      <w:pPr>
        <w:jc w:val="center"/>
        <w:rPr>
          <w:rFonts w:ascii="Verdana" w:hAnsi="Verdana" w:cs="Segoe UI"/>
          <w:sz w:val="22"/>
          <w:szCs w:val="22"/>
        </w:rPr>
      </w:pPr>
    </w:p>
    <w:p w14:paraId="21F069EC" w14:textId="77777777" w:rsidR="00592EEE" w:rsidRPr="00592EEE" w:rsidRDefault="00592EEE" w:rsidP="00592EEE">
      <w:pPr>
        <w:jc w:val="center"/>
        <w:rPr>
          <w:rFonts w:ascii="Verdana" w:hAnsi="Verdana" w:cs="Segoe UI"/>
          <w:b/>
          <w:bCs/>
          <w:iCs/>
          <w:sz w:val="22"/>
          <w:szCs w:val="22"/>
        </w:rPr>
      </w:pPr>
    </w:p>
    <w:p w14:paraId="1F1C3C48" w14:textId="77777777" w:rsidR="00592EEE" w:rsidRPr="00592EEE" w:rsidRDefault="00592EEE" w:rsidP="00592EEE">
      <w:pPr>
        <w:rPr>
          <w:rFonts w:ascii="Verdana" w:hAnsi="Verdana" w:cs="Segoe UI"/>
          <w:b/>
          <w:bCs/>
          <w:iCs/>
          <w:sz w:val="22"/>
          <w:szCs w:val="22"/>
        </w:rPr>
      </w:pPr>
      <w:r w:rsidRPr="00592EEE">
        <w:rPr>
          <w:rFonts w:ascii="Verdana" w:hAnsi="Verdana" w:cs="Segoe UI"/>
          <w:b/>
          <w:bCs/>
          <w:iCs/>
          <w:sz w:val="22"/>
          <w:szCs w:val="22"/>
        </w:rPr>
        <w:br w:type="page"/>
      </w:r>
    </w:p>
    <w:p w14:paraId="19415CD1" w14:textId="77777777" w:rsidR="00592EEE" w:rsidRPr="00592EEE" w:rsidRDefault="00592EEE" w:rsidP="00592EEE">
      <w:pPr>
        <w:jc w:val="center"/>
        <w:rPr>
          <w:rFonts w:ascii="Verdana" w:hAnsi="Verdana" w:cs="Segoe UI"/>
          <w:b/>
          <w:sz w:val="22"/>
          <w:szCs w:val="22"/>
        </w:rPr>
      </w:pPr>
      <w:r w:rsidRPr="00592EEE">
        <w:rPr>
          <w:rFonts w:ascii="Verdana" w:hAnsi="Verdana" w:cs="Segoe UI"/>
          <w:b/>
          <w:bCs/>
          <w:sz w:val="22"/>
          <w:szCs w:val="22"/>
        </w:rPr>
        <w:t xml:space="preserve">ANEXO </w:t>
      </w:r>
      <w:proofErr w:type="gramStart"/>
      <w:r w:rsidRPr="00592EEE">
        <w:rPr>
          <w:rFonts w:ascii="Verdana" w:hAnsi="Verdana" w:cs="Segoe UI"/>
          <w:b/>
          <w:bCs/>
          <w:sz w:val="22"/>
          <w:szCs w:val="22"/>
        </w:rPr>
        <w:t>III.</w:t>
      </w:r>
      <w:proofErr w:type="gramEnd"/>
      <w:r w:rsidRPr="00592EEE">
        <w:rPr>
          <w:rFonts w:ascii="Verdana" w:hAnsi="Verdana" w:cs="Segoe UI"/>
          <w:b/>
          <w:bCs/>
          <w:sz w:val="22"/>
          <w:szCs w:val="22"/>
        </w:rPr>
        <w:t>2</w:t>
      </w:r>
    </w:p>
    <w:p w14:paraId="7B927C6A" w14:textId="77777777" w:rsidR="00592EEE" w:rsidRPr="00592EEE" w:rsidRDefault="00592EEE" w:rsidP="00592EEE">
      <w:pPr>
        <w:jc w:val="center"/>
        <w:rPr>
          <w:rFonts w:ascii="Verdana" w:hAnsi="Verdana" w:cs="Segoe UI"/>
          <w:b/>
          <w:sz w:val="22"/>
          <w:szCs w:val="22"/>
        </w:rPr>
      </w:pPr>
    </w:p>
    <w:p w14:paraId="3DBBDB14" w14:textId="77777777" w:rsidR="00592EEE" w:rsidRPr="00592EEE" w:rsidRDefault="00592EEE" w:rsidP="00592EEE">
      <w:pPr>
        <w:pStyle w:val="Ttulo2"/>
        <w:jc w:val="center"/>
        <w:rPr>
          <w:rFonts w:ascii="Verdana" w:hAnsi="Verdana" w:cs="Segoe UI"/>
          <w:i w:val="0"/>
          <w:sz w:val="22"/>
          <w:szCs w:val="22"/>
        </w:rPr>
      </w:pPr>
      <w:r w:rsidRPr="00592EEE">
        <w:rPr>
          <w:rFonts w:ascii="Verdana" w:hAnsi="Verdana" w:cs="Segoe UI"/>
          <w:i w:val="0"/>
          <w:sz w:val="22"/>
          <w:szCs w:val="22"/>
        </w:rPr>
        <w:t>DECLARAÇÃO DE ELABORAÇÃO INDEPENDENTE DE PROPOSTA E ATUAÇÃO CONFORME AO MARCO LEGAL ANTICORRUPÇÃO</w:t>
      </w:r>
    </w:p>
    <w:p w14:paraId="6AD06FBF" w14:textId="77777777" w:rsidR="00592EEE" w:rsidRPr="00592EEE" w:rsidRDefault="00592EEE" w:rsidP="00592EEE">
      <w:pPr>
        <w:jc w:val="center"/>
        <w:rPr>
          <w:rFonts w:ascii="Verdana" w:hAnsi="Verdana" w:cs="Segoe UI"/>
          <w:sz w:val="22"/>
          <w:szCs w:val="22"/>
        </w:rPr>
      </w:pPr>
      <w:r w:rsidRPr="00592EEE">
        <w:rPr>
          <w:rFonts w:ascii="Verdana" w:hAnsi="Verdana" w:cs="Segoe UI"/>
          <w:sz w:val="22"/>
          <w:szCs w:val="22"/>
        </w:rPr>
        <w:t>(em papel timbrado da licitante)</w:t>
      </w:r>
    </w:p>
    <w:p w14:paraId="595BD84A" w14:textId="77777777" w:rsidR="00592EEE" w:rsidRPr="00592EEE" w:rsidRDefault="00592EEE" w:rsidP="00592EEE">
      <w:pPr>
        <w:jc w:val="both"/>
        <w:rPr>
          <w:rFonts w:ascii="Verdana" w:hAnsi="Verdana" w:cs="Segoe UI"/>
          <w:sz w:val="22"/>
          <w:szCs w:val="22"/>
        </w:rPr>
      </w:pPr>
    </w:p>
    <w:p w14:paraId="338569EC"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Eu, ___________________________________, </w:t>
      </w:r>
      <w:r w:rsidRPr="00592EEE">
        <w:rPr>
          <w:rFonts w:ascii="Verdana" w:hAnsi="Verdana" w:cs="Segoe UI"/>
          <w:bCs/>
          <w:sz w:val="22"/>
          <w:szCs w:val="22"/>
        </w:rPr>
        <w:t xml:space="preserve">portador do </w:t>
      </w:r>
      <w:r w:rsidRPr="00592EEE">
        <w:rPr>
          <w:rFonts w:ascii="Verdana" w:hAnsi="Verdana" w:cs="Segoe UI"/>
          <w:snapToGrid w:val="0"/>
          <w:sz w:val="22"/>
          <w:szCs w:val="22"/>
        </w:rPr>
        <w:t xml:space="preserve">RG nº </w:t>
      </w:r>
      <w:r w:rsidRPr="00592EEE">
        <w:rPr>
          <w:rFonts w:ascii="Verdana" w:hAnsi="Verdana" w:cs="Segoe UI"/>
          <w:b/>
          <w:sz w:val="22"/>
          <w:szCs w:val="22"/>
        </w:rPr>
        <w:t>_____________</w:t>
      </w:r>
      <w:r w:rsidRPr="00592EEE">
        <w:rPr>
          <w:rFonts w:ascii="Verdana" w:hAnsi="Verdana" w:cs="Segoe UI"/>
          <w:snapToGrid w:val="0"/>
          <w:sz w:val="22"/>
          <w:szCs w:val="22"/>
        </w:rPr>
        <w:t xml:space="preserve"> e do CPF nº </w:t>
      </w:r>
      <w:r w:rsidRPr="00592EEE">
        <w:rPr>
          <w:rFonts w:ascii="Verdana" w:hAnsi="Verdana" w:cs="Segoe UI"/>
          <w:b/>
          <w:sz w:val="22"/>
          <w:szCs w:val="22"/>
        </w:rPr>
        <w:t>_____________</w:t>
      </w:r>
      <w:r w:rsidRPr="00592EEE">
        <w:rPr>
          <w:rFonts w:ascii="Verdana" w:hAnsi="Verdana" w:cs="Segoe UI"/>
          <w:snapToGrid w:val="0"/>
          <w:sz w:val="22"/>
          <w:szCs w:val="22"/>
          <w:u w:val="single"/>
        </w:rPr>
        <w:t>,</w:t>
      </w:r>
      <w:r w:rsidRPr="00592EEE">
        <w:rPr>
          <w:rFonts w:ascii="Verdana" w:hAnsi="Verdana" w:cs="Segoe UI"/>
          <w:sz w:val="22"/>
          <w:szCs w:val="22"/>
        </w:rPr>
        <w:t xml:space="preserve"> representante legal do licitante ________________________ (</w:t>
      </w:r>
      <w:r w:rsidRPr="00592EEE">
        <w:rPr>
          <w:rFonts w:ascii="Verdana" w:hAnsi="Verdana" w:cs="Segoe UI"/>
          <w:i/>
          <w:sz w:val="22"/>
          <w:szCs w:val="22"/>
        </w:rPr>
        <w:t>nome empresarial</w:t>
      </w:r>
      <w:r w:rsidRPr="00592EEE">
        <w:rPr>
          <w:rFonts w:ascii="Verdana" w:hAnsi="Verdana" w:cs="Segoe UI"/>
          <w:sz w:val="22"/>
          <w:szCs w:val="22"/>
        </w:rPr>
        <w:t xml:space="preserve">), interessado em participar do Pregão Eletrônico nº ___/___, Processo n° ___/___, </w:t>
      </w:r>
      <w:r w:rsidRPr="00592EEE">
        <w:rPr>
          <w:rFonts w:ascii="Verdana" w:hAnsi="Verdana" w:cs="Segoe UI"/>
          <w:b/>
          <w:sz w:val="22"/>
          <w:szCs w:val="22"/>
        </w:rPr>
        <w:t xml:space="preserve">DECLARO, </w:t>
      </w:r>
      <w:r w:rsidRPr="00592EEE">
        <w:rPr>
          <w:rFonts w:ascii="Verdana" w:hAnsi="Verdana" w:cs="Segoe UI"/>
          <w:sz w:val="22"/>
          <w:szCs w:val="22"/>
        </w:rPr>
        <w:t>sob as penas da Lei, especialmente o artigo 299 do Código Penal Brasileiro, que:</w:t>
      </w:r>
    </w:p>
    <w:p w14:paraId="203D50D0" w14:textId="77777777" w:rsidR="00592EEE" w:rsidRPr="00592EEE" w:rsidRDefault="00592EEE" w:rsidP="00592EEE">
      <w:pPr>
        <w:ind w:firstLine="708"/>
        <w:jc w:val="both"/>
        <w:rPr>
          <w:rFonts w:ascii="Verdana" w:hAnsi="Verdana" w:cs="Segoe UI"/>
          <w:sz w:val="22"/>
          <w:szCs w:val="22"/>
        </w:rPr>
      </w:pPr>
    </w:p>
    <w:p w14:paraId="6B51F960"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42D8D275"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b) a intenção de apresentar a proposta não foi informada ou discutida com qualquer outro licitante ou interessado, em potencial ou de fato, no presente procedimento licitatório;</w:t>
      </w:r>
    </w:p>
    <w:p w14:paraId="130EB2A4"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c) o licitante não tentou, por qualquer meio ou por qualquer pessoa, influir na decisão de qualquer outro licitante ou interessado, em potencial ou de fato, no presente procedimento licitatório;</w:t>
      </w:r>
    </w:p>
    <w:p w14:paraId="35E7F2C7"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1E5994C9"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 xml:space="preserve">e) o conteúdo da proposta apresentada não foi, no todo ou em parte, informado, discutido ou recebido de qualquer integrante relacionado, direta ou indiretamente, ao órgão licitante antes da abertura oficial das propostas; </w:t>
      </w:r>
      <w:proofErr w:type="gramStart"/>
      <w:r w:rsidRPr="00592EEE">
        <w:rPr>
          <w:rFonts w:ascii="Verdana" w:hAnsi="Verdana" w:cs="Segoe UI"/>
          <w:sz w:val="22"/>
          <w:szCs w:val="22"/>
        </w:rPr>
        <w:t>e</w:t>
      </w:r>
      <w:proofErr w:type="gramEnd"/>
      <w:r w:rsidRPr="00592EEE">
        <w:rPr>
          <w:rFonts w:ascii="Verdana" w:hAnsi="Verdana" w:cs="Segoe UI"/>
          <w:sz w:val="22"/>
          <w:szCs w:val="22"/>
        </w:rPr>
        <w:t xml:space="preserve"> </w:t>
      </w:r>
    </w:p>
    <w:p w14:paraId="6DADAA59"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f) o representante legal do licitante está plenamente ciente do teor e da extensão desta declaração e que detém plenos poderes e informações para firmá-la.</w:t>
      </w:r>
    </w:p>
    <w:p w14:paraId="3A6D158A" w14:textId="77777777" w:rsidR="00592EEE" w:rsidRPr="00592EEE" w:rsidRDefault="00592EEE" w:rsidP="00592EEE">
      <w:pPr>
        <w:spacing w:line="360" w:lineRule="auto"/>
        <w:jc w:val="both"/>
        <w:rPr>
          <w:rFonts w:ascii="Verdana" w:hAnsi="Verdana" w:cs="Segoe UI"/>
          <w:sz w:val="22"/>
          <w:szCs w:val="22"/>
        </w:rPr>
      </w:pPr>
    </w:p>
    <w:p w14:paraId="05E016B1"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b/>
          <w:sz w:val="22"/>
          <w:szCs w:val="22"/>
        </w:rPr>
        <w:t>DECLARO</w:t>
      </w:r>
      <w:r w:rsidRPr="00592EEE">
        <w:rPr>
          <w:rFonts w:ascii="Verdana" w:hAnsi="Verdana" w:cs="Segoe UI"/>
          <w:sz w:val="22"/>
          <w:szCs w:val="22"/>
        </w:rPr>
        <w:t xml:space="preserve">, ainda, que a pessoa jurídica que represento conduz </w:t>
      </w:r>
      <w:r w:rsidRPr="00592EEE">
        <w:rPr>
          <w:rFonts w:ascii="Verdana" w:hAnsi="Verdana" w:cs="Segoe UI"/>
          <w:color w:val="000000"/>
          <w:sz w:val="22"/>
          <w:szCs w:val="22"/>
        </w:rPr>
        <w:t>seus negócios de forma a coibir fraudes, corrupção e a prática de quaisquer outros atos lesivos à Administração Pública, nacional ou estrangeira, em atendimento à Lei Federal nº 12.846/ 2013 e ao Decreto Estadual nº 60.106/2014</w:t>
      </w:r>
      <w:r w:rsidRPr="00592EEE">
        <w:rPr>
          <w:rFonts w:ascii="Verdana" w:hAnsi="Verdana" w:cs="Segoe UI"/>
          <w:sz w:val="22"/>
          <w:szCs w:val="22"/>
        </w:rPr>
        <w:t>, tais como:</w:t>
      </w:r>
      <w:proofErr w:type="gramStart"/>
      <w:r w:rsidRPr="00592EEE">
        <w:rPr>
          <w:rFonts w:ascii="Verdana" w:hAnsi="Verdana" w:cs="Segoe UI"/>
          <w:sz w:val="22"/>
          <w:szCs w:val="22"/>
        </w:rPr>
        <w:t xml:space="preserve">  </w:t>
      </w:r>
    </w:p>
    <w:p w14:paraId="00D349B0" w14:textId="77777777" w:rsidR="00592EEE" w:rsidRPr="00592EEE" w:rsidRDefault="00592EEE" w:rsidP="00592EEE">
      <w:pPr>
        <w:spacing w:line="360" w:lineRule="auto"/>
        <w:jc w:val="both"/>
        <w:rPr>
          <w:rFonts w:ascii="Verdana" w:hAnsi="Verdana" w:cs="Segoe UI"/>
          <w:sz w:val="22"/>
          <w:szCs w:val="22"/>
        </w:rPr>
      </w:pPr>
      <w:proofErr w:type="gramEnd"/>
    </w:p>
    <w:p w14:paraId="44BEA00E"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 xml:space="preserve">I – prometer, oferecer ou dar, direta ou indiretamente, vantagem indevida a agente público, ou a terceira pessoa a ele relacionada; </w:t>
      </w:r>
    </w:p>
    <w:p w14:paraId="600F1EFD"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 xml:space="preserve">II – comprovadamente, financiar, custear, patrocinar ou de qualquer modo subvencionar a prática dos atos ilícitos previstos em Lei; </w:t>
      </w:r>
    </w:p>
    <w:p w14:paraId="3F24B66A"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 xml:space="preserve">III – comprovadamente, utilizar-se de interposta pessoa física ou jurídica para ocultar ou dissimular seus reais interesses ou a identidade dos beneficiários dos atos praticados; </w:t>
      </w:r>
    </w:p>
    <w:p w14:paraId="7E76C690"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 xml:space="preserve">IV – no tocante a licitações e contratos: </w:t>
      </w:r>
    </w:p>
    <w:p w14:paraId="2DAC7C26"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a)</w:t>
      </w:r>
      <w:proofErr w:type="gramStart"/>
      <w:r w:rsidRPr="00592EEE">
        <w:rPr>
          <w:rFonts w:ascii="Verdana" w:hAnsi="Verdana" w:cs="Segoe UI"/>
          <w:sz w:val="22"/>
          <w:szCs w:val="22"/>
        </w:rPr>
        <w:t xml:space="preserve">  </w:t>
      </w:r>
      <w:proofErr w:type="gramEnd"/>
      <w:r w:rsidRPr="00592EEE">
        <w:rPr>
          <w:rFonts w:ascii="Verdana" w:hAnsi="Verdana" w:cs="Segoe UI"/>
          <w:sz w:val="22"/>
          <w:szCs w:val="22"/>
        </w:rPr>
        <w:t xml:space="preserve">frustrar  ou  fraudar,  mediante  ajuste,  combinação  ou  qualquer  outro  expediente,  o  caráter  competitivo  de procedimento licitatório público; </w:t>
      </w:r>
    </w:p>
    <w:p w14:paraId="4D237EC4"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 xml:space="preserve">b) impedir, perturbar ou fraudar a realização de qualquer ato de procedimento licitatório público; </w:t>
      </w:r>
    </w:p>
    <w:p w14:paraId="65C3118C"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 xml:space="preserve">c) afastar ou procurar afastar licitante, por meio de fraude ou oferecimento de vantagem de qualquer tipo; </w:t>
      </w:r>
    </w:p>
    <w:p w14:paraId="07851ABA"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 xml:space="preserve">d) fraudar licitação pública ou contrato dela decorrente; </w:t>
      </w:r>
    </w:p>
    <w:p w14:paraId="185F1682"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 xml:space="preserve">e) criar, de modo fraudulento ou irregular, pessoa jurídica para participar de licitação pública ou celebrar contrato administrativo; </w:t>
      </w:r>
    </w:p>
    <w:p w14:paraId="12EF30E7"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f)</w:t>
      </w:r>
      <w:proofErr w:type="gramStart"/>
      <w:r w:rsidRPr="00592EEE">
        <w:rPr>
          <w:rFonts w:ascii="Verdana" w:hAnsi="Verdana" w:cs="Segoe UI"/>
          <w:sz w:val="22"/>
          <w:szCs w:val="22"/>
        </w:rPr>
        <w:t xml:space="preserve">  </w:t>
      </w:r>
      <w:proofErr w:type="gramEnd"/>
      <w:r w:rsidRPr="00592EEE">
        <w:rPr>
          <w:rFonts w:ascii="Verdana" w:hAnsi="Verdana" w:cs="Segoe UI"/>
          <w:sz w:val="22"/>
          <w:szCs w:val="22"/>
        </w:rPr>
        <w:t xml:space="preserve">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7D33BFD1" w14:textId="77777777" w:rsidR="00592EEE" w:rsidRPr="00592EEE" w:rsidRDefault="00592EEE" w:rsidP="00592EEE">
      <w:pPr>
        <w:spacing w:line="360" w:lineRule="auto"/>
        <w:ind w:left="851"/>
        <w:jc w:val="both"/>
        <w:rPr>
          <w:rFonts w:ascii="Verdana" w:hAnsi="Verdana" w:cs="Segoe UI"/>
          <w:sz w:val="22"/>
          <w:szCs w:val="22"/>
        </w:rPr>
      </w:pPr>
      <w:r w:rsidRPr="00592EEE">
        <w:rPr>
          <w:rFonts w:ascii="Verdana" w:hAnsi="Verdana" w:cs="Segoe UI"/>
          <w:sz w:val="22"/>
          <w:szCs w:val="22"/>
        </w:rPr>
        <w:t xml:space="preserve">g) manipular ou fraudar o equilíbrio econômico-financeiro dos contratos celebrados com a administração pública; </w:t>
      </w:r>
    </w:p>
    <w:p w14:paraId="4552B414" w14:textId="77777777" w:rsidR="00592EEE" w:rsidRPr="00592EEE" w:rsidRDefault="00592EEE" w:rsidP="00592EEE">
      <w:pPr>
        <w:spacing w:line="360" w:lineRule="auto"/>
        <w:ind w:left="426"/>
        <w:jc w:val="both"/>
        <w:rPr>
          <w:rFonts w:ascii="Verdana" w:hAnsi="Verdana" w:cs="Segoe UI"/>
          <w:sz w:val="22"/>
          <w:szCs w:val="22"/>
        </w:rPr>
      </w:pPr>
      <w:r w:rsidRPr="00592EEE">
        <w:rPr>
          <w:rFonts w:ascii="Verdana" w:hAnsi="Verdana" w:cs="Segoe UI"/>
          <w:sz w:val="22"/>
          <w:szCs w:val="22"/>
        </w:rPr>
        <w:t>V – dificultar atividade de investigação ou fiscalização de órgãos, entidades ou agentes públicos, ou intervir em sua atuação, inclusive no âmbito das agências reguladoras e dos órgãos de fiscalização do sistema financeiro nacional.</w:t>
      </w:r>
    </w:p>
    <w:p w14:paraId="10D3468C" w14:textId="77777777" w:rsidR="00592EEE" w:rsidRPr="00592EEE" w:rsidRDefault="00592EEE" w:rsidP="00592EEE">
      <w:pPr>
        <w:rPr>
          <w:rFonts w:ascii="Verdana" w:hAnsi="Verdana" w:cs="Segoe UI"/>
          <w:b/>
          <w:sz w:val="22"/>
          <w:szCs w:val="22"/>
        </w:rPr>
      </w:pPr>
    </w:p>
    <w:p w14:paraId="14463630"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(Local e data).</w:t>
      </w:r>
    </w:p>
    <w:p w14:paraId="6499944B" w14:textId="77777777" w:rsidR="00592EEE" w:rsidRPr="00592EEE" w:rsidRDefault="00592EEE" w:rsidP="00592EEE">
      <w:pPr>
        <w:autoSpaceDN w:val="0"/>
        <w:adjustRightInd w:val="0"/>
        <w:jc w:val="center"/>
        <w:rPr>
          <w:rFonts w:ascii="Verdana" w:hAnsi="Verdana" w:cs="Segoe UI"/>
          <w:sz w:val="22"/>
          <w:szCs w:val="22"/>
        </w:rPr>
      </w:pPr>
    </w:p>
    <w:p w14:paraId="72DAFEAC" w14:textId="77777777" w:rsidR="00592EEE" w:rsidRPr="00592EEE" w:rsidRDefault="00592EEE" w:rsidP="00592EEE">
      <w:pPr>
        <w:autoSpaceDN w:val="0"/>
        <w:adjustRightInd w:val="0"/>
        <w:jc w:val="center"/>
        <w:rPr>
          <w:rFonts w:ascii="Verdana" w:hAnsi="Verdana" w:cs="Segoe UI"/>
          <w:sz w:val="22"/>
          <w:szCs w:val="22"/>
        </w:rPr>
      </w:pPr>
    </w:p>
    <w:p w14:paraId="56690F3C"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_______________________________</w:t>
      </w:r>
    </w:p>
    <w:p w14:paraId="177A494A" w14:textId="77777777" w:rsidR="00592EEE" w:rsidRPr="00592EEE" w:rsidRDefault="00592EEE" w:rsidP="00592EEE">
      <w:pPr>
        <w:pStyle w:val="Ttulo"/>
        <w:rPr>
          <w:rFonts w:ascii="Verdana" w:hAnsi="Verdana" w:cs="Segoe UI"/>
          <w:b w:val="0"/>
          <w:sz w:val="22"/>
          <w:szCs w:val="22"/>
          <w:lang w:val="pt-BR"/>
        </w:rPr>
      </w:pPr>
      <w:r w:rsidRPr="00592EEE">
        <w:rPr>
          <w:rFonts w:ascii="Verdana" w:hAnsi="Verdana" w:cs="Segoe UI"/>
          <w:b w:val="0"/>
          <w:bCs/>
          <w:sz w:val="22"/>
          <w:szCs w:val="22"/>
          <w:lang w:val="pt-BR"/>
        </w:rPr>
        <w:t>(Nome/assinatura do representante legal</w:t>
      </w:r>
      <w:proofErr w:type="gramStart"/>
      <w:r w:rsidRPr="00592EEE">
        <w:rPr>
          <w:rFonts w:ascii="Verdana" w:hAnsi="Verdana" w:cs="Segoe UI"/>
          <w:b w:val="0"/>
          <w:bCs/>
          <w:sz w:val="22"/>
          <w:szCs w:val="22"/>
          <w:lang w:val="pt-BR"/>
        </w:rPr>
        <w:t>)</w:t>
      </w:r>
      <w:proofErr w:type="gramEnd"/>
      <w:r w:rsidRPr="00592EEE">
        <w:rPr>
          <w:rFonts w:ascii="Verdana" w:hAnsi="Verdana" w:cs="Segoe UI"/>
          <w:b w:val="0"/>
          <w:sz w:val="22"/>
          <w:szCs w:val="22"/>
          <w:lang w:val="pt-BR"/>
        </w:rPr>
        <w:br w:type="page"/>
      </w:r>
    </w:p>
    <w:p w14:paraId="495A6337" w14:textId="77777777" w:rsidR="00592EEE" w:rsidRPr="00592EEE" w:rsidRDefault="00592EEE" w:rsidP="00592EEE">
      <w:pPr>
        <w:jc w:val="center"/>
        <w:rPr>
          <w:rFonts w:ascii="Verdana" w:hAnsi="Verdana" w:cs="Segoe UI"/>
          <w:b/>
          <w:bCs/>
          <w:iCs/>
          <w:sz w:val="22"/>
          <w:szCs w:val="22"/>
        </w:rPr>
      </w:pPr>
    </w:p>
    <w:p w14:paraId="2B9D0BD3" w14:textId="77777777" w:rsidR="00592EEE" w:rsidRPr="00592EEE" w:rsidRDefault="00592EEE" w:rsidP="00592EEE">
      <w:pPr>
        <w:jc w:val="center"/>
        <w:rPr>
          <w:rFonts w:ascii="Verdana" w:hAnsi="Verdana" w:cs="Segoe UI"/>
          <w:b/>
          <w:sz w:val="22"/>
          <w:szCs w:val="22"/>
        </w:rPr>
      </w:pPr>
      <w:r w:rsidRPr="00592EEE">
        <w:rPr>
          <w:rFonts w:ascii="Verdana" w:hAnsi="Verdana" w:cs="Segoe UI"/>
          <w:b/>
          <w:bCs/>
          <w:sz w:val="22"/>
          <w:szCs w:val="22"/>
        </w:rPr>
        <w:t xml:space="preserve">ANEXO </w:t>
      </w:r>
      <w:proofErr w:type="gramStart"/>
      <w:r w:rsidRPr="00592EEE">
        <w:rPr>
          <w:rFonts w:ascii="Verdana" w:hAnsi="Verdana" w:cs="Segoe UI"/>
          <w:b/>
          <w:bCs/>
          <w:sz w:val="22"/>
          <w:szCs w:val="22"/>
        </w:rPr>
        <w:t>III.</w:t>
      </w:r>
      <w:proofErr w:type="gramEnd"/>
      <w:r w:rsidRPr="00592EEE">
        <w:rPr>
          <w:rFonts w:ascii="Verdana" w:hAnsi="Verdana" w:cs="Segoe UI"/>
          <w:b/>
          <w:bCs/>
          <w:sz w:val="22"/>
          <w:szCs w:val="22"/>
        </w:rPr>
        <w:t>3</w:t>
      </w:r>
    </w:p>
    <w:p w14:paraId="42DB6522" w14:textId="77777777" w:rsidR="00592EEE" w:rsidRPr="00592EEE" w:rsidRDefault="00592EEE" w:rsidP="00592EEE">
      <w:pPr>
        <w:jc w:val="center"/>
        <w:rPr>
          <w:rFonts w:ascii="Verdana" w:hAnsi="Verdana" w:cs="Segoe UI"/>
          <w:b/>
          <w:sz w:val="22"/>
          <w:szCs w:val="22"/>
        </w:rPr>
      </w:pPr>
    </w:p>
    <w:p w14:paraId="75C3AE21" w14:textId="77777777" w:rsidR="00592EEE" w:rsidRPr="00592EEE" w:rsidRDefault="00592EEE" w:rsidP="00592EEE">
      <w:pPr>
        <w:pStyle w:val="Ttulo2"/>
        <w:spacing w:before="0" w:after="0" w:line="276" w:lineRule="auto"/>
        <w:jc w:val="center"/>
        <w:rPr>
          <w:rFonts w:ascii="Verdana" w:hAnsi="Verdana" w:cs="Segoe UI"/>
          <w:i w:val="0"/>
          <w:sz w:val="22"/>
          <w:szCs w:val="22"/>
        </w:rPr>
      </w:pPr>
      <w:r w:rsidRPr="00592EEE">
        <w:rPr>
          <w:rFonts w:ascii="Verdana" w:hAnsi="Verdana" w:cs="Segoe UI"/>
          <w:i w:val="0"/>
          <w:sz w:val="22"/>
          <w:szCs w:val="22"/>
        </w:rPr>
        <w:t>DECLARAÇÃO DE ENQUADRAMENTO COMO MICROEMPRESA OU EMPRESA DE PEQUENO PORTE</w:t>
      </w:r>
    </w:p>
    <w:p w14:paraId="6EFC0D97" w14:textId="77777777" w:rsidR="00592EEE" w:rsidRPr="00592EEE" w:rsidRDefault="00592EEE" w:rsidP="00592EEE">
      <w:pPr>
        <w:jc w:val="center"/>
        <w:rPr>
          <w:rFonts w:ascii="Verdana" w:hAnsi="Verdana" w:cs="Segoe UI"/>
          <w:b/>
          <w:sz w:val="22"/>
          <w:szCs w:val="22"/>
        </w:rPr>
      </w:pPr>
      <w:r w:rsidRPr="00592EEE">
        <w:rPr>
          <w:rFonts w:ascii="Verdana" w:hAnsi="Verdana" w:cs="Segoe UI"/>
          <w:sz w:val="22"/>
          <w:szCs w:val="22"/>
        </w:rPr>
        <w:t>(em papel timbrado da licitante)</w:t>
      </w:r>
    </w:p>
    <w:p w14:paraId="56A23F62" w14:textId="77777777" w:rsidR="00592EEE" w:rsidRPr="00592EEE" w:rsidRDefault="00592EEE" w:rsidP="00592EEE">
      <w:pPr>
        <w:jc w:val="center"/>
        <w:rPr>
          <w:rFonts w:ascii="Verdana" w:hAnsi="Verdana" w:cs="Segoe UI"/>
          <w:b/>
          <w:sz w:val="22"/>
          <w:szCs w:val="22"/>
        </w:rPr>
      </w:pPr>
    </w:p>
    <w:p w14:paraId="2966713D" w14:textId="77777777" w:rsidR="00592EEE" w:rsidRPr="00592EEE" w:rsidRDefault="00592EEE" w:rsidP="00592EEE">
      <w:pPr>
        <w:jc w:val="center"/>
        <w:rPr>
          <w:rFonts w:ascii="Verdana" w:hAnsi="Verdana" w:cs="Segoe UI"/>
          <w:b/>
          <w:sz w:val="22"/>
          <w:szCs w:val="22"/>
        </w:rPr>
      </w:pPr>
    </w:p>
    <w:tbl>
      <w:tblPr>
        <w:tblStyle w:val="Tabelacomgrade"/>
        <w:tblW w:w="0" w:type="auto"/>
        <w:tblLook w:val="04A0" w:firstRow="1" w:lastRow="0" w:firstColumn="1" w:lastColumn="0" w:noHBand="0" w:noVBand="1"/>
      </w:tblPr>
      <w:tblGrid>
        <w:gridCol w:w="8720"/>
      </w:tblGrid>
      <w:tr w:rsidR="00592EEE" w:rsidRPr="00592EEE" w14:paraId="2438979A" w14:textId="77777777" w:rsidTr="00592EEE">
        <w:tc>
          <w:tcPr>
            <w:tcW w:w="9345" w:type="dxa"/>
            <w:tcBorders>
              <w:top w:val="single" w:sz="4" w:space="0" w:color="auto"/>
              <w:left w:val="single" w:sz="4" w:space="0" w:color="auto"/>
              <w:bottom w:val="single" w:sz="4" w:space="0" w:color="auto"/>
              <w:right w:val="single" w:sz="4" w:space="0" w:color="auto"/>
            </w:tcBorders>
            <w:hideMark/>
          </w:tcPr>
          <w:p w14:paraId="5A12F472" w14:textId="77777777" w:rsidR="00592EEE" w:rsidRPr="00592EEE" w:rsidRDefault="00592EEE">
            <w:pPr>
              <w:jc w:val="both"/>
              <w:rPr>
                <w:rFonts w:ascii="Verdana" w:hAnsi="Verdana" w:cs="Segoe UI"/>
                <w:b/>
                <w:sz w:val="22"/>
                <w:szCs w:val="22"/>
              </w:rPr>
            </w:pPr>
            <w:r w:rsidRPr="00592EEE">
              <w:rPr>
                <w:rFonts w:ascii="Verdana" w:hAnsi="Verdana" w:cs="Segoe UI"/>
                <w:b/>
                <w:sz w:val="22"/>
                <w:szCs w:val="22"/>
              </w:rPr>
              <w:t xml:space="preserve">ATENÇÃO: ESTA DECLARAÇÃO DEVE SER APRESENTADA APENAS POR LICITANTES QUE </w:t>
            </w:r>
            <w:proofErr w:type="gramStart"/>
            <w:r w:rsidRPr="00592EEE">
              <w:rPr>
                <w:rFonts w:ascii="Verdana" w:hAnsi="Verdana" w:cs="Segoe UI"/>
                <w:b/>
                <w:sz w:val="22"/>
                <w:szCs w:val="22"/>
              </w:rPr>
              <w:t>SEJAM ME</w:t>
            </w:r>
            <w:proofErr w:type="gramEnd"/>
            <w:r w:rsidRPr="00592EEE">
              <w:rPr>
                <w:rFonts w:ascii="Verdana" w:hAnsi="Verdana" w:cs="Segoe UI"/>
                <w:b/>
                <w:sz w:val="22"/>
                <w:szCs w:val="22"/>
              </w:rPr>
              <w:t>/EPP, NOS TERMOS DO ITEM 4.1.4.3. DO EDITAL.</w:t>
            </w:r>
          </w:p>
        </w:tc>
      </w:tr>
    </w:tbl>
    <w:p w14:paraId="2A1CAEC9" w14:textId="77777777" w:rsidR="00592EEE" w:rsidRPr="00592EEE" w:rsidRDefault="00592EEE" w:rsidP="00592EEE">
      <w:pPr>
        <w:jc w:val="both"/>
        <w:rPr>
          <w:rFonts w:ascii="Verdana" w:hAnsi="Verdana" w:cs="Segoe UI"/>
          <w:sz w:val="22"/>
          <w:szCs w:val="22"/>
        </w:rPr>
      </w:pPr>
    </w:p>
    <w:p w14:paraId="296A2592" w14:textId="77777777" w:rsidR="00592EEE" w:rsidRPr="00592EEE" w:rsidRDefault="00592EEE" w:rsidP="00592EEE">
      <w:pPr>
        <w:jc w:val="both"/>
        <w:rPr>
          <w:rFonts w:ascii="Verdana" w:hAnsi="Verdana" w:cs="Segoe UI"/>
          <w:sz w:val="22"/>
          <w:szCs w:val="22"/>
        </w:rPr>
      </w:pPr>
    </w:p>
    <w:p w14:paraId="68300FA1" w14:textId="77777777" w:rsidR="00592EEE" w:rsidRPr="00592EEE" w:rsidRDefault="00592EEE" w:rsidP="00592EEE">
      <w:pPr>
        <w:jc w:val="both"/>
        <w:rPr>
          <w:rFonts w:ascii="Verdana" w:hAnsi="Verdana" w:cs="Segoe UI"/>
          <w:sz w:val="22"/>
          <w:szCs w:val="22"/>
        </w:rPr>
      </w:pPr>
    </w:p>
    <w:p w14:paraId="16D4792B"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Eu, ___________________________________, </w:t>
      </w:r>
      <w:r w:rsidRPr="00592EEE">
        <w:rPr>
          <w:rFonts w:ascii="Verdana" w:hAnsi="Verdana" w:cs="Segoe UI"/>
          <w:bCs/>
          <w:sz w:val="22"/>
          <w:szCs w:val="22"/>
        </w:rPr>
        <w:t xml:space="preserve">portador do </w:t>
      </w:r>
      <w:r w:rsidRPr="00592EEE">
        <w:rPr>
          <w:rFonts w:ascii="Verdana" w:hAnsi="Verdana" w:cs="Segoe UI"/>
          <w:snapToGrid w:val="0"/>
          <w:sz w:val="22"/>
          <w:szCs w:val="22"/>
        </w:rPr>
        <w:t xml:space="preserve">RG nº </w:t>
      </w:r>
      <w:r w:rsidRPr="00592EEE">
        <w:rPr>
          <w:rFonts w:ascii="Verdana" w:hAnsi="Verdana" w:cs="Segoe UI"/>
          <w:b/>
          <w:sz w:val="22"/>
          <w:szCs w:val="22"/>
        </w:rPr>
        <w:t>_____________</w:t>
      </w:r>
      <w:r w:rsidRPr="00592EEE">
        <w:rPr>
          <w:rFonts w:ascii="Verdana" w:hAnsi="Verdana" w:cs="Segoe UI"/>
          <w:snapToGrid w:val="0"/>
          <w:sz w:val="22"/>
          <w:szCs w:val="22"/>
        </w:rPr>
        <w:t xml:space="preserve"> e do CPF nº </w:t>
      </w:r>
      <w:r w:rsidRPr="00592EEE">
        <w:rPr>
          <w:rFonts w:ascii="Verdana" w:hAnsi="Verdana" w:cs="Segoe UI"/>
          <w:b/>
          <w:sz w:val="22"/>
          <w:szCs w:val="22"/>
        </w:rPr>
        <w:t>_____________</w:t>
      </w:r>
      <w:r w:rsidRPr="00592EEE">
        <w:rPr>
          <w:rFonts w:ascii="Verdana" w:hAnsi="Verdana" w:cs="Segoe UI"/>
          <w:snapToGrid w:val="0"/>
          <w:sz w:val="22"/>
          <w:szCs w:val="22"/>
          <w:u w:val="single"/>
        </w:rPr>
        <w:t>,</w:t>
      </w:r>
      <w:r w:rsidRPr="00592EEE">
        <w:rPr>
          <w:rFonts w:ascii="Verdana" w:hAnsi="Verdana" w:cs="Segoe UI"/>
          <w:sz w:val="22"/>
          <w:szCs w:val="22"/>
        </w:rPr>
        <w:t xml:space="preserve"> representante legal do licitante ________________________ (</w:t>
      </w:r>
      <w:r w:rsidRPr="00592EEE">
        <w:rPr>
          <w:rFonts w:ascii="Verdana" w:hAnsi="Verdana" w:cs="Segoe UI"/>
          <w:i/>
          <w:sz w:val="22"/>
          <w:szCs w:val="22"/>
        </w:rPr>
        <w:t>nome empresarial</w:t>
      </w:r>
      <w:r w:rsidRPr="00592EEE">
        <w:rPr>
          <w:rFonts w:ascii="Verdana" w:hAnsi="Verdana" w:cs="Segoe UI"/>
          <w:sz w:val="22"/>
          <w:szCs w:val="22"/>
        </w:rPr>
        <w:t xml:space="preserve">), interessado em participar do Pregão Eletrônico nº ___/___, Processo n° ___/___, </w:t>
      </w:r>
      <w:r w:rsidRPr="00592EEE">
        <w:rPr>
          <w:rFonts w:ascii="Verdana" w:hAnsi="Verdana" w:cs="Segoe UI"/>
          <w:b/>
          <w:sz w:val="22"/>
          <w:szCs w:val="22"/>
        </w:rPr>
        <w:t xml:space="preserve">DECLARO, </w:t>
      </w:r>
      <w:r w:rsidRPr="00592EEE">
        <w:rPr>
          <w:rFonts w:ascii="Verdana" w:hAnsi="Verdana" w:cs="Segoe UI"/>
          <w:sz w:val="22"/>
          <w:szCs w:val="22"/>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0392CC0" w14:textId="77777777" w:rsidR="00592EEE" w:rsidRPr="00592EEE" w:rsidRDefault="00592EEE" w:rsidP="00592EEE">
      <w:pPr>
        <w:spacing w:line="360" w:lineRule="auto"/>
        <w:jc w:val="both"/>
        <w:rPr>
          <w:rFonts w:ascii="Verdana" w:hAnsi="Verdana" w:cs="Segoe UI"/>
          <w:sz w:val="22"/>
          <w:szCs w:val="22"/>
        </w:rPr>
      </w:pPr>
    </w:p>
    <w:p w14:paraId="5C76C28D" w14:textId="77777777" w:rsidR="00592EEE" w:rsidRPr="00592EEE" w:rsidRDefault="00592EEE" w:rsidP="00592EEE">
      <w:pPr>
        <w:rPr>
          <w:rFonts w:ascii="Verdana" w:hAnsi="Verdana" w:cs="Segoe UI"/>
          <w:b/>
          <w:sz w:val="22"/>
          <w:szCs w:val="22"/>
        </w:rPr>
      </w:pPr>
    </w:p>
    <w:p w14:paraId="53127E5A"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(Local e data).</w:t>
      </w:r>
    </w:p>
    <w:p w14:paraId="07862874" w14:textId="77777777" w:rsidR="00592EEE" w:rsidRPr="00592EEE" w:rsidRDefault="00592EEE" w:rsidP="00592EEE">
      <w:pPr>
        <w:autoSpaceDN w:val="0"/>
        <w:adjustRightInd w:val="0"/>
        <w:jc w:val="center"/>
        <w:rPr>
          <w:rFonts w:ascii="Verdana" w:hAnsi="Verdana" w:cs="Segoe UI"/>
          <w:sz w:val="22"/>
          <w:szCs w:val="22"/>
        </w:rPr>
      </w:pPr>
    </w:p>
    <w:p w14:paraId="40CA90E1" w14:textId="77777777" w:rsidR="00592EEE" w:rsidRPr="00592EEE" w:rsidRDefault="00592EEE" w:rsidP="00592EEE">
      <w:pPr>
        <w:autoSpaceDN w:val="0"/>
        <w:adjustRightInd w:val="0"/>
        <w:jc w:val="center"/>
        <w:rPr>
          <w:rFonts w:ascii="Verdana" w:hAnsi="Verdana" w:cs="Segoe UI"/>
          <w:sz w:val="22"/>
          <w:szCs w:val="22"/>
        </w:rPr>
      </w:pPr>
    </w:p>
    <w:p w14:paraId="3624DE0E" w14:textId="77777777" w:rsidR="00592EEE" w:rsidRPr="00592EEE" w:rsidRDefault="00592EEE" w:rsidP="00592EEE">
      <w:pPr>
        <w:autoSpaceDN w:val="0"/>
        <w:adjustRightInd w:val="0"/>
        <w:jc w:val="center"/>
        <w:rPr>
          <w:rFonts w:ascii="Verdana" w:hAnsi="Verdana" w:cs="Segoe UI"/>
          <w:sz w:val="22"/>
          <w:szCs w:val="22"/>
        </w:rPr>
      </w:pPr>
    </w:p>
    <w:p w14:paraId="3F67A284"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_______________________________</w:t>
      </w:r>
    </w:p>
    <w:p w14:paraId="05D27D38" w14:textId="77777777" w:rsidR="00592EEE" w:rsidRPr="00592EEE" w:rsidRDefault="00592EEE" w:rsidP="00592EEE">
      <w:pPr>
        <w:pStyle w:val="Ttulo"/>
        <w:rPr>
          <w:rFonts w:ascii="Verdana" w:hAnsi="Verdana" w:cs="Segoe UI"/>
          <w:b w:val="0"/>
          <w:bCs/>
          <w:sz w:val="22"/>
          <w:szCs w:val="22"/>
          <w:lang w:val="pt-BR"/>
        </w:rPr>
      </w:pPr>
      <w:r w:rsidRPr="00592EEE">
        <w:rPr>
          <w:rFonts w:ascii="Verdana" w:hAnsi="Verdana" w:cs="Segoe UI"/>
          <w:b w:val="0"/>
          <w:bCs/>
          <w:sz w:val="22"/>
          <w:szCs w:val="22"/>
          <w:lang w:val="pt-BR"/>
        </w:rPr>
        <w:t>(Nome/assinatura do representante legal)</w:t>
      </w:r>
    </w:p>
    <w:p w14:paraId="771A89F5" w14:textId="77777777" w:rsidR="00592EEE" w:rsidRPr="00592EEE" w:rsidRDefault="00592EEE" w:rsidP="00592EEE">
      <w:pPr>
        <w:jc w:val="center"/>
        <w:rPr>
          <w:rFonts w:ascii="Verdana" w:hAnsi="Verdana" w:cs="Segoe UI"/>
          <w:sz w:val="22"/>
          <w:szCs w:val="22"/>
        </w:rPr>
      </w:pPr>
    </w:p>
    <w:p w14:paraId="502B7A2F" w14:textId="77777777" w:rsidR="00592EEE" w:rsidRPr="00592EEE" w:rsidRDefault="00592EEE" w:rsidP="00592EEE">
      <w:pPr>
        <w:jc w:val="center"/>
        <w:rPr>
          <w:rFonts w:ascii="Verdana" w:hAnsi="Verdana" w:cs="Segoe UI"/>
          <w:sz w:val="22"/>
          <w:szCs w:val="22"/>
        </w:rPr>
      </w:pPr>
    </w:p>
    <w:p w14:paraId="2EFB326B" w14:textId="77777777" w:rsidR="00592EEE" w:rsidRPr="00592EEE" w:rsidRDefault="00592EEE" w:rsidP="00592EEE">
      <w:pPr>
        <w:rPr>
          <w:rFonts w:ascii="Verdana" w:hAnsi="Verdana" w:cs="Segoe UI"/>
          <w:b/>
          <w:sz w:val="22"/>
          <w:szCs w:val="22"/>
        </w:rPr>
      </w:pPr>
      <w:r w:rsidRPr="00592EEE">
        <w:rPr>
          <w:rFonts w:ascii="Verdana" w:hAnsi="Verdana" w:cs="Segoe UI"/>
          <w:b/>
          <w:sz w:val="22"/>
          <w:szCs w:val="22"/>
        </w:rPr>
        <w:br w:type="page"/>
      </w:r>
    </w:p>
    <w:p w14:paraId="75CA0870" w14:textId="77777777" w:rsidR="00592EEE" w:rsidRPr="00592EEE" w:rsidRDefault="00592EEE" w:rsidP="00592EEE">
      <w:pPr>
        <w:jc w:val="center"/>
        <w:rPr>
          <w:rFonts w:ascii="Verdana" w:hAnsi="Verdana" w:cs="Segoe UI"/>
          <w:b/>
          <w:sz w:val="22"/>
          <w:szCs w:val="22"/>
        </w:rPr>
      </w:pPr>
      <w:r w:rsidRPr="00592EEE">
        <w:rPr>
          <w:rFonts w:ascii="Verdana" w:hAnsi="Verdana" w:cs="Segoe UI"/>
          <w:b/>
          <w:bCs/>
          <w:sz w:val="22"/>
          <w:szCs w:val="22"/>
        </w:rPr>
        <w:t xml:space="preserve">ANEXO </w:t>
      </w:r>
      <w:proofErr w:type="gramStart"/>
      <w:r w:rsidRPr="00592EEE">
        <w:rPr>
          <w:rFonts w:ascii="Verdana" w:hAnsi="Verdana" w:cs="Segoe UI"/>
          <w:b/>
          <w:bCs/>
          <w:sz w:val="22"/>
          <w:szCs w:val="22"/>
        </w:rPr>
        <w:t>III.</w:t>
      </w:r>
      <w:proofErr w:type="gramEnd"/>
      <w:r w:rsidRPr="00592EEE">
        <w:rPr>
          <w:rFonts w:ascii="Verdana" w:hAnsi="Verdana" w:cs="Segoe UI"/>
          <w:b/>
          <w:bCs/>
          <w:sz w:val="22"/>
          <w:szCs w:val="22"/>
        </w:rPr>
        <w:t>4</w:t>
      </w:r>
    </w:p>
    <w:p w14:paraId="62B29B29" w14:textId="77777777" w:rsidR="00592EEE" w:rsidRPr="00592EEE" w:rsidRDefault="00592EEE" w:rsidP="00592EEE">
      <w:pPr>
        <w:jc w:val="center"/>
        <w:rPr>
          <w:rFonts w:ascii="Verdana" w:hAnsi="Verdana" w:cs="Segoe UI"/>
          <w:b/>
          <w:sz w:val="22"/>
          <w:szCs w:val="22"/>
        </w:rPr>
      </w:pPr>
    </w:p>
    <w:p w14:paraId="78F75214" w14:textId="77777777" w:rsidR="00592EEE" w:rsidRPr="00592EEE" w:rsidRDefault="00592EEE" w:rsidP="00592EEE">
      <w:pPr>
        <w:jc w:val="center"/>
        <w:rPr>
          <w:rFonts w:ascii="Verdana" w:hAnsi="Verdana" w:cs="Segoe UI"/>
          <w:b/>
          <w:sz w:val="22"/>
          <w:szCs w:val="22"/>
        </w:rPr>
      </w:pPr>
      <w:r w:rsidRPr="00592EEE">
        <w:rPr>
          <w:rFonts w:ascii="Verdana" w:hAnsi="Verdana" w:cs="Segoe UI"/>
          <w:b/>
          <w:sz w:val="22"/>
          <w:szCs w:val="22"/>
        </w:rPr>
        <w:t>DECLARAÇÃO DE ENQUADRAMENTO COMO COOPERATIVA QUE PREENCHA AS CONDIÇÕES ESTABELECIDAS NO ART. 34, DA LEI FEDERAL Nº 11.488/</w:t>
      </w:r>
      <w:proofErr w:type="gramStart"/>
      <w:r w:rsidRPr="00592EEE">
        <w:rPr>
          <w:rFonts w:ascii="Verdana" w:hAnsi="Verdana" w:cs="Segoe UI"/>
          <w:b/>
          <w:sz w:val="22"/>
          <w:szCs w:val="22"/>
        </w:rPr>
        <w:t>2007</w:t>
      </w:r>
      <w:proofErr w:type="gramEnd"/>
      <w:r w:rsidRPr="00592EEE">
        <w:rPr>
          <w:rFonts w:ascii="Verdana" w:hAnsi="Verdana" w:cs="Segoe UI"/>
          <w:b/>
          <w:sz w:val="22"/>
          <w:szCs w:val="22"/>
        </w:rPr>
        <w:t xml:space="preserve"> </w:t>
      </w:r>
    </w:p>
    <w:p w14:paraId="4314AF78" w14:textId="77777777" w:rsidR="00592EEE" w:rsidRPr="00592EEE" w:rsidRDefault="00592EEE" w:rsidP="00592EEE">
      <w:pPr>
        <w:jc w:val="center"/>
        <w:rPr>
          <w:rFonts w:ascii="Verdana" w:hAnsi="Verdana" w:cs="Segoe UI"/>
          <w:sz w:val="22"/>
          <w:szCs w:val="22"/>
        </w:rPr>
      </w:pPr>
      <w:r w:rsidRPr="00592EEE">
        <w:rPr>
          <w:rFonts w:ascii="Verdana" w:hAnsi="Verdana" w:cs="Segoe UI"/>
          <w:sz w:val="22"/>
          <w:szCs w:val="22"/>
        </w:rPr>
        <w:t>(em papel timbrado da licitante)</w:t>
      </w:r>
    </w:p>
    <w:p w14:paraId="0B9C5F25" w14:textId="77777777" w:rsidR="00592EEE" w:rsidRPr="00592EEE" w:rsidRDefault="00592EEE" w:rsidP="00592EEE">
      <w:pPr>
        <w:rPr>
          <w:rFonts w:ascii="Verdana" w:hAnsi="Verdana" w:cs="Segoe UI"/>
          <w:b/>
          <w:sz w:val="22"/>
          <w:szCs w:val="22"/>
        </w:rPr>
      </w:pPr>
    </w:p>
    <w:p w14:paraId="08FACC09" w14:textId="77777777" w:rsidR="00592EEE" w:rsidRPr="00592EEE" w:rsidRDefault="00592EEE" w:rsidP="00592EEE">
      <w:pPr>
        <w:rPr>
          <w:rFonts w:ascii="Verdana" w:hAnsi="Verdana" w:cs="Segoe UI"/>
          <w:b/>
          <w:sz w:val="22"/>
          <w:szCs w:val="22"/>
        </w:rPr>
      </w:pPr>
    </w:p>
    <w:p w14:paraId="18723496" w14:textId="77777777" w:rsidR="00592EEE" w:rsidRPr="00592EEE" w:rsidRDefault="00592EEE" w:rsidP="00592EEE">
      <w:pPr>
        <w:jc w:val="center"/>
        <w:rPr>
          <w:rFonts w:ascii="Verdana" w:hAnsi="Verdana" w:cs="Segoe UI"/>
          <w:b/>
          <w:sz w:val="22"/>
          <w:szCs w:val="22"/>
        </w:rPr>
      </w:pPr>
    </w:p>
    <w:tbl>
      <w:tblPr>
        <w:tblStyle w:val="Tabelacomgrade"/>
        <w:tblW w:w="0" w:type="auto"/>
        <w:tblLook w:val="04A0" w:firstRow="1" w:lastRow="0" w:firstColumn="1" w:lastColumn="0" w:noHBand="0" w:noVBand="1"/>
      </w:tblPr>
      <w:tblGrid>
        <w:gridCol w:w="8720"/>
      </w:tblGrid>
      <w:tr w:rsidR="00592EEE" w:rsidRPr="00592EEE" w14:paraId="0081E891" w14:textId="77777777" w:rsidTr="00592EEE">
        <w:tc>
          <w:tcPr>
            <w:tcW w:w="9345" w:type="dxa"/>
            <w:tcBorders>
              <w:top w:val="single" w:sz="4" w:space="0" w:color="auto"/>
              <w:left w:val="single" w:sz="4" w:space="0" w:color="auto"/>
              <w:bottom w:val="single" w:sz="4" w:space="0" w:color="auto"/>
              <w:right w:val="single" w:sz="4" w:space="0" w:color="auto"/>
            </w:tcBorders>
            <w:hideMark/>
          </w:tcPr>
          <w:p w14:paraId="7058249F" w14:textId="77777777" w:rsidR="00592EEE" w:rsidRPr="00592EEE" w:rsidRDefault="00592EEE">
            <w:pPr>
              <w:jc w:val="both"/>
              <w:rPr>
                <w:rFonts w:ascii="Verdana" w:hAnsi="Verdana" w:cs="Segoe UI"/>
                <w:b/>
                <w:sz w:val="22"/>
                <w:szCs w:val="22"/>
              </w:rPr>
            </w:pPr>
            <w:r w:rsidRPr="00592EEE">
              <w:rPr>
                <w:rFonts w:ascii="Verdana" w:hAnsi="Verdana" w:cs="Segoe UI"/>
                <w:b/>
                <w:sz w:val="22"/>
                <w:szCs w:val="22"/>
              </w:rPr>
              <w:t>ATENÇÃO: ESTA DECLARAÇÃO DEVE SER APRESENTADA APENAS POR LICITANTES QUE SEJAM COOPERATIVAS, NOS TERMOS DO ITEM 4.1.4.4. DO EDITAL.</w:t>
            </w:r>
          </w:p>
        </w:tc>
      </w:tr>
    </w:tbl>
    <w:p w14:paraId="12C3BF72" w14:textId="77777777" w:rsidR="00592EEE" w:rsidRPr="00592EEE" w:rsidRDefault="00592EEE" w:rsidP="00592EEE">
      <w:pPr>
        <w:jc w:val="both"/>
        <w:rPr>
          <w:rFonts w:ascii="Verdana" w:hAnsi="Verdana" w:cs="Segoe UI"/>
          <w:sz w:val="22"/>
          <w:szCs w:val="22"/>
        </w:rPr>
      </w:pPr>
    </w:p>
    <w:p w14:paraId="7A9437CD" w14:textId="77777777" w:rsidR="00592EEE" w:rsidRPr="00592EEE" w:rsidRDefault="00592EEE" w:rsidP="00592EEE">
      <w:pPr>
        <w:jc w:val="both"/>
        <w:rPr>
          <w:rFonts w:ascii="Verdana" w:hAnsi="Verdana" w:cs="Segoe UI"/>
          <w:sz w:val="22"/>
          <w:szCs w:val="22"/>
        </w:rPr>
      </w:pPr>
    </w:p>
    <w:p w14:paraId="232DB271" w14:textId="77777777" w:rsidR="00592EEE" w:rsidRPr="00592EEE" w:rsidRDefault="00592EEE" w:rsidP="00592EEE">
      <w:pPr>
        <w:jc w:val="both"/>
        <w:rPr>
          <w:rFonts w:ascii="Verdana" w:hAnsi="Verdana" w:cs="Segoe UI"/>
          <w:sz w:val="22"/>
          <w:szCs w:val="22"/>
        </w:rPr>
      </w:pPr>
    </w:p>
    <w:p w14:paraId="2B2357C4"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Eu, ___________________________________, </w:t>
      </w:r>
      <w:r w:rsidRPr="00592EEE">
        <w:rPr>
          <w:rFonts w:ascii="Verdana" w:hAnsi="Verdana" w:cs="Segoe UI"/>
          <w:bCs/>
          <w:sz w:val="22"/>
          <w:szCs w:val="22"/>
        </w:rPr>
        <w:t xml:space="preserve">portador do </w:t>
      </w:r>
      <w:r w:rsidRPr="00592EEE">
        <w:rPr>
          <w:rFonts w:ascii="Verdana" w:hAnsi="Verdana" w:cs="Segoe UI"/>
          <w:snapToGrid w:val="0"/>
          <w:sz w:val="22"/>
          <w:szCs w:val="22"/>
        </w:rPr>
        <w:t xml:space="preserve">RG nº </w:t>
      </w:r>
      <w:r w:rsidRPr="00592EEE">
        <w:rPr>
          <w:rFonts w:ascii="Verdana" w:hAnsi="Verdana" w:cs="Segoe UI"/>
          <w:b/>
          <w:sz w:val="22"/>
          <w:szCs w:val="22"/>
        </w:rPr>
        <w:t>_____________</w:t>
      </w:r>
      <w:r w:rsidRPr="00592EEE">
        <w:rPr>
          <w:rFonts w:ascii="Verdana" w:hAnsi="Verdana" w:cs="Segoe UI"/>
          <w:snapToGrid w:val="0"/>
          <w:sz w:val="22"/>
          <w:szCs w:val="22"/>
        </w:rPr>
        <w:t xml:space="preserve"> e do CPF nº </w:t>
      </w:r>
      <w:r w:rsidRPr="00592EEE">
        <w:rPr>
          <w:rFonts w:ascii="Verdana" w:hAnsi="Verdana" w:cs="Segoe UI"/>
          <w:b/>
          <w:sz w:val="22"/>
          <w:szCs w:val="22"/>
        </w:rPr>
        <w:t>_____________</w:t>
      </w:r>
      <w:r w:rsidRPr="00592EEE">
        <w:rPr>
          <w:rFonts w:ascii="Verdana" w:hAnsi="Verdana" w:cs="Segoe UI"/>
          <w:snapToGrid w:val="0"/>
          <w:sz w:val="22"/>
          <w:szCs w:val="22"/>
          <w:u w:val="single"/>
        </w:rPr>
        <w:t>,</w:t>
      </w:r>
      <w:r w:rsidRPr="00592EEE">
        <w:rPr>
          <w:rFonts w:ascii="Verdana" w:hAnsi="Verdana" w:cs="Segoe UI"/>
          <w:sz w:val="22"/>
          <w:szCs w:val="22"/>
        </w:rPr>
        <w:t xml:space="preserve"> representante legal do licitante ________________________ (</w:t>
      </w:r>
      <w:r w:rsidRPr="00592EEE">
        <w:rPr>
          <w:rFonts w:ascii="Verdana" w:hAnsi="Verdana" w:cs="Segoe UI"/>
          <w:i/>
          <w:sz w:val="22"/>
          <w:szCs w:val="22"/>
        </w:rPr>
        <w:t>nome empresarial</w:t>
      </w:r>
      <w:r w:rsidRPr="00592EEE">
        <w:rPr>
          <w:rFonts w:ascii="Verdana" w:hAnsi="Verdana" w:cs="Segoe UI"/>
          <w:sz w:val="22"/>
          <w:szCs w:val="22"/>
        </w:rPr>
        <w:t xml:space="preserve">), interessado em participar do Pregão Eletrônico nº ___/___, Processo n° ___/___, </w:t>
      </w:r>
      <w:r w:rsidRPr="00592EEE">
        <w:rPr>
          <w:rFonts w:ascii="Verdana" w:hAnsi="Verdana" w:cs="Segoe UI"/>
          <w:b/>
          <w:sz w:val="22"/>
          <w:szCs w:val="22"/>
        </w:rPr>
        <w:t xml:space="preserve">DECLARO, </w:t>
      </w:r>
      <w:r w:rsidRPr="00592EEE">
        <w:rPr>
          <w:rFonts w:ascii="Verdana" w:hAnsi="Verdana" w:cs="Segoe UI"/>
          <w:sz w:val="22"/>
          <w:szCs w:val="22"/>
        </w:rPr>
        <w:t>sob as penas da Lei, que:</w:t>
      </w:r>
    </w:p>
    <w:p w14:paraId="05EAD552" w14:textId="77777777" w:rsidR="00592EEE" w:rsidRPr="00592EEE" w:rsidRDefault="00592EEE" w:rsidP="00592EEE">
      <w:pPr>
        <w:spacing w:line="360" w:lineRule="auto"/>
        <w:jc w:val="both"/>
        <w:rPr>
          <w:rFonts w:ascii="Verdana" w:hAnsi="Verdana" w:cs="Segoe UI"/>
          <w:sz w:val="22"/>
          <w:szCs w:val="22"/>
        </w:rPr>
      </w:pPr>
    </w:p>
    <w:p w14:paraId="1D065979" w14:textId="77777777" w:rsidR="00592EEE" w:rsidRPr="00592EEE" w:rsidRDefault="00592EEE" w:rsidP="00592EEE">
      <w:pPr>
        <w:pStyle w:val="PargrafodaLista"/>
        <w:numPr>
          <w:ilvl w:val="0"/>
          <w:numId w:val="2"/>
        </w:numPr>
        <w:spacing w:line="360" w:lineRule="auto"/>
        <w:jc w:val="both"/>
        <w:rPr>
          <w:rFonts w:ascii="Verdana" w:hAnsi="Verdana" w:cs="Segoe UI"/>
          <w:color w:val="000000"/>
          <w:sz w:val="22"/>
          <w:szCs w:val="22"/>
        </w:rPr>
      </w:pPr>
      <w:r w:rsidRPr="00592EEE">
        <w:rPr>
          <w:rFonts w:ascii="Verdana" w:hAnsi="Verdana" w:cs="Segoe UI"/>
          <w:color w:val="000000"/>
          <w:sz w:val="22"/>
          <w:szCs w:val="22"/>
        </w:rPr>
        <w:t>O Estatuto Social da cooperativa encontra-se adequado à Lei Federal nº 12.690/2012;</w:t>
      </w:r>
    </w:p>
    <w:p w14:paraId="17A330A8" w14:textId="77777777" w:rsidR="00592EEE" w:rsidRPr="00592EEE" w:rsidRDefault="00592EEE" w:rsidP="00592EEE">
      <w:pPr>
        <w:pStyle w:val="PargrafodaLista"/>
        <w:numPr>
          <w:ilvl w:val="0"/>
          <w:numId w:val="2"/>
        </w:numPr>
        <w:spacing w:line="360" w:lineRule="auto"/>
        <w:jc w:val="both"/>
        <w:rPr>
          <w:rFonts w:ascii="Verdana" w:hAnsi="Verdana" w:cs="Segoe UI"/>
          <w:color w:val="000000"/>
          <w:sz w:val="22"/>
          <w:szCs w:val="22"/>
        </w:rPr>
      </w:pPr>
      <w:r w:rsidRPr="00592EEE">
        <w:rPr>
          <w:rFonts w:ascii="Verdana" w:hAnsi="Verdana" w:cs="Segoe UI"/>
          <w:color w:val="000000"/>
          <w:sz w:val="22"/>
          <w:szCs w:val="22"/>
        </w:rPr>
        <w:t xml:space="preserve">A cooperativa aufere Receita Bruta até o limite definido no inciso II do </w:t>
      </w:r>
      <w:r w:rsidRPr="00592EEE">
        <w:rPr>
          <w:rFonts w:ascii="Verdana" w:hAnsi="Verdana" w:cs="Segoe UI"/>
          <w:i/>
          <w:iCs/>
          <w:color w:val="000000"/>
          <w:sz w:val="22"/>
          <w:szCs w:val="22"/>
        </w:rPr>
        <w:t>caput</w:t>
      </w:r>
      <w:r w:rsidRPr="00592EEE">
        <w:rPr>
          <w:rFonts w:ascii="Verdana" w:hAnsi="Verdana" w:cs="Segoe UI"/>
          <w:color w:val="000000"/>
          <w:sz w:val="22"/>
          <w:szCs w:val="22"/>
        </w:rPr>
        <w:t xml:space="preserve"> do art. 3º da Lei Complementar Federal n° 123/2006, a ser comprovado mediante Demonstração do Resultado do Exercício ou documento equivalente;</w:t>
      </w:r>
    </w:p>
    <w:p w14:paraId="6A8E4B42" w14:textId="77777777" w:rsidR="00592EEE" w:rsidRPr="00592EEE" w:rsidRDefault="00592EEE" w:rsidP="00592EEE">
      <w:pPr>
        <w:spacing w:line="360" w:lineRule="auto"/>
        <w:jc w:val="both"/>
        <w:rPr>
          <w:rFonts w:ascii="Verdana" w:hAnsi="Verdana" w:cs="Segoe UI"/>
          <w:color w:val="000000"/>
          <w:sz w:val="22"/>
          <w:szCs w:val="22"/>
        </w:rPr>
      </w:pPr>
    </w:p>
    <w:p w14:paraId="6FEA25F3"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(Local e data).</w:t>
      </w:r>
    </w:p>
    <w:p w14:paraId="04BEC89A" w14:textId="77777777" w:rsidR="00592EEE" w:rsidRPr="00592EEE" w:rsidRDefault="00592EEE" w:rsidP="00592EEE">
      <w:pPr>
        <w:autoSpaceDN w:val="0"/>
        <w:adjustRightInd w:val="0"/>
        <w:jc w:val="center"/>
        <w:rPr>
          <w:rFonts w:ascii="Verdana" w:hAnsi="Verdana" w:cs="Segoe UI"/>
          <w:sz w:val="22"/>
          <w:szCs w:val="22"/>
        </w:rPr>
      </w:pPr>
    </w:p>
    <w:p w14:paraId="26227006" w14:textId="77777777" w:rsidR="00592EEE" w:rsidRPr="00592EEE" w:rsidRDefault="00592EEE" w:rsidP="00592EEE">
      <w:pPr>
        <w:autoSpaceDN w:val="0"/>
        <w:adjustRightInd w:val="0"/>
        <w:jc w:val="center"/>
        <w:rPr>
          <w:rFonts w:ascii="Verdana" w:hAnsi="Verdana" w:cs="Segoe UI"/>
          <w:sz w:val="22"/>
          <w:szCs w:val="22"/>
        </w:rPr>
      </w:pPr>
    </w:p>
    <w:p w14:paraId="123052E0" w14:textId="77777777" w:rsidR="00592EEE" w:rsidRPr="00592EEE" w:rsidRDefault="00592EEE" w:rsidP="00592EEE">
      <w:pPr>
        <w:autoSpaceDN w:val="0"/>
        <w:adjustRightInd w:val="0"/>
        <w:jc w:val="center"/>
        <w:rPr>
          <w:rFonts w:ascii="Verdana" w:hAnsi="Verdana" w:cs="Segoe UI"/>
          <w:sz w:val="22"/>
          <w:szCs w:val="22"/>
        </w:rPr>
      </w:pPr>
      <w:r w:rsidRPr="00592EEE">
        <w:rPr>
          <w:rFonts w:ascii="Verdana" w:hAnsi="Verdana" w:cs="Segoe UI"/>
          <w:sz w:val="22"/>
          <w:szCs w:val="22"/>
        </w:rPr>
        <w:t>_______________________________</w:t>
      </w:r>
    </w:p>
    <w:p w14:paraId="62E813CB" w14:textId="77777777" w:rsidR="00592EEE" w:rsidRPr="00592EEE" w:rsidRDefault="00592EEE" w:rsidP="00592EEE">
      <w:pPr>
        <w:pStyle w:val="Ttulo"/>
        <w:rPr>
          <w:rFonts w:ascii="Verdana" w:hAnsi="Verdana" w:cs="Segoe UI"/>
          <w:b w:val="0"/>
          <w:bCs/>
          <w:sz w:val="22"/>
          <w:szCs w:val="22"/>
          <w:lang w:val="pt-BR"/>
        </w:rPr>
      </w:pPr>
      <w:r w:rsidRPr="00592EEE">
        <w:rPr>
          <w:rFonts w:ascii="Verdana" w:hAnsi="Verdana" w:cs="Segoe UI"/>
          <w:b w:val="0"/>
          <w:bCs/>
          <w:sz w:val="22"/>
          <w:szCs w:val="22"/>
          <w:lang w:val="pt-BR"/>
        </w:rPr>
        <w:t>(Nome/assinatura do representante legal)</w:t>
      </w:r>
    </w:p>
    <w:p w14:paraId="7C4C4A54" w14:textId="77777777" w:rsidR="00592EEE" w:rsidRPr="00592EEE" w:rsidRDefault="00592EEE" w:rsidP="00592EEE">
      <w:pPr>
        <w:jc w:val="center"/>
        <w:rPr>
          <w:rFonts w:ascii="Verdana" w:hAnsi="Verdana" w:cs="Segoe UI"/>
          <w:sz w:val="22"/>
          <w:szCs w:val="22"/>
        </w:rPr>
      </w:pPr>
    </w:p>
    <w:p w14:paraId="15CC74D3" w14:textId="77777777" w:rsidR="00592EEE" w:rsidRPr="00592EEE" w:rsidRDefault="00592EEE" w:rsidP="00592EEE">
      <w:pPr>
        <w:rPr>
          <w:rFonts w:ascii="Verdana" w:hAnsi="Verdana" w:cs="Segoe UI"/>
          <w:b/>
          <w:sz w:val="22"/>
          <w:szCs w:val="22"/>
        </w:rPr>
      </w:pPr>
    </w:p>
    <w:p w14:paraId="5FAA8350" w14:textId="77777777" w:rsidR="00592EEE" w:rsidRPr="00592EEE" w:rsidRDefault="00592EEE" w:rsidP="00592EEE">
      <w:pPr>
        <w:rPr>
          <w:rFonts w:ascii="Verdana" w:hAnsi="Verdana" w:cs="Segoe UI"/>
          <w:b/>
          <w:sz w:val="22"/>
          <w:szCs w:val="22"/>
        </w:rPr>
      </w:pPr>
    </w:p>
    <w:p w14:paraId="63E9768A" w14:textId="77777777" w:rsidR="00592EEE" w:rsidRPr="00592EEE" w:rsidRDefault="00592EEE" w:rsidP="00592EEE">
      <w:pPr>
        <w:rPr>
          <w:rFonts w:ascii="Verdana" w:hAnsi="Verdana" w:cs="Segoe UI"/>
          <w:b/>
          <w:sz w:val="22"/>
          <w:szCs w:val="22"/>
        </w:rPr>
      </w:pPr>
    </w:p>
    <w:p w14:paraId="0E7575EF" w14:textId="77777777" w:rsidR="00592EEE" w:rsidRPr="00592EEE" w:rsidRDefault="00592EEE" w:rsidP="00592EEE">
      <w:pPr>
        <w:rPr>
          <w:rFonts w:ascii="Verdana" w:hAnsi="Verdana" w:cs="Segoe UI"/>
          <w:b/>
          <w:sz w:val="22"/>
          <w:szCs w:val="22"/>
        </w:rPr>
      </w:pPr>
    </w:p>
    <w:p w14:paraId="4B3A1795" w14:textId="77777777" w:rsidR="00592EEE" w:rsidRPr="00592EEE" w:rsidRDefault="00592EEE" w:rsidP="00592EEE">
      <w:pPr>
        <w:jc w:val="center"/>
        <w:rPr>
          <w:rFonts w:ascii="Verdana" w:hAnsi="Verdana" w:cs="Segoe UI"/>
          <w:b/>
          <w:bCs/>
          <w:sz w:val="22"/>
          <w:szCs w:val="22"/>
        </w:rPr>
      </w:pPr>
      <w:r w:rsidRPr="00592EEE">
        <w:rPr>
          <w:rFonts w:ascii="Verdana" w:hAnsi="Verdana" w:cs="Segoe UI"/>
          <w:b/>
          <w:sz w:val="22"/>
          <w:szCs w:val="22"/>
        </w:rPr>
        <w:br w:type="page"/>
      </w:r>
    </w:p>
    <w:p w14:paraId="132E8762" w14:textId="77777777" w:rsidR="00AD494D" w:rsidRPr="00BD724C" w:rsidRDefault="00AD494D" w:rsidP="00AD494D">
      <w:pPr>
        <w:jc w:val="center"/>
        <w:rPr>
          <w:rFonts w:ascii="Verdana" w:hAnsi="Verdana" w:cs="Segoe UI"/>
          <w:b/>
          <w:bCs/>
          <w:sz w:val="22"/>
          <w:szCs w:val="22"/>
        </w:rPr>
      </w:pPr>
      <w:r w:rsidRPr="00BD724C">
        <w:rPr>
          <w:rFonts w:ascii="Verdana" w:hAnsi="Verdana" w:cs="Segoe UI"/>
          <w:b/>
          <w:bCs/>
          <w:sz w:val="22"/>
          <w:szCs w:val="22"/>
        </w:rPr>
        <w:t>ANEXO IV</w:t>
      </w:r>
    </w:p>
    <w:p w14:paraId="7B0C781D" w14:textId="77777777" w:rsidR="00AD494D" w:rsidRPr="00BD724C" w:rsidRDefault="00AD494D" w:rsidP="00AD494D">
      <w:pPr>
        <w:rPr>
          <w:rFonts w:ascii="Verdana" w:hAnsi="Verdana" w:cs="Segoe UI"/>
          <w:b/>
          <w:sz w:val="22"/>
          <w:szCs w:val="22"/>
        </w:rPr>
      </w:pPr>
    </w:p>
    <w:p w14:paraId="2868F59C" w14:textId="77777777" w:rsidR="00AD494D" w:rsidRPr="00CB0769" w:rsidRDefault="00AD494D" w:rsidP="00AD494D">
      <w:pPr>
        <w:autoSpaceDE w:val="0"/>
        <w:autoSpaceDN w:val="0"/>
        <w:adjustRightInd w:val="0"/>
        <w:jc w:val="center"/>
        <w:rPr>
          <w:rFonts w:ascii="Verdana" w:hAnsi="Verdana" w:cs="Arial"/>
          <w:b/>
          <w:bCs/>
          <w:sz w:val="22"/>
          <w:szCs w:val="22"/>
        </w:rPr>
      </w:pPr>
      <w:r w:rsidRPr="00CB0769">
        <w:rPr>
          <w:rFonts w:ascii="Verdana" w:hAnsi="Verdana" w:cs="Arial"/>
          <w:b/>
          <w:bCs/>
          <w:sz w:val="22"/>
          <w:szCs w:val="22"/>
        </w:rPr>
        <w:t xml:space="preserve">RESOLUÇÃO SIMA Nº 30, DE 10 DE MAIO DE </w:t>
      </w:r>
      <w:proofErr w:type="gramStart"/>
      <w:r w:rsidRPr="00CB0769">
        <w:rPr>
          <w:rFonts w:ascii="Verdana" w:hAnsi="Verdana" w:cs="Arial"/>
          <w:b/>
          <w:bCs/>
          <w:sz w:val="22"/>
          <w:szCs w:val="22"/>
        </w:rPr>
        <w:t>2019</w:t>
      </w:r>
      <w:proofErr w:type="gramEnd"/>
    </w:p>
    <w:p w14:paraId="5DA32BED" w14:textId="77777777" w:rsidR="00AD494D" w:rsidRPr="001D22A1" w:rsidRDefault="00AD494D" w:rsidP="00AD494D">
      <w:pPr>
        <w:rPr>
          <w:rFonts w:ascii="Segoe UI" w:hAnsi="Segoe UI" w:cs="Segoe UI"/>
          <w:b/>
          <w:bCs/>
        </w:rPr>
      </w:pPr>
    </w:p>
    <w:p w14:paraId="57D8FD29" w14:textId="77777777" w:rsidR="00AD494D" w:rsidRPr="001D22A1" w:rsidRDefault="00AD494D" w:rsidP="00AD494D">
      <w:pPr>
        <w:rPr>
          <w:rFonts w:ascii="Segoe UI" w:hAnsi="Segoe UI" w:cs="Segoe UI"/>
          <w:b/>
          <w:bCs/>
        </w:rPr>
      </w:pPr>
    </w:p>
    <w:p w14:paraId="3A74F479" w14:textId="77777777" w:rsidR="00AD494D" w:rsidRPr="001D22A1" w:rsidRDefault="00AD494D" w:rsidP="00AD494D">
      <w:pPr>
        <w:widowControl w:val="0"/>
        <w:overflowPunct w:val="0"/>
        <w:autoSpaceDE w:val="0"/>
        <w:autoSpaceDN w:val="0"/>
        <w:adjustRightInd w:val="0"/>
        <w:spacing w:line="230" w:lineRule="auto"/>
        <w:ind w:left="4253" w:right="23"/>
        <w:jc w:val="both"/>
        <w:rPr>
          <w:rFonts w:ascii="Verdana" w:hAnsi="Verdana" w:cs="Arial"/>
          <w:i/>
          <w:sz w:val="22"/>
          <w:szCs w:val="22"/>
        </w:rPr>
      </w:pPr>
      <w:r w:rsidRPr="001D22A1">
        <w:rPr>
          <w:rFonts w:ascii="Verdana" w:hAnsi="Verdana" w:cs="Arial"/>
          <w:i/>
          <w:sz w:val="22"/>
          <w:szCs w:val="22"/>
        </w:rPr>
        <w:t>Dispõe sobre a aplicação das sanções decorrentes dos procedimentos licitatórios e dos contratos administrativos, no âmbito da Secretaria de Estado de Infraestrutura e Meio Ambiente.</w:t>
      </w:r>
    </w:p>
    <w:p w14:paraId="33D392FC" w14:textId="77777777" w:rsidR="00AD494D" w:rsidRPr="001D22A1" w:rsidRDefault="00AD494D" w:rsidP="00AD494D">
      <w:pPr>
        <w:jc w:val="both"/>
        <w:rPr>
          <w:rFonts w:ascii="Segoe UI" w:hAnsi="Segoe UI" w:cs="Segoe UI"/>
          <w:b/>
          <w:bCs/>
        </w:rPr>
      </w:pPr>
    </w:p>
    <w:p w14:paraId="56BA9CE5" w14:textId="77777777" w:rsidR="00AD494D" w:rsidRPr="001D22A1" w:rsidRDefault="00AD494D" w:rsidP="00AD494D">
      <w:pPr>
        <w:jc w:val="both"/>
        <w:rPr>
          <w:rFonts w:ascii="Segoe UI" w:hAnsi="Segoe UI" w:cs="Segoe UI"/>
          <w:b/>
          <w:bCs/>
        </w:rPr>
      </w:pPr>
    </w:p>
    <w:p w14:paraId="5021E4B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O SECRETÁRIO DE ESTADO DE INFRAESTRUTURA E MEIO AMBIENTE, no uso de suas atribuições legais, com fundamento no artigo 3º do Decreto estadual nº 31.138, de 09 de janeiro de 1990, com a redação dada pelo artigo 2º do Decreto estadual nº 33.701, de 22 de agosto de 1991, </w:t>
      </w:r>
      <w:proofErr w:type="gramStart"/>
      <w:r w:rsidRPr="001D22A1">
        <w:rPr>
          <w:rFonts w:ascii="Verdana" w:hAnsi="Verdana" w:cs="Arial"/>
          <w:sz w:val="22"/>
          <w:szCs w:val="22"/>
        </w:rPr>
        <w:t>e</w:t>
      </w:r>
      <w:proofErr w:type="gramEnd"/>
      <w:r w:rsidRPr="001D22A1">
        <w:rPr>
          <w:rFonts w:ascii="Verdana" w:hAnsi="Verdana" w:cs="Arial"/>
          <w:sz w:val="22"/>
          <w:szCs w:val="22"/>
        </w:rPr>
        <w:t xml:space="preserve"> </w:t>
      </w:r>
    </w:p>
    <w:p w14:paraId="3F5127E9" w14:textId="77777777" w:rsidR="00AD494D" w:rsidRPr="001D22A1" w:rsidRDefault="00AD494D" w:rsidP="00AD494D">
      <w:pPr>
        <w:jc w:val="both"/>
        <w:rPr>
          <w:rFonts w:ascii="Segoe UI" w:hAnsi="Segoe UI" w:cs="Segoe UI"/>
          <w:b/>
          <w:bCs/>
        </w:rPr>
      </w:pPr>
    </w:p>
    <w:p w14:paraId="2774FC2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Considerando as disposições das Leis federais nº 8.666, de 21 de junho de 1993, e nº 10.520, de 17 de julho de 2002, e da Lei estadual nº 6.544, de 22 de junho de 1989;</w:t>
      </w:r>
    </w:p>
    <w:p w14:paraId="4DFA03D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B7308C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Considerando a importância em adotar, no âmbito da Secretaria de Estado de Infraestrutura e Meio Ambiente, uma padronização na aplicação de sanções;</w:t>
      </w:r>
    </w:p>
    <w:p w14:paraId="5723BB4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0D4E44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Considerando a busca da eficiência no serviço público através da descentralização de atribuições;</w:t>
      </w:r>
    </w:p>
    <w:p w14:paraId="5246E5F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4F2057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Considerando que o procedimento e aplicação de sanção de impedimento de licitar e contratar com o Estado, estabelecida no artigo 7º, da Lei federal nº 10.520, de 17 de julho de 2002, no âmbito da Chefia de Gabinete propiciará a celeridade do exame originário e recursal da matéria; </w:t>
      </w:r>
      <w:proofErr w:type="gramStart"/>
      <w:r w:rsidRPr="001D22A1">
        <w:rPr>
          <w:rFonts w:ascii="Verdana" w:hAnsi="Verdana" w:cs="Arial"/>
          <w:sz w:val="22"/>
          <w:szCs w:val="22"/>
        </w:rPr>
        <w:t>e</w:t>
      </w:r>
      <w:proofErr w:type="gramEnd"/>
    </w:p>
    <w:p w14:paraId="53C83E9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415B53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Considerando o disposto no item </w:t>
      </w:r>
      <w:proofErr w:type="gramStart"/>
      <w:r w:rsidRPr="001D22A1">
        <w:rPr>
          <w:rFonts w:ascii="Verdana" w:hAnsi="Verdana" w:cs="Arial"/>
          <w:sz w:val="22"/>
          <w:szCs w:val="22"/>
        </w:rPr>
        <w:t>1</w:t>
      </w:r>
      <w:proofErr w:type="gramEnd"/>
      <w:r w:rsidRPr="001D22A1">
        <w:rPr>
          <w:rFonts w:ascii="Verdana" w:hAnsi="Verdana" w:cs="Arial"/>
          <w:sz w:val="22"/>
          <w:szCs w:val="22"/>
        </w:rPr>
        <w:t>, do § 1º, do artigo 1º, do Decreto estadual nº 48.999, de 29 de setembro de 2004,</w:t>
      </w:r>
    </w:p>
    <w:p w14:paraId="0FD6E09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171FABC" w14:textId="77777777" w:rsidR="00AD494D" w:rsidRPr="000A3896" w:rsidRDefault="00AD494D" w:rsidP="00AD494D">
      <w:pPr>
        <w:widowControl w:val="0"/>
        <w:overflowPunct w:val="0"/>
        <w:autoSpaceDE w:val="0"/>
        <w:autoSpaceDN w:val="0"/>
        <w:adjustRightInd w:val="0"/>
        <w:spacing w:line="230" w:lineRule="auto"/>
        <w:ind w:right="23"/>
        <w:jc w:val="both"/>
        <w:rPr>
          <w:rFonts w:ascii="Verdana" w:hAnsi="Verdana" w:cs="Arial"/>
          <w:b/>
          <w:sz w:val="22"/>
          <w:szCs w:val="22"/>
        </w:rPr>
      </w:pPr>
      <w:r w:rsidRPr="001D22A1">
        <w:rPr>
          <w:rFonts w:ascii="Verdana" w:hAnsi="Verdana" w:cs="Arial"/>
          <w:b/>
          <w:sz w:val="22"/>
          <w:szCs w:val="22"/>
        </w:rPr>
        <w:t>RESOLVE:</w:t>
      </w:r>
    </w:p>
    <w:p w14:paraId="4CACD2E4"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I</w:t>
      </w:r>
    </w:p>
    <w:p w14:paraId="1D235171"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DAS DISPOSIÇÕES GERAIS</w:t>
      </w:r>
    </w:p>
    <w:p w14:paraId="6EF8230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063DE1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1º</w:t>
      </w:r>
      <w:r w:rsidRPr="001D22A1">
        <w:rPr>
          <w:rFonts w:ascii="Verdana" w:hAnsi="Verdana" w:cs="Arial"/>
          <w:sz w:val="22"/>
          <w:szCs w:val="22"/>
        </w:rPr>
        <w:t xml:space="preserve"> - No âmbito da Secretaria de Estado de Infraestrutura e Meio Ambiente, a aplicação das sanções de natureza pecuniária, de advertência, de suspensão temporária de participar em licitação e impedimento de contratar com a Administração, de declaração de inidoneidade, a que se referem os artigos 81, 86 e 87, I, II, III e IV, da Lei federal nº 8.666, de 21 de junho de 1993, e os artigos 79, 80 e 81, I, II, III e IV, da Lei estadual nº 6.544, de 22 de junho de 1989, e o impedimento de licitar e contratar com a Administração e a multa, a que se refere o artigo 7º da Lei federal nº 10.520, de 17 de julho de 2002, obedecerá às normas estabelecidas </w:t>
      </w:r>
      <w:proofErr w:type="gramStart"/>
      <w:r w:rsidRPr="001D22A1">
        <w:rPr>
          <w:rFonts w:ascii="Verdana" w:hAnsi="Verdana" w:cs="Arial"/>
          <w:sz w:val="22"/>
          <w:szCs w:val="22"/>
        </w:rPr>
        <w:t>na presente</w:t>
      </w:r>
      <w:proofErr w:type="gramEnd"/>
      <w:r w:rsidRPr="001D22A1">
        <w:rPr>
          <w:rFonts w:ascii="Verdana" w:hAnsi="Verdana" w:cs="Arial"/>
          <w:sz w:val="22"/>
          <w:szCs w:val="22"/>
        </w:rPr>
        <w:t xml:space="preserve"> Resolução.</w:t>
      </w:r>
    </w:p>
    <w:p w14:paraId="524BF49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6F335B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2º</w:t>
      </w:r>
      <w:r w:rsidRPr="001D22A1">
        <w:rPr>
          <w:rFonts w:ascii="Verdana" w:hAnsi="Verdana" w:cs="Arial"/>
          <w:sz w:val="22"/>
          <w:szCs w:val="22"/>
        </w:rPr>
        <w:t xml:space="preserve"> - As sanções serão aplicadas com observância dos princípios da razoabilidade e da proporcionalidade.</w:t>
      </w:r>
    </w:p>
    <w:p w14:paraId="7B5FDCA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7A00D1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3º</w:t>
      </w:r>
      <w:r w:rsidRPr="001D22A1">
        <w:rPr>
          <w:rFonts w:ascii="Verdana" w:hAnsi="Verdana" w:cs="Arial"/>
          <w:sz w:val="22"/>
          <w:szCs w:val="22"/>
        </w:rPr>
        <w:t xml:space="preserve"> - As sanções serão aplicadas após regular processo administrativo com garantia de prévia e ampla defesa, observado, no que couber, o procedimento estabelecido nas instruções contidas na Resolução da Casa Civil nº 52, de 19 de julho de 2005, do Comitê de Qualidade da Gestão Pública, ou em outro ato regulamentar que a substituir.</w:t>
      </w:r>
    </w:p>
    <w:p w14:paraId="4222135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04C424D"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II</w:t>
      </w:r>
    </w:p>
    <w:p w14:paraId="78985411"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DOS PRAZOS</w:t>
      </w:r>
    </w:p>
    <w:p w14:paraId="06DE170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126FF6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4º</w:t>
      </w:r>
      <w:r w:rsidRPr="001D22A1">
        <w:rPr>
          <w:rFonts w:ascii="Verdana" w:hAnsi="Verdana" w:cs="Arial"/>
          <w:sz w:val="22"/>
          <w:szCs w:val="22"/>
        </w:rPr>
        <w:t xml:space="preserve"> - O prazo para apresentação de defesa prévia em observância ao disposto no artigo 87, §§ 2º e 3º da Lei federal nº 8.666, de 21 de junho de 1993, artigo 10 do Decreto estadual nº 61.751, de 23 de dezembro de 2015, bem como na Resolução da Casa Civil, nº 52, de 19 de julho de 2005, será de:</w:t>
      </w:r>
    </w:p>
    <w:p w14:paraId="2020D64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6CA378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I - 5 (cinco) dias úteis, quando a sanção proposta for de advertência, multa ou de suspensão temporária de participação em licitação e impedimento de contratar com a Administração, previstas respectivamente nos incisos I, II e III do artigo 87 da Lei federal nº 8.666, de 21 de junho de 1993; </w:t>
      </w:r>
    </w:p>
    <w:p w14:paraId="36C194B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B739D7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- 10 (dez) dias, quando a sanção proposta for de declaração de inidoneidade nos termos do inciso IV do artigo 87 da Lei federal nº 8.666, de 21 de junho de 1993, ou de impedimento de licitar e contratar com o Estado e multa prevista no artigo 7º da Lei federal nº 10.520, de 17 de julho de 2002.</w:t>
      </w:r>
    </w:p>
    <w:p w14:paraId="5D6D3F7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328928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5º</w:t>
      </w:r>
      <w:r w:rsidRPr="001D22A1">
        <w:rPr>
          <w:rFonts w:ascii="Verdana" w:hAnsi="Verdana" w:cs="Arial"/>
          <w:sz w:val="22"/>
          <w:szCs w:val="22"/>
        </w:rPr>
        <w:t xml:space="preserve"> - Da decisão que sancionar a licitante ou a contratada, caberá recurso, no prazo de </w:t>
      </w:r>
      <w:proofErr w:type="gramStart"/>
      <w:r w:rsidRPr="001D22A1">
        <w:rPr>
          <w:rFonts w:ascii="Verdana" w:hAnsi="Verdana" w:cs="Arial"/>
          <w:sz w:val="22"/>
          <w:szCs w:val="22"/>
        </w:rPr>
        <w:t>5</w:t>
      </w:r>
      <w:proofErr w:type="gramEnd"/>
      <w:r w:rsidRPr="001D22A1">
        <w:rPr>
          <w:rFonts w:ascii="Verdana" w:hAnsi="Verdana" w:cs="Arial"/>
          <w:sz w:val="22"/>
          <w:szCs w:val="22"/>
        </w:rPr>
        <w:t xml:space="preserve"> (cinco) dias úteis, contados da notificação.</w:t>
      </w:r>
    </w:p>
    <w:p w14:paraId="0689CD7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F9B025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6º</w:t>
      </w:r>
      <w:r w:rsidRPr="001D22A1">
        <w:rPr>
          <w:rFonts w:ascii="Verdana" w:hAnsi="Verdana" w:cs="Arial"/>
          <w:sz w:val="22"/>
          <w:szCs w:val="22"/>
        </w:rPr>
        <w:t xml:space="preserve"> - Na contagem dos prazos para defesa prévia e recurso excluir-se-á o dia do início e incluir-se-á o do vencimento, e considerar-se-ão os dias consecutivos, exceto quando for explicitamente disposto em contrário.</w:t>
      </w:r>
    </w:p>
    <w:p w14:paraId="28B6072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A3DD9C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7º</w:t>
      </w:r>
      <w:r w:rsidRPr="001D22A1">
        <w:rPr>
          <w:rFonts w:ascii="Verdana" w:hAnsi="Verdana" w:cs="Arial"/>
          <w:sz w:val="22"/>
          <w:szCs w:val="22"/>
        </w:rPr>
        <w:t xml:space="preserve"> - A contagem dos prazos de entrega e de início de execução do objeto contratual será feita em dias corridos, iniciando-se no primeiro dia útil subsequente à data estabelecida no instrumento contratual.</w:t>
      </w:r>
    </w:p>
    <w:p w14:paraId="61D7B8D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BDB40B7"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Parágrafo único - Só se iniciam e vencem os prazos referidos neste artigo em dia de expediente na Secretaria de Estado de Infraestrutura e Meio Ambiente.</w:t>
      </w:r>
    </w:p>
    <w:p w14:paraId="154E64D4"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B7EE344"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DE1A821"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4FBE0B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DE8A772"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III</w:t>
      </w:r>
    </w:p>
    <w:p w14:paraId="516C8785"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sz w:val="22"/>
          <w:szCs w:val="22"/>
        </w:rPr>
      </w:pPr>
      <w:r w:rsidRPr="001D22A1">
        <w:rPr>
          <w:rFonts w:ascii="Verdana" w:hAnsi="Verdana" w:cs="Arial"/>
          <w:b/>
          <w:sz w:val="22"/>
          <w:szCs w:val="22"/>
        </w:rPr>
        <w:t>DAS INFRAÇÕES</w:t>
      </w:r>
    </w:p>
    <w:p w14:paraId="4B97E19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CB73E3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8°</w:t>
      </w:r>
      <w:r w:rsidRPr="001D22A1">
        <w:rPr>
          <w:rFonts w:ascii="Verdana" w:hAnsi="Verdana" w:cs="Arial"/>
          <w:sz w:val="22"/>
          <w:szCs w:val="22"/>
        </w:rPr>
        <w:t xml:space="preserve"> - As condutas consideradas infrações passíveis de serem sancionadas são:</w:t>
      </w:r>
    </w:p>
    <w:p w14:paraId="3CDBB42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39C128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Nos termos, respectivamente, do caput dos artigos 86 e 87 da Lei federal nº 8.666, de 21 de junho de 1993:</w:t>
      </w:r>
    </w:p>
    <w:p w14:paraId="257F289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A4441F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a) O atraso injustificado na execução do contrato;</w:t>
      </w:r>
    </w:p>
    <w:p w14:paraId="47A404F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b) Inexecução total ou parcial das obrigações contratuais.</w:t>
      </w:r>
    </w:p>
    <w:p w14:paraId="7A5F35D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1A18F9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Nos termos do artigo 7º da Lei federal nº 10.520, de 17 de julho de 2002:</w:t>
      </w:r>
    </w:p>
    <w:p w14:paraId="1E0D56F7" w14:textId="77777777" w:rsidR="00AD494D" w:rsidRPr="001D22A1" w:rsidRDefault="00AD494D" w:rsidP="00AD494D">
      <w:pPr>
        <w:jc w:val="both"/>
        <w:rPr>
          <w:rFonts w:ascii="Segoe UI" w:hAnsi="Segoe UI" w:cs="Segoe UI"/>
          <w:b/>
          <w:bCs/>
        </w:rPr>
      </w:pPr>
    </w:p>
    <w:p w14:paraId="00CDF86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a) Não celebrar a contratação dentro do prazo de validade da respectiva proposta;</w:t>
      </w:r>
    </w:p>
    <w:p w14:paraId="78C05E5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6F0FD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b) Deixar de entregar documentação exigida no edital;</w:t>
      </w:r>
    </w:p>
    <w:p w14:paraId="6644F1E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E00AAE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c) Apresentar documentação falsa;</w:t>
      </w:r>
    </w:p>
    <w:p w14:paraId="7AA9D33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018905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d) Ensejar o retardamento da execução do objeto da contratação;</w:t>
      </w:r>
    </w:p>
    <w:p w14:paraId="2967203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44BD56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e) Não manter a proposta;</w:t>
      </w:r>
    </w:p>
    <w:p w14:paraId="1C4731E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2514DA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f) Falhar ou fraudar na execução do contrato;</w:t>
      </w:r>
    </w:p>
    <w:p w14:paraId="341C82A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4CD97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g) Comportar-se de modo inidôneo;</w:t>
      </w:r>
    </w:p>
    <w:p w14:paraId="1E44E6A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451F02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h) Cometer fraude fiscal.</w:t>
      </w:r>
    </w:p>
    <w:p w14:paraId="6676232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D2FE1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9º</w:t>
      </w:r>
      <w:r w:rsidRPr="001D22A1">
        <w:rPr>
          <w:rFonts w:ascii="Verdana" w:hAnsi="Verdana" w:cs="Arial"/>
          <w:sz w:val="22"/>
          <w:szCs w:val="22"/>
        </w:rPr>
        <w:t xml:space="preserve"> - O atraso injustificado igual ou superior ao prazo estipulado na contratação para entrega do objeto será considerado inexecução total, salvo razões de interesse público expostos em ato motivado da autoridade competente.</w:t>
      </w:r>
    </w:p>
    <w:p w14:paraId="10F5F2E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6754131"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10</w:t>
      </w:r>
      <w:r w:rsidRPr="001D22A1">
        <w:rPr>
          <w:rFonts w:ascii="Verdana" w:hAnsi="Verdana" w:cs="Arial"/>
          <w:sz w:val="22"/>
          <w:szCs w:val="22"/>
        </w:rPr>
        <w:t xml:space="preserve"> - A recusa injustificada, impedimento decorrente de descumprimento de obrigações assumidas durante a licitação ou impedimento legal do adjudicatário em assinar o instrumento de contrato ou retirar instrumento equivalente, dentro do prazo estabelecido pela Administração, caracteriza o descumprimento total da obrigação assumida, sujeitando-o à multa de 30% (trinta por cento) do v</w:t>
      </w:r>
      <w:r>
        <w:rPr>
          <w:rFonts w:ascii="Verdana" w:hAnsi="Verdana" w:cs="Arial"/>
          <w:sz w:val="22"/>
          <w:szCs w:val="22"/>
        </w:rPr>
        <w:t>alor total corrigido da avença.</w:t>
      </w:r>
    </w:p>
    <w:p w14:paraId="1B52DF8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554FE27"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IV</w:t>
      </w:r>
    </w:p>
    <w:p w14:paraId="38A6F10A"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sz w:val="22"/>
          <w:szCs w:val="22"/>
        </w:rPr>
      </w:pPr>
      <w:r w:rsidRPr="001D22A1">
        <w:rPr>
          <w:rFonts w:ascii="Verdana" w:hAnsi="Verdana" w:cs="Arial"/>
          <w:b/>
          <w:sz w:val="22"/>
          <w:szCs w:val="22"/>
        </w:rPr>
        <w:t>DAS SANÇÕES APLICÁVEIS</w:t>
      </w:r>
    </w:p>
    <w:p w14:paraId="7779E26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9F0489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11</w:t>
      </w:r>
      <w:r w:rsidRPr="001D22A1">
        <w:rPr>
          <w:rFonts w:ascii="Verdana" w:hAnsi="Verdana" w:cs="Arial"/>
          <w:sz w:val="22"/>
          <w:szCs w:val="22"/>
        </w:rPr>
        <w:t xml:space="preserve"> - Pela inexecução total ou parcial das obrigações contratuais, assim como o atraso injustificado ou sua execução irregular, bem como o comportamento inidôneo durante o procedimento licitatório ou de contratação poderá, garantida a defesa prévia, ser aplicada à contratada as seguintes sanções:</w:t>
      </w:r>
    </w:p>
    <w:p w14:paraId="321E80C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73F590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Para licitações/contratações regidas pela Lei federal nº 8.666, de 21 de junho de 1993:</w:t>
      </w:r>
    </w:p>
    <w:p w14:paraId="3446B88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823121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a) advertência;</w:t>
      </w:r>
    </w:p>
    <w:p w14:paraId="147951B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D40F27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b) multa;</w:t>
      </w:r>
    </w:p>
    <w:p w14:paraId="0FA3557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811941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c) suspensão temporária de participação em licitação e impedimento de contratar com a Administração, por prazo não superior a </w:t>
      </w:r>
      <w:proofErr w:type="gramStart"/>
      <w:r w:rsidRPr="001D22A1">
        <w:rPr>
          <w:rFonts w:ascii="Verdana" w:hAnsi="Verdana" w:cs="Arial"/>
          <w:sz w:val="22"/>
          <w:szCs w:val="22"/>
        </w:rPr>
        <w:t>2</w:t>
      </w:r>
      <w:proofErr w:type="gramEnd"/>
      <w:r w:rsidRPr="001D22A1">
        <w:rPr>
          <w:rFonts w:ascii="Verdana" w:hAnsi="Verdana" w:cs="Arial"/>
          <w:sz w:val="22"/>
          <w:szCs w:val="22"/>
        </w:rPr>
        <w:t xml:space="preserve"> (dois) anos;</w:t>
      </w:r>
    </w:p>
    <w:p w14:paraId="256AE72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131E6B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w:t>
      </w:r>
      <w:proofErr w:type="gramStart"/>
      <w:r w:rsidRPr="001D22A1">
        <w:rPr>
          <w:rFonts w:ascii="Verdana" w:hAnsi="Verdana" w:cs="Arial"/>
          <w:sz w:val="22"/>
          <w:szCs w:val="22"/>
        </w:rPr>
        <w:t>após</w:t>
      </w:r>
      <w:proofErr w:type="gramEnd"/>
      <w:r w:rsidRPr="001D22A1">
        <w:rPr>
          <w:rFonts w:ascii="Verdana" w:hAnsi="Verdana" w:cs="Arial"/>
          <w:sz w:val="22"/>
          <w:szCs w:val="22"/>
        </w:rPr>
        <w:t xml:space="preserve"> decorrido o prazo da sanção aplicada com base na alínea anterior.</w:t>
      </w:r>
    </w:p>
    <w:p w14:paraId="426C820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7C5ED7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Para licitações/contratações regidas pela Lei federal nº 10.520, de 17 de julho de 2002:</w:t>
      </w:r>
    </w:p>
    <w:p w14:paraId="5F339F4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A73729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a) impedimento de licitar e contratar com a Administração, por período não superior a </w:t>
      </w:r>
      <w:proofErr w:type="gramStart"/>
      <w:r w:rsidRPr="001D22A1">
        <w:rPr>
          <w:rFonts w:ascii="Verdana" w:hAnsi="Verdana" w:cs="Arial"/>
          <w:sz w:val="22"/>
          <w:szCs w:val="22"/>
        </w:rPr>
        <w:t>5</w:t>
      </w:r>
      <w:proofErr w:type="gramEnd"/>
      <w:r w:rsidRPr="001D22A1">
        <w:rPr>
          <w:rFonts w:ascii="Verdana" w:hAnsi="Verdana" w:cs="Arial"/>
          <w:sz w:val="22"/>
          <w:szCs w:val="22"/>
        </w:rPr>
        <w:t xml:space="preserve"> (cinco) anos;</w:t>
      </w:r>
    </w:p>
    <w:p w14:paraId="19FEE87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329C5A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b) multa.</w:t>
      </w:r>
    </w:p>
    <w:p w14:paraId="54903AA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C27389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12</w:t>
      </w:r>
      <w:r w:rsidRPr="001D22A1">
        <w:rPr>
          <w:rFonts w:ascii="Verdana" w:hAnsi="Verdana" w:cs="Arial"/>
          <w:sz w:val="22"/>
          <w:szCs w:val="22"/>
        </w:rPr>
        <w:t xml:space="preserve"> - As sanções de suspensão temporária e a declaração de inidoneidade poderão, também, ser aplicadas às empresas ou aos profissionais que em razão dos contratos regidos pela Lei federal nº 8.666, de 21 de junho de 1993:</w:t>
      </w:r>
    </w:p>
    <w:p w14:paraId="47B1DDF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D9DAEB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tenham sofrido condenação definitiva por praticarem, por meios dolosos, fraude fiscal no recolhimento de quaisquer tributos;</w:t>
      </w:r>
    </w:p>
    <w:p w14:paraId="754475B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E6532D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tenham praticado atos ilícitos visando a frustrar os objetivos da licitação;</w:t>
      </w:r>
    </w:p>
    <w:p w14:paraId="6B5C4D0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F03E71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III - demonstrem não possuírem idoneidade para contratar com a Administração em virtude de atos ilícitos praticados.</w:t>
      </w:r>
    </w:p>
    <w:p w14:paraId="63C5971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E42A54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13</w:t>
      </w:r>
      <w:r w:rsidRPr="001D22A1">
        <w:rPr>
          <w:rFonts w:ascii="Verdana" w:hAnsi="Verdana" w:cs="Arial"/>
          <w:sz w:val="22"/>
          <w:szCs w:val="22"/>
        </w:rPr>
        <w:t xml:space="preserve"> - A aplicação da penalidade de multa independe de prévia aplicação de penalidade de advertência.</w:t>
      </w:r>
    </w:p>
    <w:p w14:paraId="4DCC412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FED631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14</w:t>
      </w:r>
      <w:r w:rsidRPr="001D22A1">
        <w:rPr>
          <w:rFonts w:ascii="Verdana" w:hAnsi="Verdana" w:cs="Arial"/>
          <w:sz w:val="22"/>
          <w:szCs w:val="22"/>
        </w:rPr>
        <w:t xml:space="preserve"> - As penalidades previstas neste capítulo poderão ser aplicadas isolada ou cumulativamente, observadas as prescrições legais pertinentes e as disposições estabelecidas nos respectivos instrumentos convocatórios e de contratos.</w:t>
      </w:r>
    </w:p>
    <w:p w14:paraId="410054D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4C34E8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15</w:t>
      </w:r>
      <w:r w:rsidRPr="001D22A1">
        <w:rPr>
          <w:rFonts w:ascii="Verdana" w:hAnsi="Verdana" w:cs="Arial"/>
          <w:sz w:val="22"/>
          <w:szCs w:val="22"/>
        </w:rPr>
        <w:t xml:space="preserve"> - A </w:t>
      </w:r>
      <w:proofErr w:type="gramStart"/>
      <w:r w:rsidRPr="001D22A1">
        <w:rPr>
          <w:rFonts w:ascii="Verdana" w:hAnsi="Verdana" w:cs="Arial"/>
          <w:sz w:val="22"/>
          <w:szCs w:val="22"/>
        </w:rPr>
        <w:t>adjudicatária/contratada</w:t>
      </w:r>
      <w:proofErr w:type="gramEnd"/>
      <w:r w:rsidRPr="001D22A1">
        <w:rPr>
          <w:rFonts w:ascii="Verdana" w:hAnsi="Verdana" w:cs="Arial"/>
          <w:sz w:val="22"/>
          <w:szCs w:val="22"/>
        </w:rPr>
        <w:t>, em razão se sua inadimplência, arcará, ainda, a título de perdas e danos, com a correspondente diferença de preços verificada em decorrência de nova contratação, se nenhum dos classificados remanescentes aceitar a contratação nos termos propostos pela inadimplente, sem prejuízo das sanções cabíveis.</w:t>
      </w:r>
    </w:p>
    <w:p w14:paraId="13A8D1D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E86C014"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 SANÇÃO DE ADVERTÊNCIA</w:t>
      </w:r>
    </w:p>
    <w:p w14:paraId="2283A81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FD4589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16</w:t>
      </w:r>
      <w:r w:rsidRPr="001D22A1">
        <w:rPr>
          <w:rFonts w:ascii="Verdana" w:hAnsi="Verdana" w:cs="Arial"/>
          <w:sz w:val="22"/>
          <w:szCs w:val="22"/>
        </w:rPr>
        <w:t xml:space="preserve"> - A pena de advertência será aplicada a critério da autoridade, quando o contratado infringir obrigação contratual pela primeira vez, exceto nas contratações decorrentes de certames </w:t>
      </w:r>
      <w:proofErr w:type="gramStart"/>
      <w:r w:rsidRPr="001D22A1">
        <w:rPr>
          <w:rFonts w:ascii="Verdana" w:hAnsi="Verdana" w:cs="Arial"/>
          <w:sz w:val="22"/>
          <w:szCs w:val="22"/>
        </w:rPr>
        <w:t>realizados na modalidade pregão, prevista na Lei federal</w:t>
      </w:r>
      <w:proofErr w:type="gramEnd"/>
      <w:r w:rsidRPr="001D22A1">
        <w:rPr>
          <w:rFonts w:ascii="Verdana" w:hAnsi="Verdana" w:cs="Arial"/>
          <w:sz w:val="22"/>
          <w:szCs w:val="22"/>
        </w:rPr>
        <w:t xml:space="preserve"> nº 10.520, de 17 de julho de 2002.</w:t>
      </w:r>
    </w:p>
    <w:p w14:paraId="00586C3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B3BF9A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6E66C8B"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 SANÇÃO DE MULTA</w:t>
      </w:r>
    </w:p>
    <w:p w14:paraId="70DEDAA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077F1F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17</w:t>
      </w:r>
      <w:r w:rsidRPr="001D22A1">
        <w:rPr>
          <w:rFonts w:ascii="Verdana" w:hAnsi="Verdana" w:cs="Arial"/>
          <w:sz w:val="22"/>
          <w:szCs w:val="22"/>
        </w:rPr>
        <w:t xml:space="preserve"> - A pena de multa será assim aplicada:</w:t>
      </w:r>
    </w:p>
    <w:p w14:paraId="0489955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D3264C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de 30% (trinta por cento) do valor total corrigido da avença, no caso de inexecução total do contrato;</w:t>
      </w:r>
    </w:p>
    <w:p w14:paraId="0150CEA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415BF6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de 30% (trinta por cento) do valor corrigido da avença, relativo à parte da obrigação não cumprida, no caso de inexecução parcial do contrato;</w:t>
      </w:r>
    </w:p>
    <w:p w14:paraId="215BC1B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82411F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III - de 1% (um por cento) do valor corrigido da avença, no caso de atraso injustificado na execução do contrato, acrescido de:</w:t>
      </w:r>
    </w:p>
    <w:p w14:paraId="7AD1151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2220C7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roofErr w:type="gramStart"/>
      <w:r w:rsidRPr="001D22A1">
        <w:rPr>
          <w:rFonts w:ascii="Verdana" w:hAnsi="Verdana" w:cs="Arial"/>
          <w:sz w:val="22"/>
          <w:szCs w:val="22"/>
        </w:rPr>
        <w:t>a</w:t>
      </w:r>
      <w:proofErr w:type="gramEnd"/>
      <w:r w:rsidRPr="001D22A1">
        <w:rPr>
          <w:rFonts w:ascii="Verdana" w:hAnsi="Verdana" w:cs="Arial"/>
          <w:sz w:val="22"/>
          <w:szCs w:val="22"/>
        </w:rPr>
        <w:t>)</w:t>
      </w:r>
      <w:r w:rsidRPr="001D22A1">
        <w:rPr>
          <w:rFonts w:ascii="Verdana" w:hAnsi="Verdana" w:cs="Arial"/>
          <w:sz w:val="22"/>
          <w:szCs w:val="22"/>
        </w:rPr>
        <w:tab/>
        <w:t>0,2% (dois décimos por cento) ao dia, para atrasos de até 50% (cinquenta por cento) do prazo estipulado na contratação para entrega do objeto ou de sua parcela;</w:t>
      </w:r>
    </w:p>
    <w:p w14:paraId="2F45CCA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 </w:t>
      </w:r>
    </w:p>
    <w:p w14:paraId="23CA350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roofErr w:type="gramStart"/>
      <w:r w:rsidRPr="001D22A1">
        <w:rPr>
          <w:rFonts w:ascii="Verdana" w:hAnsi="Verdana" w:cs="Arial"/>
          <w:sz w:val="22"/>
          <w:szCs w:val="22"/>
        </w:rPr>
        <w:t>b)</w:t>
      </w:r>
      <w:proofErr w:type="gramEnd"/>
      <w:r w:rsidRPr="001D22A1">
        <w:rPr>
          <w:rFonts w:ascii="Verdana" w:hAnsi="Verdana" w:cs="Arial"/>
          <w:sz w:val="22"/>
          <w:szCs w:val="22"/>
        </w:rPr>
        <w:tab/>
        <w:t xml:space="preserve">0,4% (quatro décimos por cento) ao dia, para atrasos superiores a 50% (cinquenta por cento) do prazo estipulado na contratação para entrega do objeto ou de sua parcela, no que exceder ao prazo previsto na alínea “a” deste inciso. </w:t>
      </w:r>
    </w:p>
    <w:p w14:paraId="1F615D7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54C0EE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§1º - Os percentuais de que tratam as alíneas “a” e “b”, do inciso III, deste artigo, incidirão sobre o valor total corrigido do contrato. </w:t>
      </w:r>
    </w:p>
    <w:p w14:paraId="01E477E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4D7C2F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§2º - A reincidência, nos termos previstos no parágrafo único, do artigo 28, desta Resolução, referente ao descumprimento do prazo de entrega ensejará a aplicação da multa acrescida em 100% (cem por cento) sobre seu valor. </w:t>
      </w:r>
    </w:p>
    <w:p w14:paraId="54602BF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884961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§3º - O valor correspondente à multa aplicada poderá ser, a critério </w:t>
      </w:r>
      <w:proofErr w:type="gramStart"/>
      <w:r w:rsidRPr="001D22A1">
        <w:rPr>
          <w:rFonts w:ascii="Verdana" w:hAnsi="Verdana" w:cs="Arial"/>
          <w:sz w:val="22"/>
          <w:szCs w:val="22"/>
        </w:rPr>
        <w:t>da Administração, descontado dos pagamentos devidos em decorrência da execução do contrato que ensejou a sanção, ou descontado da garantia prestada para o mesmo contrato</w:t>
      </w:r>
      <w:proofErr w:type="gramEnd"/>
      <w:r w:rsidRPr="001D22A1">
        <w:rPr>
          <w:rFonts w:ascii="Verdana" w:hAnsi="Verdana" w:cs="Arial"/>
          <w:sz w:val="22"/>
          <w:szCs w:val="22"/>
        </w:rPr>
        <w:t xml:space="preserve">. </w:t>
      </w:r>
    </w:p>
    <w:p w14:paraId="617E38D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2572CB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§4º - Inexistindo o desconto nos moldes previstos no §3º deste artigo, o correspondente valor deverá ser recolhido, através de depósito bancário, em conta corrente, em nome da Secretaria de Estado de Infraestrutura e Meio Ambiente, no prazo de 30 (trinta) dias corridos contados da notificação.</w:t>
      </w:r>
    </w:p>
    <w:p w14:paraId="255BC43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C84753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§5º - O valor da penalidade ficará restrito ao valor total do contrato.</w:t>
      </w:r>
    </w:p>
    <w:p w14:paraId="109167A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 xml:space="preserve"> </w:t>
      </w:r>
    </w:p>
    <w:p w14:paraId="3542D6C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18</w:t>
      </w:r>
      <w:r w:rsidRPr="001D22A1">
        <w:rPr>
          <w:rFonts w:ascii="Verdana" w:hAnsi="Verdana" w:cs="Arial"/>
          <w:sz w:val="22"/>
          <w:szCs w:val="22"/>
        </w:rPr>
        <w:t xml:space="preserve"> - O não pagamento das multas no prazo e formas indicados, implicará no registro de devedor no Cadastro Informativo dos Créditos não Quitados de Órgãos e Entidades Estaduais - CADIN e na inscrição do débito na Dívida Ativa do Estado para cobrança judicial.</w:t>
      </w:r>
    </w:p>
    <w:p w14:paraId="60373B7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1F1C2B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19</w:t>
      </w:r>
      <w:r w:rsidRPr="001D22A1">
        <w:rPr>
          <w:rFonts w:ascii="Verdana" w:hAnsi="Verdana" w:cs="Arial"/>
          <w:sz w:val="22"/>
          <w:szCs w:val="22"/>
        </w:rPr>
        <w:t xml:space="preserve"> - O valor das multas terá como base de cálculo o valor da contratação, reajustado e atualizado monetariamente pelo índice da Unidade Fiscal do Estado de São Paulo - UFESP, desde a data do descumprimento da obrigação até a data do efetivo recolhimento.</w:t>
      </w:r>
    </w:p>
    <w:p w14:paraId="72C6AE1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B1134C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E232F9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Parágrafo único - O valor da multa deverá ser recolhido, através de depósito bancário, em conta corrente, em nome da Secretaria de Estado de Infraestrutura e Meio Ambiente, no prazo de 30 (trinta) dias corridos contados da notificação.</w:t>
      </w:r>
    </w:p>
    <w:p w14:paraId="56E526D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00F090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20</w:t>
      </w:r>
      <w:r w:rsidRPr="001D22A1">
        <w:rPr>
          <w:rFonts w:ascii="Verdana" w:hAnsi="Verdana" w:cs="Arial"/>
          <w:sz w:val="22"/>
          <w:szCs w:val="22"/>
        </w:rPr>
        <w:t xml:space="preserve"> - A multa pecuniária pode ser aplicada conjuntamente com as sanções previstas nas alíneas “c” e “d”, do inciso I, e na alínea “a”, do inciso II, todos do artigo 11 </w:t>
      </w:r>
      <w:proofErr w:type="gramStart"/>
      <w:r w:rsidRPr="001D22A1">
        <w:rPr>
          <w:rFonts w:ascii="Verdana" w:hAnsi="Verdana" w:cs="Arial"/>
          <w:sz w:val="22"/>
          <w:szCs w:val="22"/>
        </w:rPr>
        <w:t>da presente</w:t>
      </w:r>
      <w:proofErr w:type="gramEnd"/>
      <w:r w:rsidRPr="001D22A1">
        <w:rPr>
          <w:rFonts w:ascii="Verdana" w:hAnsi="Verdana" w:cs="Arial"/>
          <w:sz w:val="22"/>
          <w:szCs w:val="22"/>
        </w:rPr>
        <w:t xml:space="preserve"> Resolução.</w:t>
      </w:r>
    </w:p>
    <w:p w14:paraId="4BDB0B7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D54BD76"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 SANÇÃO DE SUSPENSÃO TEMPORÁRIA DE PARTICIPAÇÃO EM LICITAÇÃO E IMPEDIMENTO DE LICITAR E CONTRATAR COM A ADMINISTRAÇÃO</w:t>
      </w:r>
    </w:p>
    <w:p w14:paraId="26F525C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5B7B2F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21</w:t>
      </w:r>
      <w:r w:rsidRPr="001D22A1">
        <w:rPr>
          <w:rFonts w:ascii="Verdana" w:hAnsi="Verdana" w:cs="Arial"/>
          <w:sz w:val="22"/>
          <w:szCs w:val="22"/>
        </w:rPr>
        <w:t xml:space="preserve"> - As hipóteses para aplicação da sanção de suspensão temporária de participação em licitação e impedimento de contratar com a Administração, previstas no inciso III, do artigo 87, da Lei federal nº 8.666, de 21 de junho de 1993, e no artigo 7º, da Lei federal nº 10.520, de 17 de julho de 2002, são:</w:t>
      </w:r>
    </w:p>
    <w:p w14:paraId="135A706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F95CBE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atraso na entrega de bens e serviços de escopo;</w:t>
      </w:r>
    </w:p>
    <w:p w14:paraId="00BBF2C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55E577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não entrega de bens e serviços de escopo;</w:t>
      </w:r>
    </w:p>
    <w:p w14:paraId="4F4D9A5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F27C0F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III - descumprimento ou abandono das obrigações contratuais em se tratando de serviços contínuos;</w:t>
      </w:r>
    </w:p>
    <w:p w14:paraId="6321D19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3735BD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IV - outros descumprimentos das obrigações contratuais ou comportamentos inidôneos durante o procedimento de licitação/contratação, para os quais, após a devida análise do caso concreto, não venham a se enquadrar, pelas suas peculiaridades, na aplicação da sanção tratada no artigo 26, desta Resolução.</w:t>
      </w:r>
    </w:p>
    <w:p w14:paraId="1B9603F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524016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22</w:t>
      </w:r>
      <w:r w:rsidRPr="001D22A1">
        <w:rPr>
          <w:rFonts w:ascii="Verdana" w:hAnsi="Verdana" w:cs="Arial"/>
          <w:sz w:val="22"/>
          <w:szCs w:val="22"/>
        </w:rPr>
        <w:t xml:space="preserve"> - O cálculo do tempo da sanção aplicável na hipótese prevista no inciso I, do artigo 21 será efetuado em conformidade com o Anexo I, desta Resolução.</w:t>
      </w:r>
    </w:p>
    <w:p w14:paraId="315706B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2A87D3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23</w:t>
      </w:r>
      <w:r w:rsidRPr="001D22A1">
        <w:rPr>
          <w:rFonts w:ascii="Verdana" w:hAnsi="Verdana" w:cs="Arial"/>
          <w:sz w:val="22"/>
          <w:szCs w:val="22"/>
        </w:rPr>
        <w:t xml:space="preserve"> - O cálculo do tempo da sanção aplicável na hipótese prevista no inciso II, do artigo 21 será efetuado em conformidade com o Anexo II, desta Resolução.</w:t>
      </w:r>
    </w:p>
    <w:p w14:paraId="44D829F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3CF3FD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24</w:t>
      </w:r>
      <w:r w:rsidRPr="001D22A1">
        <w:rPr>
          <w:rFonts w:ascii="Verdana" w:hAnsi="Verdana" w:cs="Arial"/>
          <w:sz w:val="22"/>
          <w:szCs w:val="22"/>
        </w:rPr>
        <w:t xml:space="preserve"> - O cálculo do tempo da sanção aplicável na hipótese prevista no inciso III, do artigo 21 será efetuado em conformidade com o Anexo III, desta Resolução.</w:t>
      </w:r>
    </w:p>
    <w:p w14:paraId="30D1547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9A2B4B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25</w:t>
      </w:r>
      <w:r w:rsidRPr="001D22A1">
        <w:rPr>
          <w:rFonts w:ascii="Verdana" w:hAnsi="Verdana" w:cs="Arial"/>
          <w:sz w:val="22"/>
          <w:szCs w:val="22"/>
        </w:rPr>
        <w:t xml:space="preserve"> - O cálculo do tempo da sanção aplicável na hipótese prevista no inciso IV, do artigo 21 será calculado, caso a caso, considerando-se as peculiaridades do mesmo, seu efeito perante o interesse público e os objetivos da Administração, sempre se pautando pelos princípios da razoabilidade e proporcionalidade.</w:t>
      </w:r>
    </w:p>
    <w:p w14:paraId="21FAEB7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22886DB"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 SANÇÃO DE DECLARAÇÃO DE INIDONEIDADE PARA LICITAR OU CONTRATAR COM A ADMINISTRAÇÃO PÚBLICA</w:t>
      </w:r>
    </w:p>
    <w:p w14:paraId="57CA49B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67BAAC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26</w:t>
      </w:r>
      <w:r w:rsidRPr="001D22A1">
        <w:rPr>
          <w:rFonts w:ascii="Verdana" w:hAnsi="Verdana" w:cs="Arial"/>
          <w:sz w:val="22"/>
          <w:szCs w:val="22"/>
        </w:rPr>
        <w:t xml:space="preserve"> - A sanção de declaração de inidoneidade para licitar ou contratar com a Administração Pública será aplicada considerando as características de cada caso, suas peculiaridades e pautando-se pelo princípio da legalidade, devendo, obrigatoriamente, serem justificadas no processo administrativo e endossadas pela autoridade competente.</w:t>
      </w:r>
    </w:p>
    <w:p w14:paraId="515298C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8BD3036"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V</w:t>
      </w:r>
    </w:p>
    <w:p w14:paraId="3CEF80DA"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DAS CIRCUNSTÂNCIAS AGRAVANTES</w:t>
      </w:r>
    </w:p>
    <w:p w14:paraId="4B2F00F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545C2E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27</w:t>
      </w:r>
      <w:r w:rsidRPr="001D22A1">
        <w:rPr>
          <w:rFonts w:ascii="Verdana" w:hAnsi="Verdana" w:cs="Arial"/>
          <w:sz w:val="22"/>
          <w:szCs w:val="22"/>
        </w:rPr>
        <w:t xml:space="preserve"> - Caso seja constatado, nos autos do processo administrativo, que o inadimplemento trouxe prejuízos ou transtornos à Administração, a sanção aplicável nas hipóteses versadas nos artigos 17 e 21, I, II e III, calculada nos termos dos artigos 22 a 25 será acrescida de 100% (cem por cento), o mesmo acontecendo caso haja o descumprimento total das obrigações contratuais, seja pela não execução integral do objeto contratual, seja pelos motivos previstos nos termos dos artigos 9º e 10, desta Resolução. </w:t>
      </w:r>
    </w:p>
    <w:p w14:paraId="4053CFD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A5971D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Parágrafo único - Para fins desta Resolução, entende-se por prejuízo, não só em relação à questão financeira, mas, também, ao princípio da eficiência almejada pela Administração.</w:t>
      </w:r>
    </w:p>
    <w:p w14:paraId="04709C2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F221D6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28</w:t>
      </w:r>
      <w:r w:rsidRPr="001D22A1">
        <w:rPr>
          <w:rFonts w:ascii="Verdana" w:hAnsi="Verdana" w:cs="Arial"/>
          <w:sz w:val="22"/>
          <w:szCs w:val="22"/>
        </w:rPr>
        <w:t xml:space="preserve"> - A reincidência no descumprimento das obrigações contratuais ensejará a aplicação da sanção prevista nos artigos 22 a 25, desta Resolução, acrescida de 50% (cinquenta por cento).</w:t>
      </w:r>
    </w:p>
    <w:p w14:paraId="0ACE4D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78AE46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Parágrafo único – Para fins desta Resolução, considera-se reincidência, o fato da empresa contratada ter inadimplido, nos termos do artigo 21 desta Resolução, no período de 12 (doze) meses, contados da aplicação de sanção anterior (prevista no artigo 87, III, da Lei federal nº 8.666/93, artigo 81, III, da Lei estadual nº 6.544/89 e no artigo 7º, da Lei federal nº 10.520/02) no âmbito da Secretaria de Infraestrutura e Meio Ambiente e a ocorrência do fato gerador da sanção atual.</w:t>
      </w:r>
    </w:p>
    <w:p w14:paraId="1667EDE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C1D6A4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29</w:t>
      </w:r>
      <w:r w:rsidRPr="001D22A1">
        <w:rPr>
          <w:rFonts w:ascii="Verdana" w:hAnsi="Verdana" w:cs="Arial"/>
          <w:sz w:val="22"/>
          <w:szCs w:val="22"/>
        </w:rPr>
        <w:t xml:space="preserve"> - Na hipótese de haver mais de uma circunstância agravante, ambas serão calculadas nos termos dos artigos 22 a 25, somando-se os acréscimos previstos nos artigos 27 e 28.</w:t>
      </w:r>
    </w:p>
    <w:p w14:paraId="7F83706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07BD8E3"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proofErr w:type="gramStart"/>
      <w:r w:rsidRPr="001D22A1">
        <w:rPr>
          <w:rFonts w:ascii="Verdana" w:hAnsi="Verdana" w:cs="Arial"/>
          <w:b/>
          <w:sz w:val="22"/>
          <w:szCs w:val="22"/>
        </w:rPr>
        <w:t>CAPÍTULO VI</w:t>
      </w:r>
      <w:proofErr w:type="gramEnd"/>
    </w:p>
    <w:p w14:paraId="5A3C6297"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sz w:val="22"/>
          <w:szCs w:val="22"/>
        </w:rPr>
      </w:pPr>
      <w:r w:rsidRPr="001D22A1">
        <w:rPr>
          <w:rFonts w:ascii="Verdana" w:hAnsi="Verdana" w:cs="Arial"/>
          <w:b/>
          <w:sz w:val="22"/>
          <w:szCs w:val="22"/>
        </w:rPr>
        <w:t>DA COMPETÊNCIA</w:t>
      </w:r>
    </w:p>
    <w:p w14:paraId="599F2AD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A3C9C0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30</w:t>
      </w:r>
      <w:r w:rsidRPr="001D22A1">
        <w:rPr>
          <w:rFonts w:ascii="Verdana" w:hAnsi="Verdana" w:cs="Arial"/>
          <w:sz w:val="22"/>
          <w:szCs w:val="22"/>
        </w:rPr>
        <w:t xml:space="preserve"> - A competência para aplicar, no âmbito de todas as unidades de despesas, as sanções, tratadas nesta Resolução, é do Chefe de Gabinete, à exceção da sanção de declaração de inidoneidade para licitar e contratar com a Administração, prevista no inciso IV, da Lei federal nº 8.666, de 21 de junho de 1993, e no inciso IV, do artigo 81, da Lei estadual nº 6.544, de 22 de junho de 1989.</w:t>
      </w:r>
    </w:p>
    <w:p w14:paraId="123BA64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5666F19"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31</w:t>
      </w:r>
      <w:r w:rsidRPr="001D22A1">
        <w:rPr>
          <w:rFonts w:ascii="Verdana" w:hAnsi="Verdana" w:cs="Arial"/>
          <w:sz w:val="22"/>
          <w:szCs w:val="22"/>
        </w:rPr>
        <w:t xml:space="preserve"> - A declaração de inidoneidade para licitar ou contratar com a Administração, prevista no inciso IV, da Lei federal nº 8.666, de 21 de junho de 1993, e no inciso IV, do artigo 81, da Lei estadual nº 6.544, de 22 de junho de 1989, é de competência do Secretário de Estado de Infraestrutura e Meio Ambiente.</w:t>
      </w:r>
    </w:p>
    <w:p w14:paraId="15C0D73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20E321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32</w:t>
      </w:r>
      <w:r w:rsidRPr="001D22A1">
        <w:rPr>
          <w:rFonts w:ascii="Verdana" w:hAnsi="Verdana" w:cs="Arial"/>
          <w:sz w:val="22"/>
          <w:szCs w:val="22"/>
        </w:rPr>
        <w:t xml:space="preserve"> - No caso de contratação advinda de Sistema de Registro de Preços - SRP, compete ao órgão gerenciador aplicar as penalidades decorrentes de infrações no procedimento licitatório e das decorrentes do pactuado na Ata de Registro de Preços ou do descumprimento das obrigações contratuais em relação às suas próprias contratações. Sendo o órgão gerenciador integrante da estrutura da Secretaria de Estado de Infraestrutura e Meio Ambiente, a competência deve seguir a previsão dos artigos 30 e 31, desta Resolução.</w:t>
      </w:r>
    </w:p>
    <w:p w14:paraId="15A4DB5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07FBF3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33</w:t>
      </w:r>
      <w:r w:rsidRPr="001D22A1">
        <w:rPr>
          <w:rFonts w:ascii="Verdana" w:hAnsi="Verdana" w:cs="Arial"/>
          <w:sz w:val="22"/>
          <w:szCs w:val="22"/>
        </w:rPr>
        <w:t xml:space="preserve"> - No caso de contratação advinda do Sistema de Registro de Preços - SRP, compete ao órgão participante aplicar as penalidades decorrentes do descumprimento do pactuado na Ata de Registro de Preços ou do descumprimento das obrigações contratuais em relação às suas próprias contratações. Sendo o órgão participante integrante da estrutura da Secretaria de Estado de Infraestrutura e Meio Ambiente, a competência deve seguir a previsão dos artigos 30 e 31, desta Resolução.</w:t>
      </w:r>
    </w:p>
    <w:p w14:paraId="6FD8AC8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65F8C6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34</w:t>
      </w:r>
      <w:r w:rsidRPr="001D22A1">
        <w:rPr>
          <w:rFonts w:ascii="Verdana" w:hAnsi="Verdana" w:cs="Arial"/>
          <w:sz w:val="22"/>
          <w:szCs w:val="22"/>
        </w:rPr>
        <w:t xml:space="preserve"> - Fica delegada ao Chefe de Gabinete a competência para aplicação da sanção de impedimento de licitar e contratar com o Estado, estabelecida no artigo 7º, da Lei federal nº 10.520, de 17 de julho de 2002.</w:t>
      </w:r>
    </w:p>
    <w:p w14:paraId="7A99879B"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EF436BF"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9E53DE4"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A841B1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90FEADE"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
          <w:sz w:val="22"/>
          <w:szCs w:val="22"/>
        </w:rPr>
      </w:pPr>
      <w:r w:rsidRPr="001D22A1">
        <w:rPr>
          <w:rFonts w:ascii="Verdana" w:hAnsi="Verdana" w:cs="Arial"/>
          <w:b/>
          <w:sz w:val="22"/>
          <w:szCs w:val="22"/>
        </w:rPr>
        <w:t>CAPÍTULO VII</w:t>
      </w:r>
    </w:p>
    <w:p w14:paraId="12B21241"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sz w:val="22"/>
          <w:szCs w:val="22"/>
        </w:rPr>
      </w:pPr>
      <w:r w:rsidRPr="001D22A1">
        <w:rPr>
          <w:rFonts w:ascii="Verdana" w:hAnsi="Verdana" w:cs="Arial"/>
          <w:b/>
          <w:sz w:val="22"/>
          <w:szCs w:val="22"/>
        </w:rPr>
        <w:t>DAS DISPOSIÇÕES FINAIS</w:t>
      </w:r>
    </w:p>
    <w:p w14:paraId="547305A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BACC0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35</w:t>
      </w:r>
      <w:r w:rsidRPr="001D22A1">
        <w:rPr>
          <w:rFonts w:ascii="Verdana" w:hAnsi="Verdana" w:cs="Arial"/>
          <w:sz w:val="22"/>
          <w:szCs w:val="22"/>
        </w:rPr>
        <w:t xml:space="preserve"> - A contagem do prazo será suspensa quando do recebimento provisório do material ou serviço, sendo retomado quando não aceito pelo contratante, a partir do primeiro dia útil seguinte ao da notificação da recusa.</w:t>
      </w:r>
    </w:p>
    <w:p w14:paraId="0D6CFF8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99347A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36</w:t>
      </w:r>
      <w:r w:rsidRPr="001D22A1">
        <w:rPr>
          <w:rFonts w:ascii="Verdana" w:hAnsi="Verdana" w:cs="Arial"/>
          <w:sz w:val="22"/>
          <w:szCs w:val="22"/>
        </w:rPr>
        <w:t xml:space="preserve"> - Observado as disposições desta Resolução, a Administração só poderá deixar de aplicar a sanção se verificado que:</w:t>
      </w:r>
    </w:p>
    <w:p w14:paraId="12302C8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D28271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 - não houve infração ou que o notificado não foi o seu autor;</w:t>
      </w:r>
    </w:p>
    <w:p w14:paraId="6871134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4FD1D7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 - a infração decorreu de caso fortuito ou força maior;</w:t>
      </w:r>
    </w:p>
    <w:p w14:paraId="0D5FA76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9A535F1"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III - especificamente em relação à aplicação da sanção de multa, a mesma será dispensada quando estiverem presentes todos os seguintes critérios:</w:t>
      </w:r>
    </w:p>
    <w:p w14:paraId="4213222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3116C6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a) for decorrente de inobservância, por parte da contratada, do prazo de entrega pactuado, previsto no inciso I, do artigo 21, desta Resolução;</w:t>
      </w:r>
    </w:p>
    <w:p w14:paraId="7E78CDD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7B7E695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b) não ter gerado prejuízo à Administração, nos termos previstos no parágrafo único, do artigo 27, desta Resolução;</w:t>
      </w:r>
    </w:p>
    <w:p w14:paraId="3B9BB7D2"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FE7DA5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c) se referir a evento único, não havendo reincidência dentro do prazo previsto no parágrafo único, do artigo 28, desta Resolução;</w:t>
      </w:r>
    </w:p>
    <w:p w14:paraId="5CAF25E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464DC58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d) não houver a aplicação à contratada, no mesmo caso concreto, da sanção de suspensão temporária de participar em licitação e impedimento de contratar com a Administração, previstos no artigo 87, inciso III, da Lei federal nº 8.666, de 21 de junho de 1993, e no artigo 7º, da Lei federal nº 10.520, de 17 de julho de 2002;</w:t>
      </w:r>
    </w:p>
    <w:p w14:paraId="30A028E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B4F1E9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e) o valor da multa for inferior ao custo médio estimado de instrução do processo sancionatório.</w:t>
      </w:r>
    </w:p>
    <w:p w14:paraId="7555181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5C89FBA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sz w:val="22"/>
          <w:szCs w:val="22"/>
        </w:rPr>
        <w:t>Parágrafo único - Considera-se o montante de 4,624 (quatro inteiros, seiscentos e vinte e quatro milésimos) Unidades</w:t>
      </w:r>
      <w:proofErr w:type="gramStart"/>
      <w:r w:rsidRPr="001D22A1">
        <w:rPr>
          <w:rFonts w:ascii="Verdana" w:hAnsi="Verdana" w:cs="Arial"/>
          <w:sz w:val="22"/>
          <w:szCs w:val="22"/>
        </w:rPr>
        <w:t xml:space="preserve">  </w:t>
      </w:r>
      <w:proofErr w:type="gramEnd"/>
      <w:r w:rsidRPr="001D22A1">
        <w:rPr>
          <w:rFonts w:ascii="Verdana" w:hAnsi="Verdana" w:cs="Arial"/>
          <w:sz w:val="22"/>
          <w:szCs w:val="22"/>
        </w:rPr>
        <w:t xml:space="preserve">Fiscais do Estado de São Paulo - </w:t>
      </w:r>
      <w:proofErr w:type="spellStart"/>
      <w:r w:rsidRPr="001D22A1">
        <w:rPr>
          <w:rFonts w:ascii="Verdana" w:hAnsi="Verdana" w:cs="Arial"/>
          <w:sz w:val="22"/>
          <w:szCs w:val="22"/>
        </w:rPr>
        <w:t>UFESPs</w:t>
      </w:r>
      <w:proofErr w:type="spellEnd"/>
      <w:r w:rsidRPr="001D22A1">
        <w:rPr>
          <w:rFonts w:ascii="Verdana" w:hAnsi="Verdana" w:cs="Arial"/>
          <w:sz w:val="22"/>
          <w:szCs w:val="22"/>
        </w:rPr>
        <w:t xml:space="preserve"> como sendo o custo médio estimado para instrução de um processo sancionatório.</w:t>
      </w:r>
    </w:p>
    <w:p w14:paraId="348812A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3407A77"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37</w:t>
      </w:r>
      <w:r w:rsidRPr="001D22A1">
        <w:rPr>
          <w:rFonts w:ascii="Verdana" w:hAnsi="Verdana" w:cs="Arial"/>
          <w:sz w:val="22"/>
          <w:szCs w:val="22"/>
        </w:rPr>
        <w:t xml:space="preserve"> - Esgotada a instância administrativa, as penalidades deverão ser registradas no sítio eletrônico www.esancoes.sp.gov.br, inclusive para o bloqueio da senha de acesso à Bolsa Eletrônica de Compras do Governo do Estado de São Paulo - BEC/SP e aos demais sistemas eletrônicos mantidos por órgãos ou entidades da Administração Estadual, e no caso da penalidade de inidoneidade o próprio sistema deverá registrar no Cadastro Nacional de Empresas Inidôneas e Suspensas - CEIS.</w:t>
      </w:r>
    </w:p>
    <w:p w14:paraId="3BA7135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139E41A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9499B5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38</w:t>
      </w:r>
      <w:r w:rsidRPr="001D22A1">
        <w:rPr>
          <w:rFonts w:ascii="Verdana" w:hAnsi="Verdana" w:cs="Arial"/>
          <w:sz w:val="22"/>
          <w:szCs w:val="22"/>
        </w:rPr>
        <w:t xml:space="preserve"> - As disposições desta Resolução aplicam-se, também, às contratações decorrentes de dispensa ou inexigibilidade de licitação.</w:t>
      </w:r>
    </w:p>
    <w:p w14:paraId="57D8C26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1A7B26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39</w:t>
      </w:r>
      <w:r w:rsidRPr="001D22A1">
        <w:rPr>
          <w:rFonts w:ascii="Verdana" w:hAnsi="Verdana" w:cs="Arial"/>
          <w:sz w:val="22"/>
          <w:szCs w:val="22"/>
        </w:rPr>
        <w:t xml:space="preserve"> - Cópia desta Resolução deverá, obrigatoriamente, integrar os atos convocatórios dos certames, ou, nos casos de contratações com dispensa ou inexigibilidade de licitação, dos respectivos instrumentos de contrato.</w:t>
      </w:r>
    </w:p>
    <w:p w14:paraId="0974EFD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6621E8B0"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40</w:t>
      </w:r>
      <w:r w:rsidRPr="001D22A1">
        <w:rPr>
          <w:rFonts w:ascii="Verdana" w:hAnsi="Verdana" w:cs="Arial"/>
          <w:sz w:val="22"/>
          <w:szCs w:val="22"/>
        </w:rPr>
        <w:t xml:space="preserve"> - Quanto às omissões desta Resolução, aplicam-se as disposições legais e regulamentares pertinentes.</w:t>
      </w:r>
    </w:p>
    <w:p w14:paraId="3DE8A31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20C6A76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41</w:t>
      </w:r>
      <w:r w:rsidRPr="001D22A1">
        <w:rPr>
          <w:rFonts w:ascii="Verdana" w:hAnsi="Verdana" w:cs="Arial"/>
          <w:sz w:val="22"/>
          <w:szCs w:val="22"/>
        </w:rPr>
        <w:t xml:space="preserve"> - A Chefia de Gabinete poderá expedir normas complementares, quando julgar necessárias, para orientação das ações a serem adotadas pelas unidades da Secretaria de Estado de Infraestrutura e Meio Ambiente, no cumprimento das disposições desta Resolução.</w:t>
      </w:r>
    </w:p>
    <w:p w14:paraId="00116E7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37C7A6B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r w:rsidRPr="001D22A1">
        <w:rPr>
          <w:rFonts w:ascii="Verdana" w:hAnsi="Verdana" w:cs="Arial"/>
          <w:b/>
          <w:sz w:val="22"/>
          <w:szCs w:val="22"/>
        </w:rPr>
        <w:t>Artigo 42</w:t>
      </w:r>
      <w:r w:rsidRPr="001D22A1">
        <w:rPr>
          <w:rFonts w:ascii="Verdana" w:hAnsi="Verdana" w:cs="Arial"/>
          <w:sz w:val="22"/>
          <w:szCs w:val="22"/>
        </w:rPr>
        <w:t xml:space="preserve"> - Esta Resolução entra em vigor na data de sua publicação, revogando-se as disposições em contrário, em especial a Resolução SMA nº 139, de 31 de outubro de 2017.</w:t>
      </w:r>
    </w:p>
    <w:p w14:paraId="0153B25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sz w:val="22"/>
          <w:szCs w:val="22"/>
        </w:rPr>
      </w:pPr>
    </w:p>
    <w:p w14:paraId="02EE993E" w14:textId="77777777" w:rsidR="00AD494D" w:rsidRPr="001D22A1" w:rsidRDefault="00AD494D" w:rsidP="00AD494D">
      <w:pPr>
        <w:jc w:val="center"/>
        <w:rPr>
          <w:rFonts w:ascii="Verdana" w:hAnsi="Verdana" w:cs="Arial"/>
          <w:b/>
          <w:sz w:val="22"/>
          <w:szCs w:val="22"/>
        </w:rPr>
      </w:pPr>
      <w:r w:rsidRPr="001D22A1">
        <w:rPr>
          <w:rFonts w:ascii="Verdana" w:hAnsi="Verdana" w:cs="Arial"/>
          <w:b/>
          <w:sz w:val="22"/>
          <w:szCs w:val="22"/>
        </w:rPr>
        <w:t>ANEXO I</w:t>
      </w:r>
    </w:p>
    <w:p w14:paraId="167991E1" w14:textId="77777777" w:rsidR="00AD494D" w:rsidRPr="001D22A1" w:rsidRDefault="00AD494D" w:rsidP="00AD494D">
      <w:pPr>
        <w:jc w:val="center"/>
        <w:rPr>
          <w:rFonts w:ascii="Verdana" w:hAnsi="Verdana" w:cs="Arial"/>
          <w:b/>
          <w:sz w:val="22"/>
          <w:szCs w:val="22"/>
        </w:rPr>
      </w:pPr>
      <w:r w:rsidRPr="001D22A1">
        <w:rPr>
          <w:rFonts w:ascii="Verdana" w:hAnsi="Verdana" w:cs="Arial"/>
          <w:b/>
          <w:sz w:val="22"/>
          <w:szCs w:val="22"/>
        </w:rPr>
        <w:t>ATRASO NA ENTREGA DE BENS E SERVIÇOS DE ESCOPO</w:t>
      </w:r>
    </w:p>
    <w:p w14:paraId="50DE261C" w14:textId="77777777" w:rsidR="00AD494D" w:rsidRPr="001D22A1" w:rsidRDefault="00AD494D" w:rsidP="00AD494D">
      <w:pPr>
        <w:rPr>
          <w:rFonts w:ascii="Verdana" w:hAnsi="Verdana" w:cs="Arial"/>
          <w:b/>
          <w:sz w:val="22"/>
          <w:szCs w:val="22"/>
        </w:rPr>
      </w:pPr>
    </w:p>
    <w:p w14:paraId="7568E8A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O cálculo do tempo da sanção para a hipótese prevista no inciso I, do artigo 21 desta Resolução, será assim </w:t>
      </w:r>
      <w:proofErr w:type="gramStart"/>
      <w:r w:rsidRPr="001D22A1">
        <w:rPr>
          <w:rFonts w:ascii="Verdana" w:hAnsi="Verdana" w:cs="Arial"/>
          <w:bCs/>
          <w:sz w:val="22"/>
          <w:szCs w:val="22"/>
        </w:rPr>
        <w:t>obtida</w:t>
      </w:r>
      <w:proofErr w:type="gramEnd"/>
      <w:r w:rsidRPr="001D22A1">
        <w:rPr>
          <w:rFonts w:ascii="Verdana" w:hAnsi="Verdana" w:cs="Arial"/>
          <w:bCs/>
          <w:sz w:val="22"/>
          <w:szCs w:val="22"/>
        </w:rPr>
        <w:t>:</w:t>
      </w:r>
    </w:p>
    <w:p w14:paraId="54B26D8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5C203DCA"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 – O quantitativo de dias de sanção corresponderá à aplicação da seguinte fórmula paramétrica SA = EE / PE * DA;</w:t>
      </w:r>
    </w:p>
    <w:p w14:paraId="5BEF4A3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060020E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Onde:</w:t>
      </w:r>
    </w:p>
    <w:p w14:paraId="4DFA81AD"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SA =</w:t>
      </w:r>
      <w:r w:rsidRPr="001D22A1">
        <w:rPr>
          <w:rFonts w:ascii="Verdana" w:hAnsi="Verdana" w:cs="Arial"/>
          <w:bCs/>
          <w:sz w:val="22"/>
          <w:szCs w:val="22"/>
        </w:rPr>
        <w:tab/>
        <w:t>base de cálculo do quantitativo de dias para a aplicação da sanção</w:t>
      </w:r>
    </w:p>
    <w:p w14:paraId="1E4DA231"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EE =</w:t>
      </w:r>
      <w:r w:rsidRPr="001D22A1">
        <w:rPr>
          <w:rFonts w:ascii="Verdana" w:hAnsi="Verdana" w:cs="Arial"/>
          <w:bCs/>
          <w:sz w:val="22"/>
          <w:szCs w:val="22"/>
        </w:rPr>
        <w:tab/>
        <w:t>total de dias contados do início do tempo para entrega até a efetiva entrega do objeto contratual</w:t>
      </w:r>
    </w:p>
    <w:p w14:paraId="2353EB33"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PE =</w:t>
      </w:r>
      <w:r w:rsidRPr="001D22A1">
        <w:rPr>
          <w:rFonts w:ascii="Verdana" w:hAnsi="Verdana" w:cs="Arial"/>
          <w:bCs/>
          <w:sz w:val="22"/>
          <w:szCs w:val="22"/>
        </w:rPr>
        <w:tab/>
        <w:t>quantitativo de dias previstos contratualmente para entrega</w:t>
      </w:r>
    </w:p>
    <w:p w14:paraId="6572BC3F"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DA =</w:t>
      </w:r>
      <w:r w:rsidRPr="001D22A1">
        <w:rPr>
          <w:rFonts w:ascii="Verdana" w:hAnsi="Verdana" w:cs="Arial"/>
          <w:bCs/>
          <w:sz w:val="22"/>
          <w:szCs w:val="22"/>
        </w:rPr>
        <w:tab/>
        <w:t>dias de atraso na entrega do objeto</w:t>
      </w:r>
    </w:p>
    <w:p w14:paraId="7DACA9F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II – Sobre o valor obtido no inciso I, deste Anexo I, “SA", multiplicar-se-á o fator da tabela abaixo, que tem como base o valor contratual correspondente ao objeto inadimplido, resultando no quantitativo de dias a ser aplicado </w:t>
      </w:r>
      <w:proofErr w:type="gramStart"/>
      <w:r w:rsidRPr="001D22A1">
        <w:rPr>
          <w:rFonts w:ascii="Verdana" w:hAnsi="Verdana" w:cs="Arial"/>
          <w:bCs/>
          <w:sz w:val="22"/>
          <w:szCs w:val="22"/>
        </w:rPr>
        <w:t>na presente</w:t>
      </w:r>
      <w:proofErr w:type="gramEnd"/>
      <w:r w:rsidRPr="001D22A1">
        <w:rPr>
          <w:rFonts w:ascii="Verdana" w:hAnsi="Verdana" w:cs="Arial"/>
          <w:bCs/>
          <w:sz w:val="22"/>
          <w:szCs w:val="22"/>
        </w:rPr>
        <w:t xml:space="preserve"> sanção (ST);</w:t>
      </w:r>
    </w:p>
    <w:p w14:paraId="6401EE01"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391484E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AD494D" w:rsidRPr="001D22A1" w14:paraId="64DED245" w14:textId="77777777" w:rsidTr="00FA4D5F">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33AE136" w14:textId="77777777" w:rsidR="00AD494D" w:rsidRPr="001D22A1" w:rsidRDefault="00AD494D" w:rsidP="00FA4D5F">
            <w:pPr>
              <w:jc w:val="center"/>
              <w:rPr>
                <w:rFonts w:ascii="Verdana" w:hAnsi="Verdana" w:cs="Arial"/>
                <w:b/>
                <w:bCs/>
                <w:color w:val="000000"/>
                <w:sz w:val="22"/>
                <w:szCs w:val="22"/>
              </w:rPr>
            </w:pPr>
            <w:r w:rsidRPr="001D22A1">
              <w:rPr>
                <w:rFonts w:ascii="Verdana" w:hAnsi="Verdana" w:cs="Arial"/>
                <w:b/>
                <w:bCs/>
                <w:color w:val="000000"/>
                <w:sz w:val="22"/>
                <w:szCs w:val="22"/>
              </w:rPr>
              <w:t>Tabela de fator para sanção</w:t>
            </w:r>
          </w:p>
        </w:tc>
      </w:tr>
      <w:tr w:rsidR="00AD494D" w:rsidRPr="001D22A1" w14:paraId="35BECCCF" w14:textId="77777777" w:rsidTr="00FA4D5F">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5335925B"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faixa</w:t>
            </w:r>
            <w:proofErr w:type="gramEnd"/>
            <w:r w:rsidRPr="001D22A1">
              <w:rPr>
                <w:rFonts w:ascii="Verdana" w:hAnsi="Verdana" w:cs="Arial"/>
                <w:b/>
                <w:bCs/>
                <w:color w:val="000000"/>
                <w:sz w:val="22"/>
                <w:szCs w:val="22"/>
              </w:rPr>
              <w:t xml:space="preserve"> de valores</w:t>
            </w:r>
          </w:p>
        </w:tc>
        <w:tc>
          <w:tcPr>
            <w:tcW w:w="823" w:type="dxa"/>
            <w:tcBorders>
              <w:top w:val="nil"/>
              <w:left w:val="nil"/>
              <w:bottom w:val="single" w:sz="4" w:space="0" w:color="auto"/>
              <w:right w:val="single" w:sz="4" w:space="0" w:color="auto"/>
            </w:tcBorders>
            <w:shd w:val="clear" w:color="000000" w:fill="92CDDC"/>
            <w:noWrap/>
            <w:vAlign w:val="bottom"/>
            <w:hideMark/>
          </w:tcPr>
          <w:p w14:paraId="493C9F79"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fator</w:t>
            </w:r>
            <w:proofErr w:type="gramEnd"/>
          </w:p>
        </w:tc>
      </w:tr>
      <w:tr w:rsidR="00AD494D" w:rsidRPr="001D22A1" w14:paraId="76CF793E"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73C3F198"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 xml:space="preserve"> </w:t>
            </w:r>
            <w:proofErr w:type="gramStart"/>
            <w:r w:rsidRPr="001D22A1">
              <w:rPr>
                <w:rFonts w:ascii="Verdana" w:hAnsi="Verdana" w:cs="Arial"/>
                <w:color w:val="000000"/>
                <w:sz w:val="22"/>
                <w:szCs w:val="22"/>
              </w:rPr>
              <w:t>até</w:t>
            </w:r>
            <w:proofErr w:type="gramEnd"/>
            <w:r w:rsidRPr="001D22A1">
              <w:rPr>
                <w:rFonts w:ascii="Verdana" w:hAnsi="Verdana" w:cs="Arial"/>
                <w:color w:val="00000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14:paraId="3F18509A"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14:paraId="22D8EB81"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1,0</w:t>
            </w:r>
          </w:p>
        </w:tc>
      </w:tr>
      <w:tr w:rsidR="00AD494D" w:rsidRPr="001D22A1" w14:paraId="6F0B28CE"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106B475F"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14:paraId="7E9DC71F"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14:paraId="05ECF8A3"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1,1</w:t>
            </w:r>
          </w:p>
        </w:tc>
      </w:tr>
      <w:tr w:rsidR="00AD494D" w:rsidRPr="001D22A1" w14:paraId="324747C2"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1A294B64"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14:paraId="3D3E0C2D"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14:paraId="1065F3D1"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1,2</w:t>
            </w:r>
          </w:p>
        </w:tc>
      </w:tr>
      <w:tr w:rsidR="00AD494D" w:rsidRPr="001D22A1" w14:paraId="29B5D6C8"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7398A51B"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14:paraId="4202EF86"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 xml:space="preserve"> </w:t>
            </w:r>
            <w:proofErr w:type="gramStart"/>
            <w:r w:rsidRPr="001D22A1">
              <w:rPr>
                <w:rFonts w:ascii="Verdana" w:hAnsi="Verdana" w:cs="Arial"/>
                <w:color w:val="000000"/>
                <w:sz w:val="22"/>
                <w:szCs w:val="22"/>
              </w:rPr>
              <w:t>em</w:t>
            </w:r>
            <w:proofErr w:type="gramEnd"/>
            <w:r w:rsidRPr="001D22A1">
              <w:rPr>
                <w:rFonts w:ascii="Verdana" w:hAnsi="Verdana" w:cs="Arial"/>
                <w:color w:val="000000"/>
                <w:sz w:val="22"/>
                <w:szCs w:val="22"/>
              </w:rPr>
              <w:t xml:space="preserve"> diante </w:t>
            </w:r>
          </w:p>
        </w:tc>
        <w:tc>
          <w:tcPr>
            <w:tcW w:w="823" w:type="dxa"/>
            <w:tcBorders>
              <w:top w:val="nil"/>
              <w:left w:val="nil"/>
              <w:bottom w:val="single" w:sz="4" w:space="0" w:color="auto"/>
              <w:right w:val="single" w:sz="4" w:space="0" w:color="auto"/>
            </w:tcBorders>
            <w:shd w:val="clear" w:color="auto" w:fill="auto"/>
            <w:noWrap/>
            <w:vAlign w:val="bottom"/>
            <w:hideMark/>
          </w:tcPr>
          <w:p w14:paraId="05ABC51F"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1,3</w:t>
            </w:r>
          </w:p>
        </w:tc>
      </w:tr>
    </w:tbl>
    <w:p w14:paraId="3FFD8A0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7CA5F4E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05B230FF"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III - Sobre o valor “ST” deve ser multiplicado, de forma acumulativa, sobre os fatores previstos nos artigos 27 e 28, desta Resolução, obtendo-se o total geral de dias “SF”.</w:t>
      </w:r>
    </w:p>
    <w:p w14:paraId="200E54B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
          <w:bCs/>
          <w:sz w:val="22"/>
          <w:szCs w:val="22"/>
        </w:rPr>
      </w:pPr>
    </w:p>
    <w:p w14:paraId="60D4E584"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IV – O total geral de dias de sanção a ser aplicado “SF”, caso resulte em numeral com casas decimais, deverá ser arredondado para cima.</w:t>
      </w:r>
    </w:p>
    <w:p w14:paraId="6275EE84" w14:textId="77777777" w:rsidR="00AD494D" w:rsidRPr="001D22A1" w:rsidRDefault="00AD494D" w:rsidP="00AD494D">
      <w:pPr>
        <w:rPr>
          <w:rFonts w:ascii="Verdana" w:hAnsi="Verdana" w:cs="Arial"/>
          <w:bCs/>
          <w:sz w:val="22"/>
          <w:szCs w:val="22"/>
        </w:rPr>
      </w:pPr>
    </w:p>
    <w:p w14:paraId="614C1791" w14:textId="77777777" w:rsidR="00AD494D" w:rsidRPr="001D22A1" w:rsidRDefault="00AD494D" w:rsidP="00AD494D">
      <w:pPr>
        <w:jc w:val="center"/>
        <w:rPr>
          <w:rFonts w:ascii="Verdana" w:hAnsi="Verdana" w:cs="Arial"/>
          <w:b/>
          <w:sz w:val="22"/>
          <w:szCs w:val="22"/>
        </w:rPr>
      </w:pPr>
      <w:r w:rsidRPr="001D22A1">
        <w:rPr>
          <w:rFonts w:ascii="Verdana" w:hAnsi="Verdana" w:cs="Arial"/>
          <w:b/>
          <w:sz w:val="22"/>
          <w:szCs w:val="22"/>
        </w:rPr>
        <w:t>ANEXO II</w:t>
      </w:r>
    </w:p>
    <w:p w14:paraId="3F30F8CE" w14:textId="77777777" w:rsidR="00AD494D" w:rsidRPr="001D22A1" w:rsidRDefault="00AD494D" w:rsidP="00AD494D">
      <w:pPr>
        <w:jc w:val="center"/>
        <w:rPr>
          <w:rFonts w:ascii="Verdana" w:hAnsi="Verdana" w:cs="Arial"/>
          <w:b/>
          <w:sz w:val="22"/>
          <w:szCs w:val="22"/>
        </w:rPr>
      </w:pPr>
      <w:r w:rsidRPr="001D22A1">
        <w:rPr>
          <w:rFonts w:ascii="Verdana" w:hAnsi="Verdana" w:cs="Arial"/>
          <w:b/>
          <w:sz w:val="22"/>
          <w:szCs w:val="22"/>
        </w:rPr>
        <w:t>NÃO ENTREGA DE BENS E SERVIÇOS DE ESCOPO</w:t>
      </w:r>
    </w:p>
    <w:p w14:paraId="54C5DC9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45AC59F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O cálculo do tempo da sanção para a hipótese prevista no inciso II, do artigo 21 desta Resolução, será assim </w:t>
      </w:r>
      <w:proofErr w:type="gramStart"/>
      <w:r w:rsidRPr="001D22A1">
        <w:rPr>
          <w:rFonts w:ascii="Verdana" w:hAnsi="Verdana" w:cs="Arial"/>
          <w:bCs/>
          <w:sz w:val="22"/>
          <w:szCs w:val="22"/>
        </w:rPr>
        <w:t>obtida</w:t>
      </w:r>
      <w:proofErr w:type="gramEnd"/>
      <w:r w:rsidRPr="001D22A1">
        <w:rPr>
          <w:rFonts w:ascii="Verdana" w:hAnsi="Verdana" w:cs="Arial"/>
          <w:bCs/>
          <w:sz w:val="22"/>
          <w:szCs w:val="22"/>
        </w:rPr>
        <w:t>:</w:t>
      </w:r>
    </w:p>
    <w:p w14:paraId="0003E253"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300E473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 – O quantitativo de dias de sanção corresponderá à aplicação da seguinte fórmula paramétrica SA = PE * 2;</w:t>
      </w:r>
    </w:p>
    <w:p w14:paraId="2ECF0A9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Onde:</w:t>
      </w:r>
    </w:p>
    <w:p w14:paraId="57D6CD1D"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SA =</w:t>
      </w:r>
      <w:r w:rsidRPr="001D22A1">
        <w:rPr>
          <w:rFonts w:ascii="Verdana" w:hAnsi="Verdana" w:cs="Arial"/>
          <w:bCs/>
          <w:sz w:val="22"/>
          <w:szCs w:val="22"/>
        </w:rPr>
        <w:tab/>
        <w:t>base de cálculo do quantitativo de dias para a aplicação da sanção</w:t>
      </w:r>
    </w:p>
    <w:p w14:paraId="6687A9D6"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PE =</w:t>
      </w:r>
      <w:r w:rsidRPr="001D22A1">
        <w:rPr>
          <w:rFonts w:ascii="Verdana" w:hAnsi="Verdana" w:cs="Arial"/>
          <w:bCs/>
          <w:sz w:val="22"/>
          <w:szCs w:val="22"/>
        </w:rPr>
        <w:tab/>
        <w:t>quantitativo de dias previstos contratualmente para entrega</w:t>
      </w:r>
    </w:p>
    <w:p w14:paraId="7D8B663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67DDF06C"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II – Sobre o valor obtido no inciso I, deste Anexo II, “SA", multiplicar-se-á o fator da tabela abaixo, que tem como base o valor contratual correspondente ao objeto inadimplido, resultando no quantitativo de dias a ser aplicado </w:t>
      </w:r>
      <w:proofErr w:type="gramStart"/>
      <w:r w:rsidRPr="001D22A1">
        <w:rPr>
          <w:rFonts w:ascii="Verdana" w:hAnsi="Verdana" w:cs="Arial"/>
          <w:bCs/>
          <w:sz w:val="22"/>
          <w:szCs w:val="22"/>
        </w:rPr>
        <w:t>na presente</w:t>
      </w:r>
      <w:proofErr w:type="gramEnd"/>
      <w:r w:rsidRPr="001D22A1">
        <w:rPr>
          <w:rFonts w:ascii="Verdana" w:hAnsi="Verdana" w:cs="Arial"/>
          <w:bCs/>
          <w:sz w:val="22"/>
          <w:szCs w:val="22"/>
        </w:rPr>
        <w:t xml:space="preserve"> sanção (ST);</w:t>
      </w:r>
    </w:p>
    <w:p w14:paraId="485D5D5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40D2A0FB"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Cs/>
          <w:sz w:val="22"/>
          <w:szCs w:val="22"/>
        </w:rPr>
      </w:pPr>
    </w:p>
    <w:tbl>
      <w:tblPr>
        <w:tblW w:w="4880" w:type="dxa"/>
        <w:jc w:val="center"/>
        <w:tblInd w:w="65" w:type="dxa"/>
        <w:tblCellMar>
          <w:left w:w="70" w:type="dxa"/>
          <w:right w:w="70" w:type="dxa"/>
        </w:tblCellMar>
        <w:tblLook w:val="04A0" w:firstRow="1" w:lastRow="0" w:firstColumn="1" w:lastColumn="0" w:noHBand="0" w:noVBand="1"/>
      </w:tblPr>
      <w:tblGrid>
        <w:gridCol w:w="2035"/>
        <w:gridCol w:w="2035"/>
        <w:gridCol w:w="810"/>
      </w:tblGrid>
      <w:tr w:rsidR="00AD494D" w:rsidRPr="001D22A1" w14:paraId="3F86D31C" w14:textId="77777777" w:rsidTr="00FA4D5F">
        <w:trPr>
          <w:trHeight w:val="300"/>
          <w:jc w:val="center"/>
        </w:trPr>
        <w:tc>
          <w:tcPr>
            <w:tcW w:w="4880"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B7696DF" w14:textId="77777777" w:rsidR="00AD494D" w:rsidRPr="001D22A1" w:rsidRDefault="00AD494D" w:rsidP="00FA4D5F">
            <w:pPr>
              <w:jc w:val="center"/>
              <w:rPr>
                <w:rFonts w:ascii="Verdana" w:hAnsi="Verdana" w:cs="Arial"/>
                <w:b/>
                <w:bCs/>
                <w:color w:val="000000"/>
                <w:sz w:val="22"/>
                <w:szCs w:val="22"/>
              </w:rPr>
            </w:pPr>
            <w:r w:rsidRPr="001D22A1">
              <w:rPr>
                <w:rFonts w:ascii="Verdana" w:hAnsi="Verdana" w:cs="Arial"/>
                <w:b/>
                <w:bCs/>
                <w:color w:val="000000"/>
                <w:sz w:val="22"/>
                <w:szCs w:val="22"/>
              </w:rPr>
              <w:t>Tabela de fator para sanção</w:t>
            </w:r>
          </w:p>
        </w:tc>
      </w:tr>
      <w:tr w:rsidR="00AD494D" w:rsidRPr="001D22A1" w14:paraId="796755DB" w14:textId="77777777" w:rsidTr="00FA4D5F">
        <w:trPr>
          <w:trHeight w:val="300"/>
          <w:jc w:val="center"/>
        </w:trPr>
        <w:tc>
          <w:tcPr>
            <w:tcW w:w="4070"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325DBACE"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faixa</w:t>
            </w:r>
            <w:proofErr w:type="gramEnd"/>
            <w:r w:rsidRPr="001D22A1">
              <w:rPr>
                <w:rFonts w:ascii="Verdana" w:hAnsi="Verdana" w:cs="Arial"/>
                <w:b/>
                <w:bCs/>
                <w:color w:val="000000"/>
                <w:sz w:val="22"/>
                <w:szCs w:val="22"/>
              </w:rPr>
              <w:t xml:space="preserve"> de valores</w:t>
            </w:r>
          </w:p>
        </w:tc>
        <w:tc>
          <w:tcPr>
            <w:tcW w:w="810" w:type="dxa"/>
            <w:tcBorders>
              <w:top w:val="nil"/>
              <w:left w:val="nil"/>
              <w:bottom w:val="single" w:sz="4" w:space="0" w:color="auto"/>
              <w:right w:val="single" w:sz="4" w:space="0" w:color="auto"/>
            </w:tcBorders>
            <w:shd w:val="clear" w:color="000000" w:fill="92CDDC"/>
            <w:noWrap/>
            <w:vAlign w:val="bottom"/>
            <w:hideMark/>
          </w:tcPr>
          <w:p w14:paraId="50D43E50"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fator</w:t>
            </w:r>
            <w:proofErr w:type="gramEnd"/>
          </w:p>
        </w:tc>
      </w:tr>
      <w:tr w:rsidR="00AD494D" w:rsidRPr="001D22A1" w14:paraId="1D69039B" w14:textId="77777777" w:rsidTr="00FA4D5F">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C55A7C0" w14:textId="77777777" w:rsidR="00AD494D" w:rsidRPr="001D22A1" w:rsidRDefault="00AD494D" w:rsidP="00FA4D5F">
            <w:pPr>
              <w:jc w:val="center"/>
              <w:rPr>
                <w:rFonts w:ascii="Verdana" w:hAnsi="Verdana" w:cs="Arial"/>
                <w:color w:val="000000"/>
                <w:sz w:val="22"/>
                <w:szCs w:val="22"/>
              </w:rPr>
            </w:pPr>
            <w:proofErr w:type="gramStart"/>
            <w:r w:rsidRPr="001D22A1">
              <w:rPr>
                <w:rFonts w:ascii="Verdana" w:hAnsi="Verdana" w:cs="Arial"/>
                <w:color w:val="000000"/>
                <w:sz w:val="22"/>
                <w:szCs w:val="22"/>
              </w:rPr>
              <w:t>até</w:t>
            </w:r>
            <w:proofErr w:type="gramEnd"/>
          </w:p>
        </w:tc>
        <w:tc>
          <w:tcPr>
            <w:tcW w:w="2035" w:type="dxa"/>
            <w:tcBorders>
              <w:top w:val="nil"/>
              <w:left w:val="nil"/>
              <w:bottom w:val="single" w:sz="4" w:space="0" w:color="auto"/>
              <w:right w:val="single" w:sz="4" w:space="0" w:color="auto"/>
            </w:tcBorders>
            <w:shd w:val="clear" w:color="auto" w:fill="auto"/>
            <w:noWrap/>
            <w:vAlign w:val="bottom"/>
            <w:hideMark/>
          </w:tcPr>
          <w:p w14:paraId="4D112786"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10.000,00</w:t>
            </w:r>
          </w:p>
        </w:tc>
        <w:tc>
          <w:tcPr>
            <w:tcW w:w="810" w:type="dxa"/>
            <w:tcBorders>
              <w:top w:val="nil"/>
              <w:left w:val="nil"/>
              <w:bottom w:val="single" w:sz="4" w:space="0" w:color="auto"/>
              <w:right w:val="single" w:sz="4" w:space="0" w:color="auto"/>
            </w:tcBorders>
            <w:shd w:val="clear" w:color="auto" w:fill="auto"/>
            <w:noWrap/>
            <w:vAlign w:val="bottom"/>
            <w:hideMark/>
          </w:tcPr>
          <w:p w14:paraId="2626110E"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1,2</w:t>
            </w:r>
          </w:p>
        </w:tc>
      </w:tr>
      <w:tr w:rsidR="00AD494D" w:rsidRPr="001D22A1" w14:paraId="51A1B8B4" w14:textId="77777777" w:rsidTr="00FA4D5F">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60BC09A7"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10.000,01</w:t>
            </w:r>
          </w:p>
        </w:tc>
        <w:tc>
          <w:tcPr>
            <w:tcW w:w="2035" w:type="dxa"/>
            <w:tcBorders>
              <w:top w:val="nil"/>
              <w:left w:val="nil"/>
              <w:bottom w:val="single" w:sz="4" w:space="0" w:color="auto"/>
              <w:right w:val="single" w:sz="4" w:space="0" w:color="auto"/>
            </w:tcBorders>
            <w:shd w:val="clear" w:color="auto" w:fill="auto"/>
            <w:noWrap/>
            <w:vAlign w:val="bottom"/>
            <w:hideMark/>
          </w:tcPr>
          <w:p w14:paraId="28CB3C49"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50.000,00</w:t>
            </w:r>
          </w:p>
        </w:tc>
        <w:tc>
          <w:tcPr>
            <w:tcW w:w="810" w:type="dxa"/>
            <w:tcBorders>
              <w:top w:val="nil"/>
              <w:left w:val="nil"/>
              <w:bottom w:val="single" w:sz="4" w:space="0" w:color="auto"/>
              <w:right w:val="single" w:sz="4" w:space="0" w:color="auto"/>
            </w:tcBorders>
            <w:shd w:val="clear" w:color="auto" w:fill="auto"/>
            <w:noWrap/>
            <w:vAlign w:val="bottom"/>
            <w:hideMark/>
          </w:tcPr>
          <w:p w14:paraId="17D49696"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1,3</w:t>
            </w:r>
          </w:p>
        </w:tc>
      </w:tr>
      <w:tr w:rsidR="00AD494D" w:rsidRPr="001D22A1" w14:paraId="735180E5" w14:textId="77777777" w:rsidTr="00FA4D5F">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437C4C8"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50.000,01</w:t>
            </w:r>
          </w:p>
        </w:tc>
        <w:tc>
          <w:tcPr>
            <w:tcW w:w="2035" w:type="dxa"/>
            <w:tcBorders>
              <w:top w:val="nil"/>
              <w:left w:val="nil"/>
              <w:bottom w:val="single" w:sz="4" w:space="0" w:color="auto"/>
              <w:right w:val="single" w:sz="4" w:space="0" w:color="auto"/>
            </w:tcBorders>
            <w:shd w:val="clear" w:color="auto" w:fill="auto"/>
            <w:noWrap/>
            <w:vAlign w:val="bottom"/>
            <w:hideMark/>
          </w:tcPr>
          <w:p w14:paraId="2A84FC02"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100.000,00</w:t>
            </w:r>
          </w:p>
        </w:tc>
        <w:tc>
          <w:tcPr>
            <w:tcW w:w="810" w:type="dxa"/>
            <w:tcBorders>
              <w:top w:val="nil"/>
              <w:left w:val="nil"/>
              <w:bottom w:val="single" w:sz="4" w:space="0" w:color="auto"/>
              <w:right w:val="single" w:sz="4" w:space="0" w:color="auto"/>
            </w:tcBorders>
            <w:shd w:val="clear" w:color="auto" w:fill="auto"/>
            <w:noWrap/>
            <w:vAlign w:val="bottom"/>
            <w:hideMark/>
          </w:tcPr>
          <w:p w14:paraId="4AC499EA"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1,4</w:t>
            </w:r>
          </w:p>
        </w:tc>
      </w:tr>
      <w:tr w:rsidR="00AD494D" w:rsidRPr="001D22A1" w14:paraId="2CB9C507" w14:textId="77777777" w:rsidTr="00FA4D5F">
        <w:trPr>
          <w:trHeight w:val="300"/>
          <w:jc w:val="center"/>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8CAB7B2"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100.000,01</w:t>
            </w:r>
          </w:p>
        </w:tc>
        <w:tc>
          <w:tcPr>
            <w:tcW w:w="2035" w:type="dxa"/>
            <w:tcBorders>
              <w:top w:val="nil"/>
              <w:left w:val="nil"/>
              <w:bottom w:val="single" w:sz="4" w:space="0" w:color="auto"/>
              <w:right w:val="single" w:sz="4" w:space="0" w:color="auto"/>
            </w:tcBorders>
            <w:shd w:val="clear" w:color="auto" w:fill="auto"/>
            <w:noWrap/>
            <w:vAlign w:val="bottom"/>
            <w:hideMark/>
          </w:tcPr>
          <w:p w14:paraId="33F5EDB9" w14:textId="77777777" w:rsidR="00AD494D" w:rsidRPr="001D22A1" w:rsidRDefault="00AD494D" w:rsidP="00FA4D5F">
            <w:pPr>
              <w:jc w:val="center"/>
              <w:rPr>
                <w:rFonts w:ascii="Verdana" w:hAnsi="Verdana" w:cs="Arial"/>
                <w:color w:val="000000"/>
                <w:sz w:val="22"/>
                <w:szCs w:val="22"/>
              </w:rPr>
            </w:pPr>
            <w:proofErr w:type="gramStart"/>
            <w:r w:rsidRPr="001D22A1">
              <w:rPr>
                <w:rFonts w:ascii="Verdana" w:hAnsi="Verdana" w:cs="Arial"/>
                <w:color w:val="000000"/>
                <w:sz w:val="22"/>
                <w:szCs w:val="22"/>
              </w:rPr>
              <w:t>em</w:t>
            </w:r>
            <w:proofErr w:type="gramEnd"/>
            <w:r w:rsidRPr="001D22A1">
              <w:rPr>
                <w:rFonts w:ascii="Verdana" w:hAnsi="Verdana" w:cs="Arial"/>
                <w:color w:val="000000"/>
                <w:sz w:val="22"/>
                <w:szCs w:val="22"/>
              </w:rPr>
              <w:t xml:space="preserve"> diante</w:t>
            </w:r>
          </w:p>
        </w:tc>
        <w:tc>
          <w:tcPr>
            <w:tcW w:w="810" w:type="dxa"/>
            <w:tcBorders>
              <w:top w:val="nil"/>
              <w:left w:val="nil"/>
              <w:bottom w:val="single" w:sz="4" w:space="0" w:color="auto"/>
              <w:right w:val="single" w:sz="4" w:space="0" w:color="auto"/>
            </w:tcBorders>
            <w:shd w:val="clear" w:color="auto" w:fill="auto"/>
            <w:noWrap/>
            <w:vAlign w:val="bottom"/>
            <w:hideMark/>
          </w:tcPr>
          <w:p w14:paraId="7CADA5AC"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1,5</w:t>
            </w:r>
          </w:p>
        </w:tc>
      </w:tr>
    </w:tbl>
    <w:p w14:paraId="6DC855A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398B367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2CB5800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III - Sobre o valor “ST” deve ser multiplicado, de forma acumulativa, sobre os fatores previstos nos artigos 27 e 28, desta Resolução, obtendo-se o total geral de dias “SF”.</w:t>
      </w:r>
    </w:p>
    <w:p w14:paraId="49FD254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IV – O total geral de dias de sanção a ser aplicado “SF”, caso resulte em numeral com casas decimais, deverá ser arredondado para cima.</w:t>
      </w:r>
    </w:p>
    <w:p w14:paraId="0F8B9FA9" w14:textId="77777777" w:rsidR="00AD494D" w:rsidRPr="001D22A1" w:rsidRDefault="00AD494D" w:rsidP="00AD494D">
      <w:pPr>
        <w:rPr>
          <w:rFonts w:ascii="Verdana" w:hAnsi="Verdana" w:cs="Arial"/>
          <w:b/>
          <w:bCs/>
          <w:sz w:val="22"/>
          <w:szCs w:val="22"/>
        </w:rPr>
      </w:pPr>
    </w:p>
    <w:p w14:paraId="7A78D6D4" w14:textId="77777777" w:rsidR="00AD494D" w:rsidRDefault="00AD494D" w:rsidP="00AD494D">
      <w:pPr>
        <w:jc w:val="center"/>
        <w:rPr>
          <w:rFonts w:ascii="Verdana" w:hAnsi="Verdana" w:cs="Arial"/>
          <w:b/>
          <w:sz w:val="22"/>
          <w:szCs w:val="22"/>
        </w:rPr>
      </w:pPr>
      <w:r w:rsidRPr="001D22A1">
        <w:rPr>
          <w:rFonts w:ascii="Verdana" w:hAnsi="Verdana" w:cs="Arial"/>
          <w:b/>
          <w:sz w:val="22"/>
          <w:szCs w:val="22"/>
        </w:rPr>
        <w:t>ANEXO III</w:t>
      </w:r>
    </w:p>
    <w:p w14:paraId="08D68B50" w14:textId="77777777" w:rsidR="00AD494D" w:rsidRPr="001D22A1" w:rsidRDefault="00AD494D" w:rsidP="00AD494D">
      <w:pPr>
        <w:jc w:val="center"/>
        <w:rPr>
          <w:rFonts w:ascii="Verdana" w:hAnsi="Verdana" w:cs="Arial"/>
          <w:b/>
          <w:sz w:val="22"/>
          <w:szCs w:val="22"/>
        </w:rPr>
      </w:pPr>
    </w:p>
    <w:p w14:paraId="29AB3F20" w14:textId="77777777" w:rsidR="00AD494D" w:rsidRPr="001D22A1" w:rsidRDefault="00AD494D" w:rsidP="00AD494D">
      <w:pPr>
        <w:jc w:val="center"/>
        <w:rPr>
          <w:rFonts w:ascii="Verdana" w:hAnsi="Verdana" w:cs="Arial"/>
          <w:b/>
          <w:sz w:val="22"/>
          <w:szCs w:val="22"/>
        </w:rPr>
      </w:pPr>
      <w:r w:rsidRPr="001D22A1">
        <w:rPr>
          <w:rFonts w:ascii="Verdana" w:hAnsi="Verdana" w:cs="Arial"/>
          <w:b/>
          <w:sz w:val="22"/>
          <w:szCs w:val="22"/>
        </w:rPr>
        <w:t>DESCUMPRIMENTO OU ABANDONO DAS OBRIGAÇÕES CONTRATUAIS EM SE TRATANDO DE SERVIÇOS CONTÍNUOS</w:t>
      </w:r>
    </w:p>
    <w:p w14:paraId="29A177E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
          <w:bCs/>
          <w:sz w:val="22"/>
          <w:szCs w:val="22"/>
        </w:rPr>
      </w:pPr>
    </w:p>
    <w:p w14:paraId="3281CB7C" w14:textId="77777777" w:rsidR="00AD494D"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O cálculo do tempo da sanção para a hipótese prevista no inciso III, do artigo 21 desta Resolução, será assim </w:t>
      </w:r>
      <w:proofErr w:type="gramStart"/>
      <w:r w:rsidRPr="001D22A1">
        <w:rPr>
          <w:rFonts w:ascii="Verdana" w:hAnsi="Verdana" w:cs="Arial"/>
          <w:bCs/>
          <w:sz w:val="22"/>
          <w:szCs w:val="22"/>
        </w:rPr>
        <w:t>obtida</w:t>
      </w:r>
      <w:proofErr w:type="gramEnd"/>
      <w:r w:rsidRPr="001D22A1">
        <w:rPr>
          <w:rFonts w:ascii="Verdana" w:hAnsi="Verdana" w:cs="Arial"/>
          <w:bCs/>
          <w:sz w:val="22"/>
          <w:szCs w:val="22"/>
        </w:rPr>
        <w:t>:</w:t>
      </w:r>
    </w:p>
    <w:p w14:paraId="02631789" w14:textId="77777777" w:rsidR="00A514A0" w:rsidRPr="001D22A1" w:rsidRDefault="00A514A0"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3868237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0E25A11E"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I – O quantitativo de dias de sanção corresponderá à aplicação da seguinte fórmula paramétrica SA = DI / DC * DI;</w:t>
      </w:r>
    </w:p>
    <w:p w14:paraId="54A2AC4D"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Onde:</w:t>
      </w:r>
    </w:p>
    <w:p w14:paraId="7FB8ECD8"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SA =</w:t>
      </w:r>
      <w:r w:rsidRPr="001D22A1">
        <w:rPr>
          <w:rFonts w:ascii="Verdana" w:hAnsi="Verdana" w:cs="Arial"/>
          <w:bCs/>
          <w:sz w:val="22"/>
          <w:szCs w:val="22"/>
        </w:rPr>
        <w:tab/>
        <w:t>base de cálculo do quantitativo de dias para a aplicação da sanção</w:t>
      </w:r>
    </w:p>
    <w:p w14:paraId="746329BB"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DI =</w:t>
      </w:r>
      <w:r w:rsidRPr="001D22A1">
        <w:rPr>
          <w:rFonts w:ascii="Verdana" w:hAnsi="Verdana" w:cs="Arial"/>
          <w:bCs/>
          <w:sz w:val="22"/>
          <w:szCs w:val="22"/>
        </w:rPr>
        <w:tab/>
        <w:t>total de dias correspondentes ao inadimplemento contratual</w:t>
      </w:r>
    </w:p>
    <w:p w14:paraId="1B44D02A" w14:textId="77777777" w:rsidR="00AD494D" w:rsidRPr="001D22A1" w:rsidRDefault="00AD494D" w:rsidP="00AD494D">
      <w:pPr>
        <w:widowControl w:val="0"/>
        <w:overflowPunct w:val="0"/>
        <w:autoSpaceDE w:val="0"/>
        <w:autoSpaceDN w:val="0"/>
        <w:adjustRightInd w:val="0"/>
        <w:spacing w:line="230" w:lineRule="auto"/>
        <w:ind w:left="709" w:right="23" w:hanging="709"/>
        <w:jc w:val="both"/>
        <w:rPr>
          <w:rFonts w:ascii="Verdana" w:hAnsi="Verdana" w:cs="Arial"/>
          <w:bCs/>
          <w:sz w:val="22"/>
          <w:szCs w:val="22"/>
        </w:rPr>
      </w:pPr>
      <w:r w:rsidRPr="001D22A1">
        <w:rPr>
          <w:rFonts w:ascii="Verdana" w:hAnsi="Verdana" w:cs="Arial"/>
          <w:bCs/>
          <w:sz w:val="22"/>
          <w:szCs w:val="22"/>
        </w:rPr>
        <w:t>DC =</w:t>
      </w:r>
      <w:r w:rsidRPr="001D22A1">
        <w:rPr>
          <w:rFonts w:ascii="Verdana" w:hAnsi="Verdana" w:cs="Arial"/>
          <w:bCs/>
          <w:sz w:val="22"/>
          <w:szCs w:val="22"/>
        </w:rPr>
        <w:tab/>
        <w:t xml:space="preserve">quantitativo de dias do contrato, considerando, para tal, o total de dias deste a celebração contratual até o último dia previsto no último termo de prorrogação, caso tenha </w:t>
      </w:r>
      <w:proofErr w:type="gramStart"/>
      <w:r w:rsidRPr="001D22A1">
        <w:rPr>
          <w:rFonts w:ascii="Verdana" w:hAnsi="Verdana" w:cs="Arial"/>
          <w:bCs/>
          <w:sz w:val="22"/>
          <w:szCs w:val="22"/>
        </w:rPr>
        <w:t>havido</w:t>
      </w:r>
      <w:proofErr w:type="gramEnd"/>
    </w:p>
    <w:p w14:paraId="39F29E0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p>
    <w:p w14:paraId="2BA4F996"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sz w:val="22"/>
          <w:szCs w:val="22"/>
        </w:rPr>
        <w:t xml:space="preserve">II – Sobre o valor obtido no inciso I, deste Anexo III, “SA", multiplicar-se-á o fator da tabela abaixo, que tem como base o valor mensal atualizado estimado para o contrato, resultando no quantitativo de dias a ser aplicado </w:t>
      </w:r>
      <w:proofErr w:type="gramStart"/>
      <w:r w:rsidRPr="001D22A1">
        <w:rPr>
          <w:rFonts w:ascii="Verdana" w:hAnsi="Verdana" w:cs="Arial"/>
          <w:bCs/>
          <w:sz w:val="22"/>
          <w:szCs w:val="22"/>
        </w:rPr>
        <w:t>na presente</w:t>
      </w:r>
      <w:proofErr w:type="gramEnd"/>
      <w:r w:rsidRPr="001D22A1">
        <w:rPr>
          <w:rFonts w:ascii="Verdana" w:hAnsi="Verdana" w:cs="Arial"/>
          <w:bCs/>
          <w:sz w:val="22"/>
          <w:szCs w:val="22"/>
        </w:rPr>
        <w:t xml:space="preserve"> sanção (ST);</w:t>
      </w:r>
    </w:p>
    <w:p w14:paraId="7307CC2D" w14:textId="77777777" w:rsidR="00AD494D" w:rsidRPr="001D22A1" w:rsidRDefault="00AD494D" w:rsidP="00AD494D">
      <w:pPr>
        <w:widowControl w:val="0"/>
        <w:overflowPunct w:val="0"/>
        <w:autoSpaceDE w:val="0"/>
        <w:autoSpaceDN w:val="0"/>
        <w:adjustRightInd w:val="0"/>
        <w:spacing w:line="230" w:lineRule="auto"/>
        <w:ind w:right="23"/>
        <w:jc w:val="center"/>
        <w:rPr>
          <w:rFonts w:ascii="Verdana" w:hAnsi="Verdana" w:cs="Arial"/>
          <w:bCs/>
          <w:sz w:val="22"/>
          <w:szCs w:val="22"/>
        </w:rPr>
      </w:pPr>
    </w:p>
    <w:tbl>
      <w:tblPr>
        <w:tblW w:w="4881" w:type="dxa"/>
        <w:jc w:val="center"/>
        <w:tblInd w:w="55" w:type="dxa"/>
        <w:tblCellMar>
          <w:left w:w="70" w:type="dxa"/>
          <w:right w:w="70" w:type="dxa"/>
        </w:tblCellMar>
        <w:tblLook w:val="04A0" w:firstRow="1" w:lastRow="0" w:firstColumn="1" w:lastColumn="0" w:noHBand="0" w:noVBand="1"/>
      </w:tblPr>
      <w:tblGrid>
        <w:gridCol w:w="2029"/>
        <w:gridCol w:w="2029"/>
        <w:gridCol w:w="823"/>
      </w:tblGrid>
      <w:tr w:rsidR="00AD494D" w:rsidRPr="001D22A1" w14:paraId="24741976" w14:textId="77777777" w:rsidTr="00FA4D5F">
        <w:trPr>
          <w:trHeight w:val="300"/>
          <w:jc w:val="center"/>
        </w:trPr>
        <w:tc>
          <w:tcPr>
            <w:tcW w:w="4881" w:type="dxa"/>
            <w:gridSpan w:val="3"/>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0D30CEA4" w14:textId="77777777" w:rsidR="00AD494D" w:rsidRPr="001D22A1" w:rsidRDefault="00AD494D" w:rsidP="00FA4D5F">
            <w:pPr>
              <w:jc w:val="center"/>
              <w:rPr>
                <w:rFonts w:ascii="Verdana" w:hAnsi="Verdana" w:cs="Arial"/>
                <w:b/>
                <w:bCs/>
                <w:color w:val="000000"/>
                <w:sz w:val="22"/>
                <w:szCs w:val="22"/>
              </w:rPr>
            </w:pPr>
            <w:r w:rsidRPr="001D22A1">
              <w:rPr>
                <w:rFonts w:ascii="Verdana" w:hAnsi="Verdana" w:cs="Arial"/>
                <w:b/>
                <w:bCs/>
                <w:color w:val="000000"/>
                <w:sz w:val="22"/>
                <w:szCs w:val="22"/>
              </w:rPr>
              <w:t>Tabela de fator para sanção</w:t>
            </w:r>
          </w:p>
        </w:tc>
      </w:tr>
      <w:tr w:rsidR="00AD494D" w:rsidRPr="001D22A1" w14:paraId="3F5FB324" w14:textId="77777777" w:rsidTr="00FA4D5F">
        <w:trPr>
          <w:trHeight w:val="300"/>
          <w:jc w:val="center"/>
        </w:trPr>
        <w:tc>
          <w:tcPr>
            <w:tcW w:w="4058" w:type="dxa"/>
            <w:gridSpan w:val="2"/>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150179F8"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faixa</w:t>
            </w:r>
            <w:proofErr w:type="gramEnd"/>
            <w:r w:rsidRPr="001D22A1">
              <w:rPr>
                <w:rFonts w:ascii="Verdana" w:hAnsi="Verdana" w:cs="Arial"/>
                <w:b/>
                <w:bCs/>
                <w:color w:val="000000"/>
                <w:sz w:val="22"/>
                <w:szCs w:val="22"/>
              </w:rPr>
              <w:t xml:space="preserve"> de valores (mensal)</w:t>
            </w:r>
          </w:p>
        </w:tc>
        <w:tc>
          <w:tcPr>
            <w:tcW w:w="823" w:type="dxa"/>
            <w:tcBorders>
              <w:top w:val="nil"/>
              <w:left w:val="nil"/>
              <w:bottom w:val="single" w:sz="4" w:space="0" w:color="auto"/>
              <w:right w:val="single" w:sz="4" w:space="0" w:color="auto"/>
            </w:tcBorders>
            <w:shd w:val="clear" w:color="000000" w:fill="92CDDC"/>
            <w:noWrap/>
            <w:vAlign w:val="bottom"/>
            <w:hideMark/>
          </w:tcPr>
          <w:p w14:paraId="74B0D81C" w14:textId="77777777" w:rsidR="00AD494D" w:rsidRPr="001D22A1" w:rsidRDefault="00AD494D" w:rsidP="00FA4D5F">
            <w:pPr>
              <w:jc w:val="center"/>
              <w:rPr>
                <w:rFonts w:ascii="Verdana" w:hAnsi="Verdana" w:cs="Arial"/>
                <w:b/>
                <w:bCs/>
                <w:color w:val="000000"/>
                <w:sz w:val="22"/>
                <w:szCs w:val="22"/>
              </w:rPr>
            </w:pPr>
            <w:proofErr w:type="gramStart"/>
            <w:r w:rsidRPr="001D22A1">
              <w:rPr>
                <w:rFonts w:ascii="Verdana" w:hAnsi="Verdana" w:cs="Arial"/>
                <w:b/>
                <w:bCs/>
                <w:color w:val="000000"/>
                <w:sz w:val="22"/>
                <w:szCs w:val="22"/>
              </w:rPr>
              <w:t>fator</w:t>
            </w:r>
            <w:proofErr w:type="gramEnd"/>
          </w:p>
        </w:tc>
      </w:tr>
      <w:tr w:rsidR="00AD494D" w:rsidRPr="001D22A1" w14:paraId="5E7D753E"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5568476A"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 xml:space="preserve"> </w:t>
            </w:r>
            <w:proofErr w:type="gramStart"/>
            <w:r w:rsidRPr="001D22A1">
              <w:rPr>
                <w:rFonts w:ascii="Verdana" w:hAnsi="Verdana" w:cs="Arial"/>
                <w:color w:val="000000"/>
                <w:sz w:val="22"/>
                <w:szCs w:val="22"/>
              </w:rPr>
              <w:t>até</w:t>
            </w:r>
            <w:proofErr w:type="gramEnd"/>
            <w:r w:rsidRPr="001D22A1">
              <w:rPr>
                <w:rFonts w:ascii="Verdana" w:hAnsi="Verdana" w:cs="Arial"/>
                <w:color w:val="00000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14:paraId="1C889775"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 </w:t>
            </w:r>
          </w:p>
        </w:tc>
        <w:tc>
          <w:tcPr>
            <w:tcW w:w="823" w:type="dxa"/>
            <w:tcBorders>
              <w:top w:val="nil"/>
              <w:left w:val="nil"/>
              <w:bottom w:val="single" w:sz="4" w:space="0" w:color="auto"/>
              <w:right w:val="single" w:sz="4" w:space="0" w:color="auto"/>
            </w:tcBorders>
            <w:shd w:val="clear" w:color="auto" w:fill="auto"/>
            <w:noWrap/>
            <w:vAlign w:val="bottom"/>
            <w:hideMark/>
          </w:tcPr>
          <w:p w14:paraId="3F273733"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2,0</w:t>
            </w:r>
          </w:p>
        </w:tc>
      </w:tr>
      <w:tr w:rsidR="00AD494D" w:rsidRPr="001D22A1" w14:paraId="7ECAF124"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0E07C3F0"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10.000,01 </w:t>
            </w:r>
          </w:p>
        </w:tc>
        <w:tc>
          <w:tcPr>
            <w:tcW w:w="2029" w:type="dxa"/>
            <w:tcBorders>
              <w:top w:val="nil"/>
              <w:left w:val="nil"/>
              <w:bottom w:val="single" w:sz="4" w:space="0" w:color="auto"/>
              <w:right w:val="single" w:sz="4" w:space="0" w:color="auto"/>
            </w:tcBorders>
            <w:shd w:val="clear" w:color="auto" w:fill="auto"/>
            <w:noWrap/>
            <w:vAlign w:val="bottom"/>
            <w:hideMark/>
          </w:tcPr>
          <w:p w14:paraId="5AF47DB1"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50.000,00 </w:t>
            </w:r>
          </w:p>
        </w:tc>
        <w:tc>
          <w:tcPr>
            <w:tcW w:w="823" w:type="dxa"/>
            <w:tcBorders>
              <w:top w:val="nil"/>
              <w:left w:val="nil"/>
              <w:bottom w:val="single" w:sz="4" w:space="0" w:color="auto"/>
              <w:right w:val="single" w:sz="4" w:space="0" w:color="auto"/>
            </w:tcBorders>
            <w:shd w:val="clear" w:color="auto" w:fill="auto"/>
            <w:noWrap/>
            <w:vAlign w:val="bottom"/>
            <w:hideMark/>
          </w:tcPr>
          <w:p w14:paraId="7086CF48"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2,1</w:t>
            </w:r>
          </w:p>
        </w:tc>
      </w:tr>
      <w:tr w:rsidR="00AD494D" w:rsidRPr="001D22A1" w14:paraId="7F5A738C"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4A91F92C"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50.000,01 </w:t>
            </w:r>
          </w:p>
        </w:tc>
        <w:tc>
          <w:tcPr>
            <w:tcW w:w="2029" w:type="dxa"/>
            <w:tcBorders>
              <w:top w:val="nil"/>
              <w:left w:val="nil"/>
              <w:bottom w:val="single" w:sz="4" w:space="0" w:color="auto"/>
              <w:right w:val="single" w:sz="4" w:space="0" w:color="auto"/>
            </w:tcBorders>
            <w:shd w:val="clear" w:color="auto" w:fill="auto"/>
            <w:noWrap/>
            <w:vAlign w:val="bottom"/>
            <w:hideMark/>
          </w:tcPr>
          <w:p w14:paraId="5D10FA01"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100.000,00 </w:t>
            </w:r>
          </w:p>
        </w:tc>
        <w:tc>
          <w:tcPr>
            <w:tcW w:w="823" w:type="dxa"/>
            <w:tcBorders>
              <w:top w:val="nil"/>
              <w:left w:val="nil"/>
              <w:bottom w:val="single" w:sz="4" w:space="0" w:color="auto"/>
              <w:right w:val="single" w:sz="4" w:space="0" w:color="auto"/>
            </w:tcBorders>
            <w:shd w:val="clear" w:color="auto" w:fill="auto"/>
            <w:noWrap/>
            <w:vAlign w:val="bottom"/>
            <w:hideMark/>
          </w:tcPr>
          <w:p w14:paraId="6F53DD37"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2,2</w:t>
            </w:r>
          </w:p>
        </w:tc>
      </w:tr>
      <w:tr w:rsidR="00AD494D" w:rsidRPr="001D22A1" w14:paraId="13F6E47D" w14:textId="77777777" w:rsidTr="00FA4D5F">
        <w:trPr>
          <w:trHeight w:val="300"/>
          <w:jc w:val="center"/>
        </w:trPr>
        <w:tc>
          <w:tcPr>
            <w:tcW w:w="2029" w:type="dxa"/>
            <w:tcBorders>
              <w:top w:val="nil"/>
              <w:left w:val="single" w:sz="4" w:space="0" w:color="auto"/>
              <w:bottom w:val="single" w:sz="4" w:space="0" w:color="auto"/>
              <w:right w:val="single" w:sz="4" w:space="0" w:color="auto"/>
            </w:tcBorders>
            <w:shd w:val="clear" w:color="auto" w:fill="auto"/>
            <w:noWrap/>
            <w:vAlign w:val="bottom"/>
            <w:hideMark/>
          </w:tcPr>
          <w:p w14:paraId="4C0FC9B4" w14:textId="77777777" w:rsidR="00AD494D" w:rsidRPr="001D22A1" w:rsidRDefault="00AD494D" w:rsidP="00FA4D5F">
            <w:pPr>
              <w:rPr>
                <w:rFonts w:ascii="Verdana" w:hAnsi="Verdana" w:cs="Arial"/>
                <w:color w:val="000000"/>
                <w:sz w:val="22"/>
                <w:szCs w:val="22"/>
              </w:rPr>
            </w:pPr>
            <w:r w:rsidRPr="001D22A1">
              <w:rPr>
                <w:rFonts w:ascii="Verdana" w:hAnsi="Verdana" w:cs="Arial"/>
                <w:color w:val="000000"/>
                <w:sz w:val="22"/>
                <w:szCs w:val="22"/>
              </w:rPr>
              <w:t xml:space="preserve">   100.000,01 </w:t>
            </w:r>
          </w:p>
        </w:tc>
        <w:tc>
          <w:tcPr>
            <w:tcW w:w="2029" w:type="dxa"/>
            <w:tcBorders>
              <w:top w:val="nil"/>
              <w:left w:val="nil"/>
              <w:bottom w:val="single" w:sz="4" w:space="0" w:color="auto"/>
              <w:right w:val="single" w:sz="4" w:space="0" w:color="auto"/>
            </w:tcBorders>
            <w:shd w:val="clear" w:color="auto" w:fill="auto"/>
            <w:noWrap/>
            <w:vAlign w:val="bottom"/>
            <w:hideMark/>
          </w:tcPr>
          <w:p w14:paraId="14B9E45F"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 xml:space="preserve"> </w:t>
            </w:r>
            <w:proofErr w:type="gramStart"/>
            <w:r w:rsidRPr="001D22A1">
              <w:rPr>
                <w:rFonts w:ascii="Verdana" w:hAnsi="Verdana" w:cs="Arial"/>
                <w:color w:val="000000"/>
                <w:sz w:val="22"/>
                <w:szCs w:val="22"/>
              </w:rPr>
              <w:t>em</w:t>
            </w:r>
            <w:proofErr w:type="gramEnd"/>
            <w:r w:rsidRPr="001D22A1">
              <w:rPr>
                <w:rFonts w:ascii="Verdana" w:hAnsi="Verdana" w:cs="Arial"/>
                <w:color w:val="000000"/>
                <w:sz w:val="22"/>
                <w:szCs w:val="22"/>
              </w:rPr>
              <w:t xml:space="preserve"> diante </w:t>
            </w:r>
          </w:p>
        </w:tc>
        <w:tc>
          <w:tcPr>
            <w:tcW w:w="823" w:type="dxa"/>
            <w:tcBorders>
              <w:top w:val="nil"/>
              <w:left w:val="nil"/>
              <w:bottom w:val="single" w:sz="4" w:space="0" w:color="auto"/>
              <w:right w:val="single" w:sz="4" w:space="0" w:color="auto"/>
            </w:tcBorders>
            <w:shd w:val="clear" w:color="auto" w:fill="auto"/>
            <w:noWrap/>
            <w:vAlign w:val="bottom"/>
            <w:hideMark/>
          </w:tcPr>
          <w:p w14:paraId="3A7ACC28" w14:textId="77777777" w:rsidR="00AD494D" w:rsidRPr="001D22A1" w:rsidRDefault="00AD494D" w:rsidP="00FA4D5F">
            <w:pPr>
              <w:jc w:val="center"/>
              <w:rPr>
                <w:rFonts w:ascii="Verdana" w:hAnsi="Verdana" w:cs="Arial"/>
                <w:color w:val="000000"/>
                <w:sz w:val="22"/>
                <w:szCs w:val="22"/>
              </w:rPr>
            </w:pPr>
            <w:r w:rsidRPr="001D22A1">
              <w:rPr>
                <w:rFonts w:ascii="Verdana" w:hAnsi="Verdana" w:cs="Arial"/>
                <w:color w:val="000000"/>
                <w:sz w:val="22"/>
                <w:szCs w:val="22"/>
              </w:rPr>
              <w:t>2,3</w:t>
            </w:r>
          </w:p>
        </w:tc>
      </w:tr>
    </w:tbl>
    <w:p w14:paraId="01A84D9B"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
          <w:bCs/>
          <w:color w:val="000000"/>
          <w:sz w:val="22"/>
          <w:szCs w:val="22"/>
        </w:rPr>
      </w:pPr>
    </w:p>
    <w:p w14:paraId="30B5DDA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color w:val="000000"/>
          <w:sz w:val="22"/>
          <w:szCs w:val="22"/>
        </w:rPr>
      </w:pPr>
    </w:p>
    <w:p w14:paraId="4C04CE78"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color w:val="000000"/>
          <w:sz w:val="22"/>
          <w:szCs w:val="22"/>
        </w:rPr>
        <w:t>III -</w:t>
      </w:r>
      <w:r w:rsidRPr="001D22A1">
        <w:rPr>
          <w:rFonts w:ascii="Verdana" w:hAnsi="Verdana" w:cs="Arial"/>
          <w:bCs/>
          <w:sz w:val="22"/>
          <w:szCs w:val="22"/>
        </w:rPr>
        <w:t xml:space="preserve"> Caso o resultado “ST” for inferior a 50% do total de dias de inadimplemento “DI”, considerar-se-á ST = DI </w:t>
      </w:r>
      <w:r w:rsidRPr="001D22A1">
        <w:rPr>
          <w:rFonts w:ascii="Verdana" w:hAnsi="Verdana" w:cs="Arial"/>
          <w:bCs/>
          <w:color w:val="000000"/>
          <w:sz w:val="22"/>
          <w:szCs w:val="22"/>
        </w:rPr>
        <w:t>÷</w:t>
      </w:r>
      <w:r w:rsidRPr="001D22A1">
        <w:rPr>
          <w:rFonts w:ascii="Verdana" w:hAnsi="Verdana" w:cs="Arial"/>
          <w:bCs/>
          <w:sz w:val="22"/>
          <w:szCs w:val="22"/>
        </w:rPr>
        <w:t xml:space="preserve"> </w:t>
      </w:r>
      <w:proofErr w:type="gramStart"/>
      <w:r w:rsidRPr="001D22A1">
        <w:rPr>
          <w:rFonts w:ascii="Verdana" w:hAnsi="Verdana" w:cs="Arial"/>
          <w:bCs/>
          <w:sz w:val="22"/>
          <w:szCs w:val="22"/>
        </w:rPr>
        <w:t>2</w:t>
      </w:r>
      <w:proofErr w:type="gramEnd"/>
      <w:r w:rsidRPr="001D22A1">
        <w:rPr>
          <w:rFonts w:ascii="Verdana" w:hAnsi="Verdana" w:cs="Arial"/>
          <w:bCs/>
          <w:sz w:val="22"/>
          <w:szCs w:val="22"/>
        </w:rPr>
        <w:t>.</w:t>
      </w:r>
    </w:p>
    <w:p w14:paraId="6F71BA87"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
          <w:bCs/>
          <w:color w:val="000000"/>
          <w:sz w:val="22"/>
          <w:szCs w:val="22"/>
        </w:rPr>
      </w:pPr>
    </w:p>
    <w:p w14:paraId="790DC8F9"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Cs/>
          <w:sz w:val="22"/>
          <w:szCs w:val="22"/>
        </w:rPr>
      </w:pPr>
      <w:r w:rsidRPr="001D22A1">
        <w:rPr>
          <w:rFonts w:ascii="Verdana" w:hAnsi="Verdana" w:cs="Arial"/>
          <w:bCs/>
          <w:color w:val="000000"/>
          <w:sz w:val="22"/>
          <w:szCs w:val="22"/>
        </w:rPr>
        <w:t xml:space="preserve">IV </w:t>
      </w:r>
      <w:r w:rsidRPr="001D22A1">
        <w:rPr>
          <w:rFonts w:ascii="Verdana" w:hAnsi="Verdana" w:cs="Arial"/>
          <w:bCs/>
          <w:sz w:val="22"/>
          <w:szCs w:val="22"/>
        </w:rPr>
        <w:t xml:space="preserve">– Caso o inadimplemento tenha ocorrido com 90 (noventa) dias ou menos, em relação ao final da vigência contratual, o valor “ST” deve ser multiplicado por </w:t>
      </w:r>
      <w:proofErr w:type="gramStart"/>
      <w:r w:rsidRPr="001D22A1">
        <w:rPr>
          <w:rFonts w:ascii="Verdana" w:hAnsi="Verdana" w:cs="Arial"/>
          <w:bCs/>
          <w:sz w:val="22"/>
          <w:szCs w:val="22"/>
        </w:rPr>
        <w:t>2</w:t>
      </w:r>
      <w:proofErr w:type="gramEnd"/>
      <w:r w:rsidRPr="001D22A1">
        <w:rPr>
          <w:rFonts w:ascii="Verdana" w:hAnsi="Verdana" w:cs="Arial"/>
          <w:bCs/>
          <w:sz w:val="22"/>
          <w:szCs w:val="22"/>
        </w:rPr>
        <w:t xml:space="preserve"> (dois) e aplicado, de forma cumulativa, o fator previsto no artigo 28, desta Resolução, obtendo-se o total geral de dias “SF”.</w:t>
      </w:r>
    </w:p>
    <w:p w14:paraId="20E3E315" w14:textId="77777777" w:rsidR="00AD494D" w:rsidRPr="001D22A1" w:rsidRDefault="00AD494D" w:rsidP="00AD494D">
      <w:pPr>
        <w:widowControl w:val="0"/>
        <w:overflowPunct w:val="0"/>
        <w:autoSpaceDE w:val="0"/>
        <w:autoSpaceDN w:val="0"/>
        <w:adjustRightInd w:val="0"/>
        <w:spacing w:line="230" w:lineRule="auto"/>
        <w:ind w:right="23"/>
        <w:jc w:val="both"/>
        <w:rPr>
          <w:rFonts w:ascii="Verdana" w:hAnsi="Verdana" w:cs="Arial"/>
          <w:b/>
          <w:bCs/>
          <w:sz w:val="22"/>
          <w:szCs w:val="22"/>
        </w:rPr>
      </w:pPr>
    </w:p>
    <w:p w14:paraId="618B6263" w14:textId="77777777" w:rsidR="00AD494D" w:rsidRPr="001D22A1" w:rsidRDefault="00AD494D" w:rsidP="00AD494D">
      <w:pPr>
        <w:widowControl w:val="0"/>
        <w:jc w:val="both"/>
        <w:rPr>
          <w:rFonts w:ascii="Verdana" w:hAnsi="Verdana" w:cs="Arial"/>
          <w:bCs/>
          <w:sz w:val="22"/>
          <w:szCs w:val="22"/>
        </w:rPr>
      </w:pPr>
      <w:r w:rsidRPr="001D22A1">
        <w:rPr>
          <w:rFonts w:ascii="Verdana" w:hAnsi="Verdana" w:cs="Arial"/>
          <w:bCs/>
          <w:sz w:val="22"/>
          <w:szCs w:val="22"/>
        </w:rPr>
        <w:t>V – O total geral de dias de sanção a ser aplicado “SF”, caso resulte em numeral com casas decimais, deverá ser arredondado para cima.</w:t>
      </w:r>
    </w:p>
    <w:p w14:paraId="15511886" w14:textId="77777777" w:rsidR="00592EEE" w:rsidRPr="00592EEE" w:rsidRDefault="00592EEE" w:rsidP="00592EEE">
      <w:pPr>
        <w:rPr>
          <w:rFonts w:ascii="Verdana" w:hAnsi="Verdana" w:cs="Segoe UI"/>
          <w:b/>
          <w:bCs/>
          <w:sz w:val="22"/>
          <w:szCs w:val="22"/>
        </w:rPr>
      </w:pPr>
    </w:p>
    <w:p w14:paraId="63268759" w14:textId="77777777" w:rsidR="00592EEE" w:rsidRPr="00592EEE" w:rsidRDefault="00592EEE" w:rsidP="00592EEE">
      <w:pPr>
        <w:rPr>
          <w:rFonts w:ascii="Verdana" w:hAnsi="Verdana" w:cs="Segoe UI"/>
          <w:b/>
          <w:bCs/>
          <w:sz w:val="22"/>
          <w:szCs w:val="22"/>
        </w:rPr>
      </w:pPr>
      <w:r w:rsidRPr="00592EEE">
        <w:rPr>
          <w:rFonts w:ascii="Verdana" w:hAnsi="Verdana" w:cs="Segoe UI"/>
          <w:b/>
          <w:bCs/>
          <w:sz w:val="22"/>
          <w:szCs w:val="22"/>
        </w:rPr>
        <w:br w:type="page"/>
      </w:r>
    </w:p>
    <w:p w14:paraId="582343C9" w14:textId="77777777" w:rsidR="00592EEE" w:rsidRPr="00592EEE" w:rsidRDefault="00592EEE" w:rsidP="00592EEE">
      <w:pPr>
        <w:jc w:val="center"/>
        <w:rPr>
          <w:rFonts w:ascii="Verdana" w:hAnsi="Verdana" w:cs="Segoe UI"/>
          <w:b/>
          <w:bCs/>
          <w:sz w:val="22"/>
          <w:szCs w:val="22"/>
        </w:rPr>
      </w:pPr>
      <w:r w:rsidRPr="00592EEE">
        <w:rPr>
          <w:rFonts w:ascii="Verdana" w:hAnsi="Verdana" w:cs="Segoe UI"/>
          <w:b/>
          <w:bCs/>
          <w:sz w:val="22"/>
          <w:szCs w:val="22"/>
        </w:rPr>
        <w:t>ANEXO V</w:t>
      </w:r>
    </w:p>
    <w:p w14:paraId="5BEC69C8" w14:textId="77777777" w:rsidR="00592EEE" w:rsidRPr="00592EEE" w:rsidRDefault="00592EEE" w:rsidP="00592EEE">
      <w:pPr>
        <w:rPr>
          <w:rFonts w:ascii="Verdana" w:hAnsi="Verdana" w:cs="Segoe UI"/>
          <w:b/>
          <w:sz w:val="22"/>
          <w:szCs w:val="22"/>
        </w:rPr>
      </w:pPr>
    </w:p>
    <w:sdt>
      <w:sdtPr>
        <w:rPr>
          <w:rStyle w:val="PGE-Alteraesdestacadas"/>
          <w:rFonts w:ascii="Verdana" w:hAnsi="Verdana" w:cs="Segoe UI"/>
          <w:szCs w:val="22"/>
        </w:rPr>
        <w:id w:val="1657881028"/>
        <w:placeholder>
          <w:docPart w:val="9DCD605E4F3E41ACAB5DAF026342C734"/>
        </w:placeholder>
      </w:sdtPr>
      <w:sdtEndPr>
        <w:rPr>
          <w:rStyle w:val="PGE-Alteraesdestacadas"/>
        </w:rPr>
      </w:sdtEndPr>
      <w:sdtContent>
        <w:p w14:paraId="17A30FDA" w14:textId="77777777" w:rsidR="00592EEE" w:rsidRPr="00592EEE" w:rsidRDefault="00592EEE" w:rsidP="00592EEE">
          <w:pPr>
            <w:pStyle w:val="Ttulo1"/>
            <w:jc w:val="center"/>
            <w:rPr>
              <w:rFonts w:ascii="Verdana" w:hAnsi="Verdana" w:cs="Segoe UI"/>
              <w:sz w:val="22"/>
              <w:szCs w:val="22"/>
            </w:rPr>
          </w:pPr>
          <w:r w:rsidRPr="00592EEE">
            <w:rPr>
              <w:rStyle w:val="PGE-Alteraesdestacadas"/>
              <w:rFonts w:ascii="Verdana" w:hAnsi="Verdana" w:cs="Segoe UI"/>
              <w:szCs w:val="22"/>
            </w:rPr>
            <w:t>ATA DE REGISTRO DE PREÇOS</w:t>
          </w:r>
        </w:p>
      </w:sdtContent>
    </w:sdt>
    <w:p w14:paraId="65A3CAC7" w14:textId="77777777" w:rsidR="00592EEE" w:rsidRPr="00592EEE" w:rsidRDefault="00592EEE" w:rsidP="00592EEE">
      <w:pPr>
        <w:jc w:val="center"/>
        <w:rPr>
          <w:rFonts w:ascii="Verdana" w:hAnsi="Verdana" w:cs="Segoe UI"/>
          <w:b/>
          <w:bCs/>
          <w:sz w:val="22"/>
          <w:szCs w:val="22"/>
        </w:rPr>
      </w:pPr>
    </w:p>
    <w:p w14:paraId="57A7110E" w14:textId="77777777" w:rsidR="00592EEE" w:rsidRPr="00592EEE" w:rsidRDefault="00592EEE" w:rsidP="00592EEE">
      <w:pPr>
        <w:autoSpaceDE w:val="0"/>
        <w:autoSpaceDN w:val="0"/>
        <w:adjustRightInd w:val="0"/>
        <w:spacing w:line="360" w:lineRule="auto"/>
        <w:jc w:val="both"/>
        <w:rPr>
          <w:rFonts w:ascii="Verdana" w:hAnsi="Verdana" w:cs="Segoe UI"/>
          <w:b/>
          <w:bCs/>
          <w:sz w:val="22"/>
          <w:szCs w:val="22"/>
        </w:rPr>
      </w:pPr>
    </w:p>
    <w:p w14:paraId="3F461AFB" w14:textId="4A1DE9DB" w:rsidR="00592EEE" w:rsidRPr="00390273" w:rsidRDefault="00592EEE" w:rsidP="00592EEE">
      <w:pPr>
        <w:spacing w:line="360" w:lineRule="auto"/>
        <w:jc w:val="both"/>
        <w:rPr>
          <w:rFonts w:ascii="Verdana" w:hAnsi="Verdana" w:cs="Segoe UI"/>
          <w:sz w:val="22"/>
          <w:szCs w:val="22"/>
        </w:rPr>
      </w:pPr>
      <w:r w:rsidRPr="00592EEE">
        <w:rPr>
          <w:rFonts w:ascii="Verdana" w:hAnsi="Verdana" w:cs="Segoe UI"/>
          <w:b/>
          <w:sz w:val="22"/>
          <w:szCs w:val="22"/>
        </w:rPr>
        <w:t xml:space="preserve">PROCESSO </w:t>
      </w:r>
      <w:r w:rsidR="00390273">
        <w:rPr>
          <w:rFonts w:ascii="Verdana" w:hAnsi="Verdana" w:cs="Segoe UI"/>
          <w:b/>
          <w:sz w:val="22"/>
          <w:szCs w:val="22"/>
        </w:rPr>
        <w:t>SIMA</w:t>
      </w:r>
      <w:r w:rsidRPr="00592EEE">
        <w:rPr>
          <w:rFonts w:ascii="Verdana" w:hAnsi="Verdana" w:cs="Segoe UI"/>
          <w:b/>
          <w:sz w:val="22"/>
          <w:szCs w:val="22"/>
        </w:rPr>
        <w:t xml:space="preserve"> </w:t>
      </w:r>
      <w:r w:rsidR="00390273" w:rsidRPr="00592EEE">
        <w:rPr>
          <w:rFonts w:ascii="Verdana" w:hAnsi="Verdana" w:cs="Segoe UI"/>
          <w:b/>
          <w:sz w:val="22"/>
          <w:szCs w:val="22"/>
        </w:rPr>
        <w:t>n.º</w:t>
      </w:r>
      <w:r w:rsidR="00390273">
        <w:rPr>
          <w:rFonts w:ascii="Verdana" w:hAnsi="Verdana" w:cs="Segoe UI"/>
          <w:b/>
          <w:sz w:val="22"/>
          <w:szCs w:val="22"/>
        </w:rPr>
        <w:t xml:space="preserve"> </w:t>
      </w:r>
      <w:r w:rsidR="00390273" w:rsidRPr="00390273">
        <w:rPr>
          <w:rFonts w:ascii="Verdana" w:hAnsi="Verdana" w:cs="Segoe UI"/>
          <w:sz w:val="22"/>
          <w:szCs w:val="22"/>
        </w:rPr>
        <w:t>XXXXX/2020-XX</w:t>
      </w:r>
      <w:r w:rsidRPr="00390273">
        <w:rPr>
          <w:rFonts w:ascii="Verdana" w:hAnsi="Verdana" w:cs="Segoe UI"/>
          <w:sz w:val="22"/>
          <w:szCs w:val="22"/>
        </w:rPr>
        <w:t xml:space="preserve"> </w:t>
      </w:r>
    </w:p>
    <w:p w14:paraId="7F85E14D" w14:textId="6E061C2A" w:rsidR="00592EEE" w:rsidRPr="00390273" w:rsidRDefault="00592EEE" w:rsidP="00592EEE">
      <w:pPr>
        <w:autoSpaceDE w:val="0"/>
        <w:autoSpaceDN w:val="0"/>
        <w:adjustRightInd w:val="0"/>
        <w:spacing w:line="360" w:lineRule="auto"/>
        <w:jc w:val="both"/>
        <w:rPr>
          <w:rFonts w:ascii="Verdana" w:hAnsi="Verdana" w:cs="Segoe UI"/>
          <w:b/>
          <w:bCs/>
          <w:sz w:val="22"/>
          <w:szCs w:val="22"/>
        </w:rPr>
      </w:pPr>
      <w:r w:rsidRPr="00592EEE">
        <w:rPr>
          <w:rFonts w:ascii="Verdana" w:hAnsi="Verdana" w:cs="Segoe UI"/>
          <w:b/>
          <w:sz w:val="22"/>
          <w:szCs w:val="22"/>
        </w:rPr>
        <w:t>PREGÃO ELETRÔNICO</w:t>
      </w:r>
      <w:proofErr w:type="gramStart"/>
      <w:r w:rsidRPr="00592EEE">
        <w:rPr>
          <w:rFonts w:ascii="Verdana" w:hAnsi="Verdana" w:cs="Segoe UI"/>
          <w:b/>
          <w:sz w:val="22"/>
          <w:szCs w:val="22"/>
        </w:rPr>
        <w:t xml:space="preserve">  </w:t>
      </w:r>
      <w:proofErr w:type="spellStart"/>
      <w:proofErr w:type="gramEnd"/>
      <w:r w:rsidRPr="00592EEE">
        <w:rPr>
          <w:rFonts w:ascii="Verdana" w:hAnsi="Verdana" w:cs="Segoe UI"/>
          <w:b/>
          <w:sz w:val="22"/>
          <w:szCs w:val="22"/>
        </w:rPr>
        <w:t>n.°</w:t>
      </w:r>
      <w:proofErr w:type="spellEnd"/>
      <w:r w:rsidRPr="00592EEE">
        <w:rPr>
          <w:rFonts w:ascii="Verdana" w:hAnsi="Verdana" w:cs="Segoe UI"/>
          <w:b/>
          <w:sz w:val="22"/>
          <w:szCs w:val="22"/>
        </w:rPr>
        <w:t xml:space="preserve"> </w:t>
      </w:r>
      <w:r w:rsidR="00EE47A4">
        <w:rPr>
          <w:rStyle w:val="PGE-Alteraesdestacadas"/>
          <w:rFonts w:ascii="Verdana" w:hAnsi="Verdana" w:cs="Segoe UI"/>
          <w:b w:val="0"/>
          <w:szCs w:val="22"/>
          <w:u w:val="none"/>
        </w:rPr>
        <w:t>04</w:t>
      </w:r>
      <w:r w:rsidR="00390273" w:rsidRPr="00390273">
        <w:rPr>
          <w:rStyle w:val="PGE-Alteraesdestacadas"/>
          <w:rFonts w:ascii="Verdana" w:hAnsi="Verdana" w:cs="Segoe UI"/>
          <w:b w:val="0"/>
          <w:szCs w:val="22"/>
          <w:u w:val="none"/>
        </w:rPr>
        <w:t>/2020/CACC-RP</w:t>
      </w:r>
    </w:p>
    <w:p w14:paraId="4E214A2C" w14:textId="19112B78" w:rsidR="00592EEE" w:rsidRPr="00390273" w:rsidRDefault="00592EEE" w:rsidP="00592EEE">
      <w:pPr>
        <w:spacing w:line="360" w:lineRule="auto"/>
        <w:jc w:val="both"/>
        <w:rPr>
          <w:rFonts w:ascii="Verdana" w:hAnsi="Verdana" w:cs="Segoe UI"/>
          <w:sz w:val="22"/>
          <w:szCs w:val="22"/>
        </w:rPr>
      </w:pPr>
      <w:r w:rsidRPr="00592EEE">
        <w:rPr>
          <w:rFonts w:ascii="Verdana" w:hAnsi="Verdana" w:cs="Segoe UI"/>
          <w:b/>
          <w:sz w:val="22"/>
          <w:szCs w:val="22"/>
        </w:rPr>
        <w:t>ATA DE REGISTRO DE PREÇOS</w:t>
      </w:r>
      <w:proofErr w:type="gramStart"/>
      <w:r w:rsidRPr="00592EEE">
        <w:rPr>
          <w:rFonts w:ascii="Verdana" w:hAnsi="Verdana" w:cs="Segoe UI"/>
          <w:b/>
          <w:sz w:val="22"/>
          <w:szCs w:val="22"/>
        </w:rPr>
        <w:t xml:space="preserve">  </w:t>
      </w:r>
      <w:proofErr w:type="spellStart"/>
      <w:proofErr w:type="gramEnd"/>
      <w:r w:rsidRPr="00592EEE">
        <w:rPr>
          <w:rFonts w:ascii="Verdana" w:hAnsi="Verdana" w:cs="Segoe UI"/>
          <w:b/>
          <w:sz w:val="22"/>
          <w:szCs w:val="22"/>
        </w:rPr>
        <w:t>n.°</w:t>
      </w:r>
      <w:proofErr w:type="spellEnd"/>
      <w:r w:rsidRPr="00592EEE">
        <w:rPr>
          <w:rFonts w:ascii="Verdana" w:hAnsi="Verdana" w:cs="Segoe UI"/>
          <w:b/>
          <w:sz w:val="22"/>
          <w:szCs w:val="22"/>
        </w:rPr>
        <w:t xml:space="preserve"> </w:t>
      </w:r>
      <w:r w:rsidR="00390273" w:rsidRPr="00390273">
        <w:rPr>
          <w:rFonts w:ascii="Verdana" w:hAnsi="Verdana" w:cs="Segoe UI"/>
          <w:sz w:val="22"/>
          <w:szCs w:val="22"/>
        </w:rPr>
        <w:t>XX/2020</w:t>
      </w:r>
    </w:p>
    <w:p w14:paraId="6E2755EB" w14:textId="77777777" w:rsidR="00592EEE" w:rsidRPr="00592EEE" w:rsidRDefault="00592EEE" w:rsidP="00592EEE">
      <w:pPr>
        <w:spacing w:line="360" w:lineRule="auto"/>
        <w:jc w:val="both"/>
        <w:rPr>
          <w:rFonts w:ascii="Verdana" w:hAnsi="Verdana" w:cs="Segoe UI"/>
          <w:b/>
          <w:bCs/>
          <w:sz w:val="22"/>
          <w:szCs w:val="22"/>
        </w:rPr>
      </w:pPr>
    </w:p>
    <w:p w14:paraId="14B8B9A2" w14:textId="3DC8F56C" w:rsidR="00592EEE" w:rsidRPr="00592EEE" w:rsidRDefault="00390273" w:rsidP="00592EEE">
      <w:pPr>
        <w:spacing w:line="360" w:lineRule="auto"/>
        <w:jc w:val="both"/>
        <w:rPr>
          <w:rFonts w:ascii="Verdana" w:hAnsi="Verdana" w:cs="Segoe UI"/>
          <w:bCs/>
          <w:sz w:val="22"/>
          <w:szCs w:val="22"/>
        </w:rPr>
      </w:pPr>
      <w:r w:rsidRPr="00BE6374">
        <w:rPr>
          <w:rFonts w:ascii="Verdana" w:hAnsi="Verdana" w:cs="Segoe UI"/>
          <w:sz w:val="22"/>
          <w:szCs w:val="22"/>
        </w:rPr>
        <w:t xml:space="preserve">A </w:t>
      </w:r>
      <w:r w:rsidRPr="00BE6374">
        <w:rPr>
          <w:rStyle w:val="PGE-Alteraesdestacadas"/>
          <w:rFonts w:ascii="Verdana" w:hAnsi="Verdana"/>
          <w:b w:val="0"/>
          <w:szCs w:val="22"/>
          <w:u w:val="none"/>
        </w:rPr>
        <w:t>Secretaria de Infraestrutura e Meio Ambiente</w:t>
      </w:r>
      <w:r w:rsidRPr="00BE6374">
        <w:rPr>
          <w:rFonts w:ascii="Verdana" w:hAnsi="Verdana" w:cs="Segoe UI"/>
          <w:sz w:val="22"/>
          <w:szCs w:val="22"/>
        </w:rPr>
        <w:t>, por intermédio da Coordenadoria de Administração, Contratos e Convênios, doravante designada “</w:t>
      </w:r>
      <w:r w:rsidRPr="00BE6374">
        <w:rPr>
          <w:rFonts w:ascii="Verdana" w:hAnsi="Verdana" w:cs="Segoe UI"/>
          <w:bCs/>
          <w:sz w:val="22"/>
          <w:szCs w:val="22"/>
        </w:rPr>
        <w:t>ÓRGÃO GERENCIADOR</w:t>
      </w:r>
      <w:r w:rsidRPr="00BE6374">
        <w:rPr>
          <w:rFonts w:ascii="Verdana" w:hAnsi="Verdana" w:cs="Segoe UI"/>
          <w:sz w:val="22"/>
          <w:szCs w:val="22"/>
        </w:rPr>
        <w:t>”, neste</w:t>
      </w:r>
      <w:proofErr w:type="gramStart"/>
      <w:r w:rsidRPr="00BE6374">
        <w:rPr>
          <w:rFonts w:ascii="Verdana" w:hAnsi="Verdana" w:cs="Segoe UI"/>
          <w:sz w:val="22"/>
          <w:szCs w:val="22"/>
        </w:rPr>
        <w:t xml:space="preserve">  </w:t>
      </w:r>
      <w:proofErr w:type="gramEnd"/>
      <w:r w:rsidRPr="00BE6374">
        <w:rPr>
          <w:rFonts w:ascii="Verdana" w:hAnsi="Verdana" w:cs="Segoe UI"/>
          <w:sz w:val="22"/>
          <w:szCs w:val="22"/>
        </w:rPr>
        <w:t xml:space="preserve">ato  representada  pelo  </w:t>
      </w:r>
      <w:r w:rsidRPr="00BE6374">
        <w:rPr>
          <w:rFonts w:ascii="Verdana" w:hAnsi="Verdana" w:cs="Segoe UI"/>
          <w:snapToGrid w:val="0"/>
          <w:sz w:val="22"/>
          <w:szCs w:val="22"/>
        </w:rPr>
        <w:t xml:space="preserve">Senhor  Fábio  Aurélio  Aguilera  Mendes,  RG   nº </w:t>
      </w:r>
      <w:r w:rsidRPr="00BE6374">
        <w:rPr>
          <w:rStyle w:val="PGE-Alteraesdestacadas"/>
          <w:rFonts w:ascii="Verdana" w:hAnsi="Verdana"/>
          <w:b w:val="0"/>
          <w:szCs w:val="22"/>
          <w:u w:val="none"/>
        </w:rPr>
        <w:t>26.509.467-7</w:t>
      </w:r>
      <w:r w:rsidRPr="00BE6374">
        <w:rPr>
          <w:rFonts w:ascii="Verdana" w:hAnsi="Verdana" w:cs="Segoe UI"/>
          <w:snapToGrid w:val="0"/>
          <w:sz w:val="22"/>
          <w:szCs w:val="22"/>
        </w:rPr>
        <w:t xml:space="preserve"> e CPF nº </w:t>
      </w:r>
      <w:r w:rsidRPr="00BE6374">
        <w:rPr>
          <w:rStyle w:val="PGE-Alteraesdestacadas"/>
          <w:rFonts w:ascii="Verdana" w:hAnsi="Verdana"/>
          <w:b w:val="0"/>
          <w:szCs w:val="22"/>
          <w:u w:val="none"/>
        </w:rPr>
        <w:t>164.293.688-07</w:t>
      </w:r>
      <w:r w:rsidRPr="00BE6374">
        <w:rPr>
          <w:rFonts w:ascii="Verdana" w:hAnsi="Verdana" w:cs="Segoe UI"/>
          <w:snapToGrid w:val="0"/>
          <w:sz w:val="22"/>
          <w:szCs w:val="22"/>
        </w:rPr>
        <w:t>,</w:t>
      </w:r>
      <w:r w:rsidRPr="00BE6374">
        <w:rPr>
          <w:rFonts w:ascii="Verdana" w:hAnsi="Verdana" w:cs="Segoe UI"/>
          <w:sz w:val="22"/>
          <w:szCs w:val="22"/>
        </w:rPr>
        <w:t xml:space="preserve"> no uso da competência conferida pelo Decreto-Lei Estadual nº 233, de 28 de abril de 1970, em face do </w:t>
      </w:r>
      <w:r w:rsidRPr="00BE6374">
        <w:rPr>
          <w:rFonts w:ascii="Verdana" w:hAnsi="Verdana" w:cs="Segoe UI"/>
          <w:bCs/>
          <w:sz w:val="22"/>
          <w:szCs w:val="22"/>
        </w:rPr>
        <w:t xml:space="preserve">resultado obtido </w:t>
      </w:r>
      <w:r w:rsidRPr="00BE6374">
        <w:rPr>
          <w:rFonts w:ascii="Verdana" w:hAnsi="Verdana" w:cs="Segoe UI"/>
          <w:sz w:val="22"/>
          <w:szCs w:val="22"/>
        </w:rPr>
        <w:t>no Pregão Eletrônico indicado em epígrafe</w:t>
      </w:r>
      <w:r w:rsidRPr="00BE6374">
        <w:rPr>
          <w:rFonts w:ascii="Verdana" w:hAnsi="Verdana" w:cs="Segoe UI"/>
          <w:bCs/>
          <w:sz w:val="22"/>
          <w:szCs w:val="22"/>
        </w:rPr>
        <w:t xml:space="preserve">, devidamente homologado pela autoridade competente, resolve celebrar a presente ATA DE REGISTRO DE PREÇOS com fundamento no Decreto Estadual nº 63.722/2018, </w:t>
      </w:r>
      <w:r w:rsidRPr="00BE6374">
        <w:rPr>
          <w:rFonts w:ascii="Verdana" w:hAnsi="Verdana" w:cs="Segoe UI"/>
          <w:color w:val="000000"/>
          <w:sz w:val="22"/>
          <w:szCs w:val="22"/>
        </w:rPr>
        <w:t xml:space="preserve">procedendo ao registro de preço do primeiro colocado e dos demais FORNECEDORES que concordaram em fornecer o objeto do certame por igual valor, obedecida a ordem crescente das respectivas propostas, </w:t>
      </w:r>
      <w:r w:rsidRPr="00BE6374">
        <w:rPr>
          <w:rFonts w:ascii="Verdana" w:hAnsi="Verdana" w:cs="Segoe UI"/>
          <w:bCs/>
          <w:sz w:val="22"/>
          <w:szCs w:val="22"/>
        </w:rPr>
        <w:t>nos seguintes termos.</w:t>
      </w:r>
    </w:p>
    <w:p w14:paraId="0DB63C38" w14:textId="77777777" w:rsidR="00592EEE" w:rsidRPr="00592EEE" w:rsidRDefault="00592EEE" w:rsidP="00592EEE">
      <w:pPr>
        <w:pStyle w:val="Ttulo2"/>
        <w:spacing w:line="360" w:lineRule="auto"/>
        <w:rPr>
          <w:rFonts w:ascii="Verdana" w:hAnsi="Verdana" w:cs="Segoe UI"/>
          <w:b w:val="0"/>
          <w:bCs w:val="0"/>
          <w:i w:val="0"/>
          <w:sz w:val="22"/>
          <w:szCs w:val="22"/>
        </w:rPr>
      </w:pPr>
      <w:r w:rsidRPr="00592EEE">
        <w:rPr>
          <w:rFonts w:ascii="Verdana" w:hAnsi="Verdana" w:cs="Segoe UI"/>
          <w:i w:val="0"/>
          <w:sz w:val="22"/>
          <w:szCs w:val="22"/>
        </w:rPr>
        <w:t>1. OBJETO E QUANTIDADES ESTIMADAS</w:t>
      </w:r>
    </w:p>
    <w:p w14:paraId="2330E4F2" w14:textId="0F83F7D8" w:rsidR="00592EEE" w:rsidRDefault="00592EEE" w:rsidP="00592EEE">
      <w:pPr>
        <w:spacing w:line="360" w:lineRule="auto"/>
        <w:jc w:val="both"/>
        <w:rPr>
          <w:rFonts w:ascii="Verdana" w:hAnsi="Verdana" w:cs="Segoe UI"/>
          <w:sz w:val="22"/>
          <w:szCs w:val="22"/>
        </w:rPr>
      </w:pPr>
      <w:r w:rsidRPr="00592EEE">
        <w:rPr>
          <w:rFonts w:ascii="Verdana" w:hAnsi="Verdana" w:cs="Segoe UI"/>
          <w:bCs/>
          <w:sz w:val="22"/>
          <w:szCs w:val="22"/>
        </w:rPr>
        <w:t xml:space="preserve">1.1. </w:t>
      </w:r>
      <w:proofErr w:type="gramStart"/>
      <w:r w:rsidRPr="00592EEE">
        <w:rPr>
          <w:rFonts w:ascii="Verdana" w:hAnsi="Verdana" w:cs="Segoe UI"/>
          <w:bCs/>
          <w:sz w:val="22"/>
          <w:szCs w:val="22"/>
        </w:rPr>
        <w:t>A presente</w:t>
      </w:r>
      <w:proofErr w:type="gramEnd"/>
      <w:r w:rsidRPr="00592EEE">
        <w:rPr>
          <w:rFonts w:ascii="Verdana" w:hAnsi="Verdana" w:cs="Segoe UI"/>
          <w:bCs/>
          <w:sz w:val="22"/>
          <w:szCs w:val="22"/>
        </w:rPr>
        <w:t xml:space="preserve"> Ata de Registro de Preços tem por objeto a </w:t>
      </w:r>
      <w:r w:rsidRPr="00592EEE">
        <w:rPr>
          <w:rFonts w:ascii="Verdana" w:hAnsi="Verdana" w:cs="Segoe UI"/>
          <w:sz w:val="22"/>
          <w:szCs w:val="22"/>
        </w:rPr>
        <w:t xml:space="preserve">contratação futura e eventual, pelos ÓRGÃOS PARTICIPANTES, </w:t>
      </w:r>
      <w:r w:rsidRPr="00390273">
        <w:rPr>
          <w:rStyle w:val="PGE-Alteraesdestacadas"/>
          <w:rFonts w:ascii="Verdana" w:hAnsi="Verdana" w:cs="Segoe UI"/>
          <w:b w:val="0"/>
          <w:szCs w:val="22"/>
          <w:u w:val="none"/>
        </w:rPr>
        <w:t xml:space="preserve">de </w:t>
      </w:r>
      <w:r w:rsidR="00390273" w:rsidRPr="00390273">
        <w:rPr>
          <w:rStyle w:val="PGE-Alteraesdestacadas"/>
          <w:rFonts w:ascii="Verdana" w:hAnsi="Verdana" w:cs="Segoe UI"/>
          <w:b w:val="0"/>
          <w:szCs w:val="22"/>
          <w:u w:val="none"/>
        </w:rPr>
        <w:t>artigos de escritório</w:t>
      </w:r>
      <w:r w:rsidRPr="00592EEE">
        <w:rPr>
          <w:rFonts w:ascii="Verdana" w:hAnsi="Verdana" w:cs="Segoe UI"/>
          <w:bCs/>
          <w:sz w:val="22"/>
          <w:szCs w:val="22"/>
        </w:rPr>
        <w:t>, c</w:t>
      </w:r>
      <w:r w:rsidRPr="00592EEE">
        <w:rPr>
          <w:rFonts w:ascii="Verdana" w:hAnsi="Verdana" w:cs="Segoe UI"/>
          <w:sz w:val="22"/>
          <w:szCs w:val="22"/>
        </w:rPr>
        <w:t xml:space="preserve">onforme o detalhamento e as especificações técnicas constantes do Termo de Referência, e demais documentos constantes do processo administrativo em epígrafe. </w:t>
      </w:r>
    </w:p>
    <w:p w14:paraId="2E8A9426" w14:textId="77777777" w:rsidR="00A514A0" w:rsidRDefault="00A514A0" w:rsidP="00592EEE">
      <w:pPr>
        <w:spacing w:line="360" w:lineRule="auto"/>
        <w:jc w:val="both"/>
        <w:rPr>
          <w:rFonts w:ascii="Verdana" w:hAnsi="Verdana" w:cs="Segoe UI"/>
          <w:sz w:val="22"/>
          <w:szCs w:val="22"/>
        </w:rPr>
      </w:pPr>
    </w:p>
    <w:p w14:paraId="1562442F" w14:textId="77777777" w:rsidR="00A514A0" w:rsidRPr="00592EEE" w:rsidRDefault="00A514A0" w:rsidP="00592EEE">
      <w:pPr>
        <w:spacing w:line="360" w:lineRule="auto"/>
        <w:jc w:val="both"/>
        <w:rPr>
          <w:rFonts w:ascii="Verdana" w:hAnsi="Verdana" w:cs="Segoe UI"/>
          <w:sz w:val="22"/>
          <w:szCs w:val="22"/>
        </w:rPr>
      </w:pPr>
    </w:p>
    <w:p w14:paraId="25CBDF06" w14:textId="77777777" w:rsidR="00592EEE" w:rsidRPr="00592EEE" w:rsidRDefault="00592EEE" w:rsidP="00592EEE">
      <w:pPr>
        <w:spacing w:line="360" w:lineRule="auto"/>
        <w:jc w:val="both"/>
        <w:rPr>
          <w:rFonts w:ascii="Verdana" w:hAnsi="Verdana" w:cs="Segoe UI"/>
          <w:sz w:val="22"/>
          <w:szCs w:val="22"/>
        </w:rPr>
      </w:pPr>
    </w:p>
    <w:p w14:paraId="1937AB1F" w14:textId="7430DDD6" w:rsidR="00592EEE" w:rsidRPr="00592EEE" w:rsidRDefault="00592EEE" w:rsidP="00592EEE">
      <w:pPr>
        <w:spacing w:line="360" w:lineRule="auto"/>
        <w:jc w:val="both"/>
        <w:rPr>
          <w:rFonts w:ascii="Verdana" w:hAnsi="Verdana" w:cs="Segoe UI"/>
          <w:bCs/>
          <w:sz w:val="22"/>
          <w:szCs w:val="22"/>
        </w:rPr>
      </w:pPr>
    </w:p>
    <w:tbl>
      <w:tblPr>
        <w:tblW w:w="7775" w:type="dxa"/>
        <w:jc w:val="center"/>
        <w:tblCellMar>
          <w:left w:w="70" w:type="dxa"/>
          <w:right w:w="70" w:type="dxa"/>
        </w:tblCellMar>
        <w:tblLook w:val="04A0" w:firstRow="1" w:lastRow="0" w:firstColumn="1" w:lastColumn="0" w:noHBand="0" w:noVBand="1"/>
      </w:tblPr>
      <w:tblGrid>
        <w:gridCol w:w="845"/>
        <w:gridCol w:w="2829"/>
        <w:gridCol w:w="4101"/>
      </w:tblGrid>
      <w:tr w:rsidR="00AD494D" w:rsidRPr="00592EEE" w14:paraId="4DBD1C5A" w14:textId="77777777" w:rsidTr="00AD494D">
        <w:trPr>
          <w:trHeight w:val="259"/>
          <w:jc w:val="center"/>
        </w:trPr>
        <w:tc>
          <w:tcPr>
            <w:tcW w:w="8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AC71BF"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ITEM</w:t>
            </w:r>
          </w:p>
        </w:tc>
        <w:tc>
          <w:tcPr>
            <w:tcW w:w="28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469AD"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DESCRIÇÃO</w:t>
            </w:r>
          </w:p>
        </w:tc>
        <w:tc>
          <w:tcPr>
            <w:tcW w:w="4101" w:type="dxa"/>
            <w:tcBorders>
              <w:top w:val="single" w:sz="4" w:space="0" w:color="auto"/>
              <w:left w:val="nil"/>
              <w:bottom w:val="single" w:sz="4" w:space="0" w:color="auto"/>
              <w:right w:val="single" w:sz="4" w:space="0" w:color="auto"/>
            </w:tcBorders>
            <w:shd w:val="clear" w:color="auto" w:fill="D9D9D9"/>
            <w:vAlign w:val="center"/>
            <w:hideMark/>
          </w:tcPr>
          <w:p w14:paraId="442EAD5A" w14:textId="126CB64D" w:rsidR="00AD494D" w:rsidRPr="00592EEE" w:rsidRDefault="00390273">
            <w:pPr>
              <w:jc w:val="center"/>
              <w:rPr>
                <w:rFonts w:ascii="Verdana" w:hAnsi="Verdana" w:cs="Segoe UI"/>
                <w:b/>
                <w:sz w:val="22"/>
                <w:szCs w:val="22"/>
              </w:rPr>
            </w:pPr>
            <w:r>
              <w:rPr>
                <w:rFonts w:ascii="Verdana" w:hAnsi="Verdana" w:cs="Segoe UI"/>
                <w:b/>
                <w:sz w:val="22"/>
                <w:szCs w:val="22"/>
              </w:rPr>
              <w:t>QUAN</w:t>
            </w:r>
            <w:r w:rsidR="00AD494D" w:rsidRPr="00592EEE">
              <w:rPr>
                <w:rFonts w:ascii="Verdana" w:hAnsi="Verdana" w:cs="Segoe UI"/>
                <w:b/>
                <w:sz w:val="22"/>
                <w:szCs w:val="22"/>
              </w:rPr>
              <w:t>TITATIVOS ESTIMADOS POR ÓRGÃO PARTICIPANTE</w:t>
            </w:r>
          </w:p>
        </w:tc>
      </w:tr>
      <w:tr w:rsidR="00AD494D" w:rsidRPr="00592EEE" w14:paraId="489445B3" w14:textId="77777777" w:rsidTr="00AD494D">
        <w:trPr>
          <w:trHeight w:val="388"/>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6AF58D8C"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01</w:t>
            </w:r>
          </w:p>
        </w:tc>
        <w:tc>
          <w:tcPr>
            <w:tcW w:w="2829" w:type="dxa"/>
            <w:tcBorders>
              <w:top w:val="single" w:sz="4" w:space="0" w:color="auto"/>
              <w:left w:val="single" w:sz="4" w:space="0" w:color="auto"/>
              <w:bottom w:val="single" w:sz="4" w:space="0" w:color="auto"/>
              <w:right w:val="single" w:sz="4" w:space="0" w:color="auto"/>
            </w:tcBorders>
            <w:vAlign w:val="center"/>
          </w:tcPr>
          <w:p w14:paraId="6944206E" w14:textId="77777777" w:rsidR="00AD494D" w:rsidRPr="00592EEE" w:rsidRDefault="00AD494D">
            <w:pPr>
              <w:rPr>
                <w:rFonts w:ascii="Verdana" w:hAnsi="Verdana" w:cs="Segoe UI"/>
                <w:b/>
                <w:bCs/>
                <w:sz w:val="22"/>
                <w:szCs w:val="22"/>
              </w:rPr>
            </w:pPr>
          </w:p>
          <w:p w14:paraId="759CFD71" w14:textId="77777777" w:rsidR="00AD494D" w:rsidRPr="00592EEE" w:rsidRDefault="00AD494D">
            <w:pPr>
              <w:rPr>
                <w:rFonts w:ascii="Verdana" w:hAnsi="Verdana" w:cs="Segoe UI"/>
                <w:b/>
                <w:bCs/>
                <w:sz w:val="22"/>
                <w:szCs w:val="22"/>
              </w:rPr>
            </w:pPr>
          </w:p>
          <w:p w14:paraId="22B3BDF5" w14:textId="77777777" w:rsidR="00AD494D" w:rsidRPr="00592EEE" w:rsidRDefault="00AD494D">
            <w:pPr>
              <w:rPr>
                <w:rFonts w:ascii="Verdana" w:hAnsi="Verdana" w:cs="Segoe UI"/>
                <w:b/>
                <w:bCs/>
                <w:sz w:val="22"/>
                <w:szCs w:val="22"/>
              </w:rPr>
            </w:pPr>
          </w:p>
        </w:tc>
        <w:tc>
          <w:tcPr>
            <w:tcW w:w="4101" w:type="dxa"/>
            <w:tcBorders>
              <w:top w:val="single" w:sz="4" w:space="0" w:color="auto"/>
              <w:left w:val="nil"/>
              <w:bottom w:val="single" w:sz="4" w:space="0" w:color="auto"/>
              <w:right w:val="single" w:sz="4" w:space="0" w:color="auto"/>
            </w:tcBorders>
            <w:vAlign w:val="center"/>
          </w:tcPr>
          <w:p w14:paraId="46A52549" w14:textId="77777777" w:rsidR="00AD494D" w:rsidRPr="00592EEE" w:rsidRDefault="00AD494D">
            <w:pPr>
              <w:jc w:val="center"/>
              <w:rPr>
                <w:rFonts w:ascii="Verdana" w:hAnsi="Verdana" w:cs="Segoe UI"/>
                <w:b/>
                <w:bCs/>
                <w:sz w:val="22"/>
                <w:szCs w:val="22"/>
              </w:rPr>
            </w:pPr>
          </w:p>
        </w:tc>
      </w:tr>
      <w:tr w:rsidR="00AD494D" w:rsidRPr="00592EEE" w14:paraId="737E7EB5" w14:textId="77777777" w:rsidTr="00AD494D">
        <w:trPr>
          <w:trHeight w:val="388"/>
          <w:jc w:val="center"/>
        </w:trPr>
        <w:tc>
          <w:tcPr>
            <w:tcW w:w="845" w:type="dxa"/>
            <w:tcBorders>
              <w:top w:val="nil"/>
              <w:left w:val="single" w:sz="4" w:space="0" w:color="auto"/>
              <w:bottom w:val="nil"/>
              <w:right w:val="single" w:sz="4" w:space="0" w:color="auto"/>
            </w:tcBorders>
            <w:vAlign w:val="center"/>
            <w:hideMark/>
          </w:tcPr>
          <w:p w14:paraId="7B42B83E"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02</w:t>
            </w:r>
          </w:p>
        </w:tc>
        <w:tc>
          <w:tcPr>
            <w:tcW w:w="2829" w:type="dxa"/>
            <w:tcBorders>
              <w:top w:val="nil"/>
              <w:left w:val="single" w:sz="4" w:space="0" w:color="auto"/>
              <w:bottom w:val="nil"/>
              <w:right w:val="single" w:sz="4" w:space="0" w:color="auto"/>
            </w:tcBorders>
            <w:vAlign w:val="center"/>
          </w:tcPr>
          <w:p w14:paraId="49A32905" w14:textId="77777777" w:rsidR="00AD494D" w:rsidRPr="00592EEE" w:rsidRDefault="00AD494D">
            <w:pPr>
              <w:rPr>
                <w:rFonts w:ascii="Verdana" w:hAnsi="Verdana" w:cs="Segoe UI"/>
                <w:b/>
                <w:bCs/>
                <w:sz w:val="22"/>
                <w:szCs w:val="22"/>
              </w:rPr>
            </w:pPr>
          </w:p>
          <w:p w14:paraId="13698075" w14:textId="77777777" w:rsidR="00AD494D" w:rsidRPr="00592EEE" w:rsidRDefault="00AD494D">
            <w:pPr>
              <w:rPr>
                <w:rFonts w:ascii="Verdana" w:hAnsi="Verdana" w:cs="Segoe UI"/>
                <w:b/>
                <w:bCs/>
                <w:sz w:val="22"/>
                <w:szCs w:val="22"/>
              </w:rPr>
            </w:pPr>
          </w:p>
          <w:p w14:paraId="5171C199" w14:textId="77777777" w:rsidR="00AD494D" w:rsidRPr="00592EEE" w:rsidRDefault="00AD494D">
            <w:pPr>
              <w:rPr>
                <w:rFonts w:ascii="Verdana" w:hAnsi="Verdana" w:cs="Segoe UI"/>
                <w:b/>
                <w:bCs/>
                <w:sz w:val="22"/>
                <w:szCs w:val="22"/>
              </w:rPr>
            </w:pPr>
          </w:p>
        </w:tc>
        <w:tc>
          <w:tcPr>
            <w:tcW w:w="4101" w:type="dxa"/>
            <w:tcBorders>
              <w:top w:val="single" w:sz="4" w:space="0" w:color="auto"/>
              <w:left w:val="nil"/>
              <w:bottom w:val="single" w:sz="4" w:space="0" w:color="auto"/>
              <w:right w:val="single" w:sz="4" w:space="0" w:color="auto"/>
            </w:tcBorders>
            <w:vAlign w:val="center"/>
          </w:tcPr>
          <w:p w14:paraId="35CF79C0" w14:textId="77777777" w:rsidR="00AD494D" w:rsidRPr="00592EEE" w:rsidRDefault="00AD494D">
            <w:pPr>
              <w:jc w:val="center"/>
              <w:rPr>
                <w:rFonts w:ascii="Verdana" w:hAnsi="Verdana" w:cs="Segoe UI"/>
                <w:b/>
                <w:bCs/>
                <w:sz w:val="22"/>
                <w:szCs w:val="22"/>
              </w:rPr>
            </w:pPr>
          </w:p>
        </w:tc>
      </w:tr>
      <w:tr w:rsidR="00AD494D" w:rsidRPr="00592EEE" w14:paraId="5730DF77" w14:textId="77777777" w:rsidTr="00AD494D">
        <w:trPr>
          <w:trHeight w:val="388"/>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56CFDC4A"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03</w:t>
            </w:r>
          </w:p>
        </w:tc>
        <w:tc>
          <w:tcPr>
            <w:tcW w:w="2829" w:type="dxa"/>
            <w:tcBorders>
              <w:top w:val="single" w:sz="4" w:space="0" w:color="auto"/>
              <w:left w:val="single" w:sz="4" w:space="0" w:color="auto"/>
              <w:bottom w:val="single" w:sz="4" w:space="0" w:color="auto"/>
              <w:right w:val="single" w:sz="4" w:space="0" w:color="auto"/>
            </w:tcBorders>
            <w:vAlign w:val="bottom"/>
          </w:tcPr>
          <w:p w14:paraId="7F42EA81" w14:textId="77777777" w:rsidR="00AD494D" w:rsidRPr="00592EEE" w:rsidRDefault="00AD494D">
            <w:pPr>
              <w:rPr>
                <w:rFonts w:ascii="Verdana" w:hAnsi="Verdana" w:cs="Segoe UI"/>
                <w:b/>
                <w:bCs/>
                <w:sz w:val="22"/>
                <w:szCs w:val="22"/>
              </w:rPr>
            </w:pPr>
          </w:p>
          <w:p w14:paraId="452B5F15" w14:textId="77777777" w:rsidR="00AD494D" w:rsidRPr="00592EEE" w:rsidRDefault="00AD494D">
            <w:pPr>
              <w:rPr>
                <w:rFonts w:ascii="Verdana" w:hAnsi="Verdana" w:cs="Segoe UI"/>
                <w:b/>
                <w:bCs/>
                <w:sz w:val="22"/>
                <w:szCs w:val="22"/>
              </w:rPr>
            </w:pPr>
          </w:p>
          <w:p w14:paraId="2BEB8B29" w14:textId="77777777" w:rsidR="00AD494D" w:rsidRPr="00592EEE" w:rsidRDefault="00AD494D">
            <w:pPr>
              <w:rPr>
                <w:rFonts w:ascii="Verdana" w:hAnsi="Verdana" w:cs="Segoe UI"/>
                <w:b/>
                <w:bCs/>
                <w:sz w:val="22"/>
                <w:szCs w:val="22"/>
              </w:rPr>
            </w:pPr>
          </w:p>
        </w:tc>
        <w:tc>
          <w:tcPr>
            <w:tcW w:w="4101" w:type="dxa"/>
            <w:tcBorders>
              <w:top w:val="single" w:sz="4" w:space="0" w:color="auto"/>
              <w:left w:val="nil"/>
              <w:bottom w:val="single" w:sz="4" w:space="0" w:color="auto"/>
              <w:right w:val="single" w:sz="4" w:space="0" w:color="auto"/>
            </w:tcBorders>
            <w:vAlign w:val="center"/>
          </w:tcPr>
          <w:p w14:paraId="58809069" w14:textId="77777777" w:rsidR="00AD494D" w:rsidRPr="00592EEE" w:rsidRDefault="00AD494D">
            <w:pPr>
              <w:jc w:val="center"/>
              <w:rPr>
                <w:rFonts w:ascii="Verdana" w:hAnsi="Verdana" w:cs="Segoe UI"/>
                <w:b/>
                <w:bCs/>
                <w:sz w:val="22"/>
                <w:szCs w:val="22"/>
              </w:rPr>
            </w:pPr>
          </w:p>
        </w:tc>
      </w:tr>
      <w:tr w:rsidR="00AD494D" w:rsidRPr="00592EEE" w14:paraId="612AC4DC" w14:textId="77777777" w:rsidTr="00AD494D">
        <w:trPr>
          <w:trHeight w:val="388"/>
          <w:jc w:val="center"/>
        </w:trPr>
        <w:tc>
          <w:tcPr>
            <w:tcW w:w="845" w:type="dxa"/>
            <w:tcBorders>
              <w:top w:val="single" w:sz="4" w:space="0" w:color="auto"/>
              <w:left w:val="single" w:sz="4" w:space="0" w:color="auto"/>
              <w:bottom w:val="single" w:sz="4" w:space="0" w:color="auto"/>
              <w:right w:val="single" w:sz="4" w:space="0" w:color="auto"/>
            </w:tcBorders>
            <w:vAlign w:val="center"/>
            <w:hideMark/>
          </w:tcPr>
          <w:p w14:paraId="08F9B179" w14:textId="77777777" w:rsidR="00AD494D" w:rsidRPr="00592EEE" w:rsidRDefault="00AD494D">
            <w:pPr>
              <w:jc w:val="center"/>
              <w:rPr>
                <w:rFonts w:ascii="Verdana" w:hAnsi="Verdana" w:cs="Segoe UI"/>
                <w:b/>
                <w:bCs/>
                <w:sz w:val="22"/>
                <w:szCs w:val="22"/>
              </w:rPr>
            </w:pPr>
            <w:r w:rsidRPr="00592EEE">
              <w:rPr>
                <w:rFonts w:ascii="Verdana" w:hAnsi="Verdana" w:cs="Segoe UI"/>
                <w:b/>
                <w:bCs/>
                <w:sz w:val="22"/>
                <w:szCs w:val="22"/>
              </w:rPr>
              <w:t>(...)</w:t>
            </w:r>
          </w:p>
        </w:tc>
        <w:tc>
          <w:tcPr>
            <w:tcW w:w="2829" w:type="dxa"/>
            <w:tcBorders>
              <w:top w:val="single" w:sz="4" w:space="0" w:color="auto"/>
              <w:left w:val="single" w:sz="4" w:space="0" w:color="auto"/>
              <w:bottom w:val="single" w:sz="4" w:space="0" w:color="auto"/>
              <w:right w:val="single" w:sz="4" w:space="0" w:color="auto"/>
            </w:tcBorders>
            <w:vAlign w:val="bottom"/>
          </w:tcPr>
          <w:p w14:paraId="6E1A2F3E" w14:textId="77777777" w:rsidR="00AD494D" w:rsidRPr="00592EEE" w:rsidRDefault="00AD494D">
            <w:pPr>
              <w:rPr>
                <w:rFonts w:ascii="Verdana" w:hAnsi="Verdana" w:cs="Segoe UI"/>
                <w:sz w:val="22"/>
                <w:szCs w:val="22"/>
              </w:rPr>
            </w:pPr>
          </w:p>
          <w:p w14:paraId="7D9357E1" w14:textId="77777777" w:rsidR="00AD494D" w:rsidRPr="00592EEE" w:rsidRDefault="00AD494D">
            <w:pPr>
              <w:rPr>
                <w:rFonts w:ascii="Verdana" w:hAnsi="Verdana" w:cs="Segoe UI"/>
                <w:sz w:val="22"/>
                <w:szCs w:val="22"/>
              </w:rPr>
            </w:pPr>
          </w:p>
          <w:p w14:paraId="189F4468" w14:textId="77777777" w:rsidR="00AD494D" w:rsidRPr="00592EEE" w:rsidRDefault="00AD494D">
            <w:pPr>
              <w:rPr>
                <w:rFonts w:ascii="Verdana" w:hAnsi="Verdana" w:cs="Segoe UI"/>
                <w:sz w:val="22"/>
                <w:szCs w:val="22"/>
              </w:rPr>
            </w:pPr>
          </w:p>
        </w:tc>
        <w:tc>
          <w:tcPr>
            <w:tcW w:w="4101" w:type="dxa"/>
            <w:tcBorders>
              <w:top w:val="single" w:sz="4" w:space="0" w:color="auto"/>
              <w:left w:val="nil"/>
              <w:bottom w:val="single" w:sz="4" w:space="0" w:color="auto"/>
              <w:right w:val="single" w:sz="4" w:space="0" w:color="auto"/>
            </w:tcBorders>
            <w:vAlign w:val="center"/>
          </w:tcPr>
          <w:p w14:paraId="509E3A2E" w14:textId="77777777" w:rsidR="00AD494D" w:rsidRPr="00592EEE" w:rsidRDefault="00AD494D">
            <w:pPr>
              <w:jc w:val="center"/>
              <w:rPr>
                <w:rFonts w:ascii="Verdana" w:hAnsi="Verdana" w:cs="Segoe UI"/>
                <w:b/>
                <w:bCs/>
                <w:sz w:val="22"/>
                <w:szCs w:val="22"/>
              </w:rPr>
            </w:pPr>
          </w:p>
        </w:tc>
      </w:tr>
    </w:tbl>
    <w:p w14:paraId="40CF1712" w14:textId="77777777" w:rsidR="00592EEE" w:rsidRPr="00592EEE" w:rsidRDefault="00592EEE" w:rsidP="00592EEE">
      <w:pPr>
        <w:jc w:val="center"/>
        <w:rPr>
          <w:rFonts w:ascii="Verdana" w:hAnsi="Verdana" w:cs="Segoe UI"/>
          <w:sz w:val="22"/>
          <w:szCs w:val="22"/>
        </w:rPr>
      </w:pPr>
    </w:p>
    <w:p w14:paraId="63B4DDA3" w14:textId="58C0B6C7" w:rsidR="00592EEE" w:rsidRPr="00592EEE" w:rsidRDefault="00592EEE" w:rsidP="00592EEE">
      <w:pPr>
        <w:spacing w:line="360" w:lineRule="auto"/>
        <w:jc w:val="both"/>
        <w:rPr>
          <w:rFonts w:ascii="Verdana" w:hAnsi="Verdana" w:cs="Segoe UI"/>
          <w:bCs/>
          <w:sz w:val="22"/>
          <w:szCs w:val="22"/>
        </w:rPr>
      </w:pPr>
    </w:p>
    <w:p w14:paraId="2CA796B9"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1.2.  Deverão ser respeitadas todas as especificações técnicas e as demais condições de fornecimento contidas no </w:t>
      </w:r>
      <w:r w:rsidRPr="00592EEE">
        <w:rPr>
          <w:rFonts w:ascii="Verdana" w:hAnsi="Verdana" w:cs="Segoe UI"/>
          <w:sz w:val="22"/>
          <w:szCs w:val="22"/>
        </w:rPr>
        <w:t>Termo de Referência</w:t>
      </w:r>
      <w:r w:rsidRPr="00592EEE">
        <w:rPr>
          <w:rFonts w:ascii="Verdana" w:hAnsi="Verdana" w:cs="Segoe UI"/>
          <w:bCs/>
          <w:sz w:val="22"/>
          <w:szCs w:val="22"/>
        </w:rPr>
        <w:t xml:space="preserve"> que figurou como </w:t>
      </w:r>
      <w:r w:rsidRPr="00592EEE">
        <w:rPr>
          <w:rFonts w:ascii="Verdana" w:hAnsi="Verdana" w:cs="Segoe UI"/>
          <w:b/>
          <w:bCs/>
          <w:sz w:val="22"/>
          <w:szCs w:val="22"/>
        </w:rPr>
        <w:t xml:space="preserve">Anexo I </w:t>
      </w:r>
      <w:r w:rsidRPr="00592EEE">
        <w:rPr>
          <w:rFonts w:ascii="Verdana" w:hAnsi="Verdana" w:cs="Segoe UI"/>
          <w:bCs/>
          <w:sz w:val="22"/>
          <w:szCs w:val="22"/>
        </w:rPr>
        <w:t xml:space="preserve">do Edital que precedeu esta Ata e que dela fica fazendo parte integrante. </w:t>
      </w:r>
    </w:p>
    <w:p w14:paraId="344E0F40"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1.3. É vedado efetuar acréscimos nos quantitativos fixados nesta Ata de Registro de Preços, inclusive o acréscimo de que trata o § 1° do artigo 65 da Lei Federal nº 8.666, de 21 de junho de 1993.</w:t>
      </w:r>
    </w:p>
    <w:p w14:paraId="16966EB7" w14:textId="77777777" w:rsidR="00592EEE" w:rsidRPr="00592EEE" w:rsidRDefault="00592EEE" w:rsidP="00592EEE">
      <w:pPr>
        <w:pStyle w:val="Ttulo2"/>
        <w:spacing w:line="360" w:lineRule="auto"/>
        <w:rPr>
          <w:rFonts w:ascii="Verdana" w:hAnsi="Verdana" w:cs="Segoe UI"/>
          <w:b w:val="0"/>
          <w:bCs w:val="0"/>
          <w:i w:val="0"/>
          <w:sz w:val="22"/>
          <w:szCs w:val="22"/>
        </w:rPr>
      </w:pPr>
      <w:r w:rsidRPr="00592EEE">
        <w:rPr>
          <w:rFonts w:ascii="Verdana" w:hAnsi="Verdana" w:cs="Segoe UI"/>
          <w:i w:val="0"/>
          <w:sz w:val="22"/>
          <w:szCs w:val="22"/>
        </w:rPr>
        <w:t>2. ÓRGÃOS PARTICIPANTES</w:t>
      </w:r>
    </w:p>
    <w:p w14:paraId="24221150" w14:textId="77777777" w:rsidR="00592EEE" w:rsidRPr="00592EEE" w:rsidRDefault="00592EEE" w:rsidP="00592EEE">
      <w:pPr>
        <w:spacing w:line="360" w:lineRule="auto"/>
        <w:jc w:val="both"/>
        <w:rPr>
          <w:rFonts w:ascii="Verdana" w:hAnsi="Verdana" w:cs="Segoe UI"/>
          <w:bCs/>
          <w:sz w:val="22"/>
          <w:szCs w:val="22"/>
        </w:rPr>
      </w:pPr>
    </w:p>
    <w:p w14:paraId="49FEF1B2"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2.1. Figura(m) como ÓRGÃO(S) PARTICIPANTE(S) </w:t>
      </w:r>
      <w:proofErr w:type="gramStart"/>
      <w:r w:rsidRPr="00592EEE">
        <w:rPr>
          <w:rFonts w:ascii="Verdana" w:hAnsi="Verdana" w:cs="Segoe UI"/>
          <w:bCs/>
          <w:sz w:val="22"/>
          <w:szCs w:val="22"/>
        </w:rPr>
        <w:t>da presente</w:t>
      </w:r>
      <w:proofErr w:type="gramEnd"/>
      <w:r w:rsidRPr="00592EEE">
        <w:rPr>
          <w:rFonts w:ascii="Verdana" w:hAnsi="Verdana" w:cs="Segoe UI"/>
          <w:bCs/>
          <w:sz w:val="22"/>
          <w:szCs w:val="22"/>
        </w:rPr>
        <w:t xml:space="preserve"> Ata de Registro de Preços: </w:t>
      </w:r>
    </w:p>
    <w:p w14:paraId="548B0604" w14:textId="77777777" w:rsidR="00592EEE" w:rsidRPr="00592EEE" w:rsidRDefault="00592EEE" w:rsidP="00592EEE">
      <w:pPr>
        <w:spacing w:line="360" w:lineRule="auto"/>
        <w:jc w:val="both"/>
        <w:rPr>
          <w:rFonts w:ascii="Verdana" w:hAnsi="Verdana" w:cs="Segoe UI"/>
          <w:bCs/>
          <w:sz w:val="22"/>
          <w:szCs w:val="22"/>
        </w:rPr>
      </w:pPr>
    </w:p>
    <w:p w14:paraId="7472A4D0" w14:textId="5A82CB0E" w:rsidR="00592EEE" w:rsidRPr="00592EEE" w:rsidRDefault="00592EEE" w:rsidP="00592EEE">
      <w:pPr>
        <w:spacing w:line="360" w:lineRule="auto"/>
        <w:jc w:val="both"/>
        <w:rPr>
          <w:rStyle w:val="PGE-Alteraesdestacadas"/>
          <w:rFonts w:ascii="Verdana" w:hAnsi="Verdana" w:cs="Segoe UI"/>
          <w:szCs w:val="22"/>
        </w:rPr>
      </w:pPr>
      <w:r w:rsidRPr="00592EEE">
        <w:rPr>
          <w:rStyle w:val="PGE-Alteraesdestacadas"/>
          <w:rFonts w:ascii="Verdana" w:hAnsi="Verdana" w:cs="Segoe UI"/>
          <w:szCs w:val="22"/>
        </w:rPr>
        <w:t>a)</w:t>
      </w:r>
      <w:proofErr w:type="gramStart"/>
      <w:r w:rsidRPr="00592EEE">
        <w:rPr>
          <w:rStyle w:val="PGE-Alteraesdestacadas"/>
          <w:rFonts w:ascii="Verdana" w:hAnsi="Verdana" w:cs="Segoe UI"/>
          <w:szCs w:val="22"/>
        </w:rPr>
        <w:t xml:space="preserve">  ...</w:t>
      </w:r>
      <w:proofErr w:type="gramEnd"/>
      <w:r w:rsidRPr="00592EEE">
        <w:rPr>
          <w:rStyle w:val="PGE-Alteraesdestacadas"/>
          <w:rFonts w:ascii="Verdana" w:hAnsi="Verdana" w:cs="Segoe UI"/>
          <w:szCs w:val="22"/>
        </w:rPr>
        <w:t xml:space="preserve">........................., localizado na ............................, ............................, ............................ – </w:t>
      </w:r>
    </w:p>
    <w:p w14:paraId="6D29A5D6" w14:textId="77777777" w:rsidR="00592EEE" w:rsidRPr="00592EEE" w:rsidRDefault="00592EEE" w:rsidP="00592EEE">
      <w:pPr>
        <w:spacing w:line="360" w:lineRule="auto"/>
        <w:jc w:val="both"/>
        <w:rPr>
          <w:rStyle w:val="PGE-Alteraesdestacadas"/>
          <w:rFonts w:ascii="Verdana" w:hAnsi="Verdana" w:cs="Segoe UI"/>
          <w:szCs w:val="22"/>
        </w:rPr>
      </w:pPr>
      <w:r w:rsidRPr="00592EEE">
        <w:rPr>
          <w:rStyle w:val="PGE-Alteraesdestacadas"/>
          <w:rFonts w:ascii="Verdana" w:hAnsi="Verdana" w:cs="Segoe UI"/>
          <w:szCs w:val="22"/>
        </w:rPr>
        <w:t xml:space="preserve">SP; </w:t>
      </w:r>
    </w:p>
    <w:p w14:paraId="71CC00B2" w14:textId="77777777" w:rsidR="00592EEE" w:rsidRPr="00592EEE" w:rsidRDefault="00592EEE" w:rsidP="00592EEE">
      <w:pPr>
        <w:spacing w:line="360" w:lineRule="auto"/>
        <w:jc w:val="both"/>
        <w:rPr>
          <w:rStyle w:val="PGE-Alteraesdestacadas"/>
          <w:rFonts w:ascii="Verdana" w:hAnsi="Verdana" w:cs="Segoe UI"/>
          <w:szCs w:val="22"/>
        </w:rPr>
      </w:pPr>
      <w:r w:rsidRPr="00592EEE">
        <w:rPr>
          <w:rStyle w:val="PGE-Alteraesdestacadas"/>
          <w:rFonts w:ascii="Verdana" w:hAnsi="Verdana" w:cs="Segoe UI"/>
          <w:szCs w:val="22"/>
        </w:rPr>
        <w:t>b)</w:t>
      </w:r>
      <w:proofErr w:type="gramStart"/>
      <w:r w:rsidRPr="00592EEE">
        <w:rPr>
          <w:rStyle w:val="PGE-Alteraesdestacadas"/>
          <w:rFonts w:ascii="Verdana" w:hAnsi="Verdana" w:cs="Segoe UI"/>
          <w:szCs w:val="22"/>
        </w:rPr>
        <w:t xml:space="preserve">  ...</w:t>
      </w:r>
      <w:proofErr w:type="gramEnd"/>
      <w:r w:rsidRPr="00592EEE">
        <w:rPr>
          <w:rStyle w:val="PGE-Alteraesdestacadas"/>
          <w:rFonts w:ascii="Verdana" w:hAnsi="Verdana" w:cs="Segoe UI"/>
          <w:szCs w:val="22"/>
        </w:rPr>
        <w:t xml:space="preserve">........................., localizado na ............................, ............................, ............................ </w:t>
      </w:r>
    </w:p>
    <w:p w14:paraId="3A43938B" w14:textId="77777777" w:rsidR="00592EEE" w:rsidRPr="00592EEE" w:rsidRDefault="00592EEE" w:rsidP="00592EEE">
      <w:pPr>
        <w:spacing w:line="360" w:lineRule="auto"/>
        <w:jc w:val="both"/>
        <w:rPr>
          <w:rStyle w:val="PGE-Alteraesdestacadas"/>
          <w:rFonts w:ascii="Verdana" w:hAnsi="Verdana" w:cs="Segoe UI"/>
          <w:szCs w:val="22"/>
        </w:rPr>
      </w:pPr>
      <w:r w:rsidRPr="00592EEE">
        <w:rPr>
          <w:rStyle w:val="PGE-Alteraesdestacadas"/>
          <w:rFonts w:ascii="Verdana" w:hAnsi="Verdana" w:cs="Segoe UI"/>
          <w:szCs w:val="22"/>
        </w:rPr>
        <w:t>– SP;</w:t>
      </w:r>
    </w:p>
    <w:p w14:paraId="4D7FFE1B" w14:textId="77777777" w:rsidR="00592EEE" w:rsidRPr="00592EEE" w:rsidRDefault="00592EEE" w:rsidP="00592EEE">
      <w:pPr>
        <w:spacing w:line="360" w:lineRule="auto"/>
        <w:jc w:val="both"/>
        <w:rPr>
          <w:rStyle w:val="PGE-Alteraesdestacadas"/>
          <w:rFonts w:ascii="Verdana" w:hAnsi="Verdana" w:cs="Segoe UI"/>
          <w:szCs w:val="22"/>
        </w:rPr>
      </w:pPr>
      <w:r w:rsidRPr="00592EEE">
        <w:rPr>
          <w:rStyle w:val="PGE-Alteraesdestacadas"/>
          <w:rFonts w:ascii="Verdana" w:hAnsi="Verdana" w:cs="Segoe UI"/>
          <w:szCs w:val="22"/>
        </w:rPr>
        <w:t>c)</w:t>
      </w:r>
      <w:proofErr w:type="gramStart"/>
      <w:r w:rsidRPr="00592EEE">
        <w:rPr>
          <w:rStyle w:val="PGE-Alteraesdestacadas"/>
          <w:rFonts w:ascii="Verdana" w:hAnsi="Verdana" w:cs="Segoe UI"/>
          <w:szCs w:val="22"/>
        </w:rPr>
        <w:t xml:space="preserve">  ...</w:t>
      </w:r>
      <w:proofErr w:type="gramEnd"/>
      <w:r w:rsidRPr="00592EEE">
        <w:rPr>
          <w:rStyle w:val="PGE-Alteraesdestacadas"/>
          <w:rFonts w:ascii="Verdana" w:hAnsi="Verdana" w:cs="Segoe UI"/>
          <w:szCs w:val="22"/>
        </w:rPr>
        <w:t xml:space="preserve">......................... , localizado </w:t>
      </w:r>
      <w:proofErr w:type="gramStart"/>
      <w:r w:rsidRPr="00592EEE">
        <w:rPr>
          <w:rStyle w:val="PGE-Alteraesdestacadas"/>
          <w:rFonts w:ascii="Verdana" w:hAnsi="Verdana" w:cs="Segoe UI"/>
          <w:szCs w:val="22"/>
        </w:rPr>
        <w:t>na ...</w:t>
      </w:r>
      <w:proofErr w:type="gramEnd"/>
      <w:r w:rsidRPr="00592EEE">
        <w:rPr>
          <w:rStyle w:val="PGE-Alteraesdestacadas"/>
          <w:rFonts w:ascii="Verdana" w:hAnsi="Verdana" w:cs="Segoe UI"/>
          <w:szCs w:val="22"/>
        </w:rPr>
        <w:t xml:space="preserve">........................., ............................, ............................ </w:t>
      </w:r>
    </w:p>
    <w:p w14:paraId="42443E01" w14:textId="12D0420E" w:rsidR="00592EEE" w:rsidRPr="00592EEE" w:rsidRDefault="00592EEE" w:rsidP="00592EEE">
      <w:pPr>
        <w:spacing w:line="360" w:lineRule="auto"/>
        <w:jc w:val="both"/>
        <w:rPr>
          <w:rFonts w:ascii="Verdana" w:hAnsi="Verdana"/>
          <w:bCs/>
          <w:sz w:val="22"/>
          <w:szCs w:val="22"/>
        </w:rPr>
      </w:pPr>
      <w:r w:rsidRPr="00592EEE">
        <w:rPr>
          <w:rStyle w:val="PGE-Alteraesdestacadas"/>
          <w:rFonts w:ascii="Verdana" w:hAnsi="Verdana" w:cs="Segoe UI"/>
          <w:szCs w:val="22"/>
        </w:rPr>
        <w:t xml:space="preserve">– SP. </w:t>
      </w:r>
    </w:p>
    <w:p w14:paraId="4F0B914B" w14:textId="77777777" w:rsidR="00592EEE" w:rsidRPr="00592EEE" w:rsidRDefault="00592EEE" w:rsidP="00592EEE">
      <w:pPr>
        <w:spacing w:line="360" w:lineRule="auto"/>
        <w:jc w:val="both"/>
        <w:rPr>
          <w:rFonts w:ascii="Verdana" w:hAnsi="Verdana" w:cs="Segoe UI"/>
          <w:bCs/>
          <w:sz w:val="22"/>
          <w:szCs w:val="22"/>
        </w:rPr>
      </w:pPr>
    </w:p>
    <w:p w14:paraId="09D1B76D" w14:textId="77777777" w:rsidR="00592EEE" w:rsidRPr="00592EEE" w:rsidRDefault="00592EEE" w:rsidP="00592EEE">
      <w:pPr>
        <w:pStyle w:val="Ttulo2"/>
        <w:spacing w:line="360" w:lineRule="auto"/>
        <w:rPr>
          <w:rFonts w:ascii="Verdana" w:hAnsi="Verdana" w:cs="Segoe UI"/>
          <w:b w:val="0"/>
          <w:bCs w:val="0"/>
          <w:i w:val="0"/>
          <w:sz w:val="22"/>
          <w:szCs w:val="22"/>
        </w:rPr>
      </w:pPr>
      <w:r w:rsidRPr="00592EEE">
        <w:rPr>
          <w:rFonts w:ascii="Verdana" w:hAnsi="Verdana" w:cs="Segoe UI"/>
          <w:i w:val="0"/>
          <w:sz w:val="22"/>
          <w:szCs w:val="22"/>
        </w:rPr>
        <w:t>3. FORNECEDORES E CADASTRO DE RESERVA</w:t>
      </w:r>
    </w:p>
    <w:p w14:paraId="5739D8A0" w14:textId="66B4CC39"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3.1. Figura como primeira classificada e DETENTORA desta Ata de Registro de Preços </w:t>
      </w:r>
      <w:sdt>
        <w:sdtPr>
          <w:rPr>
            <w:rStyle w:val="PGE-Alteraesdestacadas"/>
            <w:rFonts w:ascii="Verdana" w:hAnsi="Verdana" w:cs="Segoe UI"/>
            <w:szCs w:val="22"/>
          </w:rPr>
          <w:alias w:val="Qualificação completa da detentora da Ata"/>
          <w:tag w:val="Qualificação completa da detentora da Ata"/>
          <w:id w:val="-1085991560"/>
          <w:placeholder>
            <w:docPart w:val="9DCD605E4F3E41ACAB5DAF026342C734"/>
          </w:placeholder>
        </w:sdtPr>
        <w:sdtEndPr>
          <w:rPr>
            <w:rStyle w:val="PGE-Alteraesdestacadas"/>
          </w:rPr>
        </w:sdtEndPr>
        <w:sdtContent>
          <w:r w:rsidRPr="00592EEE">
            <w:rPr>
              <w:rStyle w:val="PGE-Alteraesdestacadas"/>
              <w:rFonts w:ascii="Verdana" w:hAnsi="Verdana" w:cs="Segoe UI"/>
              <w:szCs w:val="22"/>
            </w:rPr>
            <w:t xml:space="preserve">a </w:t>
          </w:r>
          <w:proofErr w:type="gramStart"/>
          <w:r w:rsidRPr="00592EEE">
            <w:rPr>
              <w:rStyle w:val="PGE-Alteraesdestacadas"/>
              <w:rFonts w:ascii="Verdana" w:hAnsi="Verdana" w:cs="Segoe UI"/>
              <w:szCs w:val="22"/>
            </w:rPr>
            <w:t>empresa ...</w:t>
          </w:r>
          <w:proofErr w:type="gramEnd"/>
          <w:r w:rsidRPr="00592EEE">
            <w:rPr>
              <w:rStyle w:val="PGE-Alteraesdestacadas"/>
              <w:rFonts w:ascii="Verdana" w:hAnsi="Verdana" w:cs="Segoe UI"/>
              <w:szCs w:val="22"/>
            </w:rPr>
            <w:t xml:space="preserve">......................... </w:t>
          </w:r>
          <w:proofErr w:type="gramStart"/>
          <w:r w:rsidRPr="00592EEE">
            <w:rPr>
              <w:rStyle w:val="PGE-Alteraesdestacadas"/>
              <w:rFonts w:ascii="Verdana" w:hAnsi="Verdana" w:cs="Segoe UI"/>
              <w:szCs w:val="22"/>
            </w:rPr>
            <w:t>inscrita</w:t>
          </w:r>
          <w:proofErr w:type="gramEnd"/>
          <w:r w:rsidRPr="00592EEE">
            <w:rPr>
              <w:rStyle w:val="PGE-Alteraesdestacadas"/>
              <w:rFonts w:ascii="Verdana" w:hAnsi="Verdana" w:cs="Segoe UI"/>
              <w:szCs w:val="22"/>
            </w:rPr>
            <w:t xml:space="preserve"> no CNPJ sob o n.º  ............................, estabelecida  na  Rua ............................, ........., .................., Telefone ............................, Fax ............................ </w:t>
          </w:r>
          <w:proofErr w:type="gramStart"/>
          <w:r w:rsidRPr="00592EEE">
            <w:rPr>
              <w:rStyle w:val="PGE-Alteraesdestacadas"/>
              <w:rFonts w:ascii="Verdana" w:hAnsi="Verdana" w:cs="Segoe UI"/>
              <w:szCs w:val="22"/>
            </w:rPr>
            <w:t>e</w:t>
          </w:r>
          <w:proofErr w:type="gramEnd"/>
          <w:r w:rsidRPr="00592EEE">
            <w:rPr>
              <w:rStyle w:val="PGE-Alteraesdestacadas"/>
              <w:rFonts w:ascii="Verdana" w:hAnsi="Verdana" w:cs="Segoe UI"/>
              <w:szCs w:val="22"/>
            </w:rPr>
            <w:t xml:space="preserve"> e-mail .............................</w:t>
          </w:r>
        </w:sdtContent>
      </w:sdt>
    </w:p>
    <w:p w14:paraId="61384DC3" w14:textId="746E6893" w:rsidR="00592EEE" w:rsidRPr="00592EEE" w:rsidRDefault="00592EEE" w:rsidP="00592EEE">
      <w:pPr>
        <w:spacing w:line="360" w:lineRule="auto"/>
        <w:jc w:val="both"/>
        <w:rPr>
          <w:rFonts w:ascii="Verdana" w:hAnsi="Verdana" w:cs="Segoe UI"/>
          <w:b/>
          <w:i/>
          <w:sz w:val="22"/>
          <w:szCs w:val="22"/>
          <w:u w:val="single"/>
        </w:rPr>
      </w:pPr>
    </w:p>
    <w:p w14:paraId="480C114C" w14:textId="77777777" w:rsidR="00592EEE" w:rsidRPr="00592EEE" w:rsidRDefault="00592EEE" w:rsidP="00592EEE">
      <w:pPr>
        <w:numPr>
          <w:ilvl w:val="0"/>
          <w:numId w:val="4"/>
        </w:numPr>
        <w:tabs>
          <w:tab w:val="left" w:pos="0"/>
        </w:tabs>
        <w:autoSpaceDE w:val="0"/>
        <w:autoSpaceDN w:val="0"/>
        <w:adjustRightInd w:val="0"/>
        <w:spacing w:line="360" w:lineRule="auto"/>
        <w:ind w:left="709"/>
        <w:contextualSpacing/>
        <w:jc w:val="both"/>
        <w:rPr>
          <w:rFonts w:ascii="Verdana" w:hAnsi="Verdana" w:cs="Segoe UI"/>
          <w:color w:val="000000"/>
          <w:sz w:val="22"/>
          <w:szCs w:val="22"/>
        </w:rPr>
      </w:pPr>
      <w:r w:rsidRPr="00592EEE">
        <w:rPr>
          <w:rFonts w:ascii="Verdana" w:hAnsi="Verdana" w:cs="Segoe UI"/>
          <w:i/>
          <w:color w:val="000000"/>
          <w:sz w:val="22"/>
          <w:szCs w:val="22"/>
        </w:rPr>
        <w:t xml:space="preserve">Se </w:t>
      </w:r>
      <w:r w:rsidRPr="00592EEE">
        <w:rPr>
          <w:rFonts w:ascii="Verdana" w:hAnsi="Verdana" w:cs="Segoe UI"/>
          <w:b/>
          <w:color w:val="000000"/>
          <w:sz w:val="22"/>
          <w:szCs w:val="22"/>
        </w:rPr>
        <w:t xml:space="preserve">NENHUM OUTRO LICITANTE ACEITAR </w:t>
      </w:r>
      <w:r w:rsidRPr="00592EEE">
        <w:rPr>
          <w:rFonts w:ascii="Verdana" w:hAnsi="Verdana" w:cs="Segoe UI"/>
          <w:i/>
          <w:color w:val="000000"/>
          <w:sz w:val="22"/>
          <w:szCs w:val="22"/>
        </w:rPr>
        <w:t>o fornecimento pelas condições da detentora da Ata, adote a redação seguinte:</w:t>
      </w:r>
    </w:p>
    <w:p w14:paraId="12007A30" w14:textId="77777777" w:rsidR="00592EEE" w:rsidRPr="00592EEE" w:rsidRDefault="00592EEE" w:rsidP="00592EEE">
      <w:pPr>
        <w:spacing w:line="360" w:lineRule="auto"/>
        <w:jc w:val="both"/>
        <w:rPr>
          <w:rStyle w:val="PGE-Alteraesdestacadas"/>
          <w:rFonts w:ascii="Verdana" w:hAnsi="Verdana" w:cs="Segoe UI"/>
          <w:szCs w:val="22"/>
        </w:rPr>
      </w:pPr>
    </w:p>
    <w:p w14:paraId="375C344B" w14:textId="77777777" w:rsidR="00592EEE" w:rsidRPr="00592EEE" w:rsidRDefault="00592EEE" w:rsidP="00592EEE">
      <w:pPr>
        <w:spacing w:line="360" w:lineRule="auto"/>
        <w:jc w:val="both"/>
        <w:rPr>
          <w:rStyle w:val="PGE-Alteraesdestacadas"/>
          <w:rFonts w:ascii="Verdana" w:hAnsi="Verdana" w:cs="Segoe UI"/>
          <w:b w:val="0"/>
          <w:szCs w:val="22"/>
        </w:rPr>
      </w:pPr>
      <w:r w:rsidRPr="00592EEE">
        <w:rPr>
          <w:rStyle w:val="PGE-Alteraesdestacadas"/>
          <w:rFonts w:ascii="Verdana" w:hAnsi="Verdana" w:cs="Segoe UI"/>
          <w:szCs w:val="22"/>
        </w:rPr>
        <w:t xml:space="preserve">3.2. Consultadas as empresas participantes do Pregão Eletrônico que precedeu esta Ata, nos termos do artigo 11 do Decreto Estadual n.º </w:t>
      </w:r>
      <w:proofErr w:type="gramStart"/>
      <w:r w:rsidRPr="00592EEE">
        <w:rPr>
          <w:rStyle w:val="PGE-Alteraesdestacadas"/>
          <w:rFonts w:ascii="Verdana" w:hAnsi="Verdana" w:cs="Segoe UI"/>
          <w:szCs w:val="22"/>
        </w:rPr>
        <w:t>63.722/2018, nenhuma</w:t>
      </w:r>
      <w:proofErr w:type="gramEnd"/>
      <w:r w:rsidRPr="00592EEE">
        <w:rPr>
          <w:rStyle w:val="PGE-Alteraesdestacadas"/>
          <w:rFonts w:ascii="Verdana" w:hAnsi="Verdana" w:cs="Segoe UI"/>
          <w:szCs w:val="22"/>
        </w:rPr>
        <w:t xml:space="preserve"> concordou em fornecer ao preço ofertado, na licitação, pela DETENTORA da Ata.</w:t>
      </w:r>
    </w:p>
    <w:p w14:paraId="674EE534" w14:textId="77777777" w:rsidR="00592EEE" w:rsidRPr="00592EEE" w:rsidRDefault="00592EEE" w:rsidP="00592EEE">
      <w:pPr>
        <w:spacing w:line="360" w:lineRule="auto"/>
        <w:jc w:val="both"/>
        <w:rPr>
          <w:rStyle w:val="PGE-Alteraesdestacadas"/>
          <w:rFonts w:ascii="Verdana" w:hAnsi="Verdana" w:cs="Segoe UI"/>
          <w:szCs w:val="22"/>
        </w:rPr>
      </w:pPr>
    </w:p>
    <w:p w14:paraId="58BBF26D" w14:textId="77777777" w:rsidR="00592EEE" w:rsidRPr="00592EEE" w:rsidRDefault="00592EEE" w:rsidP="00592EEE">
      <w:pPr>
        <w:spacing w:line="360" w:lineRule="auto"/>
        <w:jc w:val="center"/>
        <w:rPr>
          <w:rStyle w:val="PGE-Alteraesdestacadas"/>
          <w:rFonts w:ascii="Verdana" w:hAnsi="Verdana" w:cs="Segoe UI"/>
          <w:szCs w:val="22"/>
        </w:rPr>
      </w:pPr>
      <w:r w:rsidRPr="00592EEE">
        <w:rPr>
          <w:rStyle w:val="PGE-Alteraesdestacadas"/>
          <w:rFonts w:ascii="Verdana" w:hAnsi="Verdana" w:cs="Segoe UI"/>
          <w:szCs w:val="22"/>
        </w:rPr>
        <w:t>OU</w:t>
      </w:r>
    </w:p>
    <w:p w14:paraId="3D502713" w14:textId="77777777" w:rsidR="00592EEE" w:rsidRPr="00592EEE" w:rsidRDefault="00592EEE" w:rsidP="00592EEE">
      <w:pPr>
        <w:spacing w:line="360" w:lineRule="auto"/>
        <w:jc w:val="both"/>
        <w:rPr>
          <w:rFonts w:ascii="Verdana" w:hAnsi="Verdana"/>
          <w:i/>
          <w:sz w:val="22"/>
          <w:szCs w:val="22"/>
        </w:rPr>
      </w:pPr>
    </w:p>
    <w:p w14:paraId="46F7D7D2" w14:textId="77777777" w:rsidR="00592EEE" w:rsidRPr="00592EEE" w:rsidRDefault="00592EEE" w:rsidP="00592EEE">
      <w:pPr>
        <w:numPr>
          <w:ilvl w:val="0"/>
          <w:numId w:val="4"/>
        </w:numPr>
        <w:tabs>
          <w:tab w:val="left" w:pos="0"/>
        </w:tabs>
        <w:autoSpaceDE w:val="0"/>
        <w:autoSpaceDN w:val="0"/>
        <w:adjustRightInd w:val="0"/>
        <w:spacing w:line="360" w:lineRule="auto"/>
        <w:ind w:left="709"/>
        <w:contextualSpacing/>
        <w:jc w:val="both"/>
        <w:rPr>
          <w:rFonts w:ascii="Verdana" w:hAnsi="Verdana" w:cs="Segoe UI"/>
          <w:color w:val="000000"/>
          <w:sz w:val="22"/>
          <w:szCs w:val="22"/>
        </w:rPr>
      </w:pPr>
      <w:r w:rsidRPr="00592EEE">
        <w:rPr>
          <w:rFonts w:ascii="Verdana" w:hAnsi="Verdana" w:cs="Segoe UI"/>
          <w:i/>
          <w:color w:val="000000"/>
          <w:sz w:val="22"/>
          <w:szCs w:val="22"/>
        </w:rPr>
        <w:t xml:space="preserve">Caso </w:t>
      </w:r>
      <w:r w:rsidRPr="00592EEE">
        <w:rPr>
          <w:rFonts w:ascii="Verdana" w:hAnsi="Verdana" w:cs="Segoe UI"/>
          <w:b/>
          <w:color w:val="000000"/>
          <w:sz w:val="22"/>
          <w:szCs w:val="22"/>
        </w:rPr>
        <w:t>UM OU MAIS LICITANTES ACEITEM</w:t>
      </w:r>
      <w:r w:rsidRPr="00592EEE">
        <w:rPr>
          <w:rFonts w:ascii="Verdana" w:hAnsi="Verdana" w:cs="Segoe UI"/>
          <w:i/>
          <w:color w:val="000000"/>
          <w:sz w:val="22"/>
          <w:szCs w:val="22"/>
        </w:rPr>
        <w:t xml:space="preserve"> executar o objeto da contratação nas mesmas condições da detentora da Ata, adote a redação seguinte:</w:t>
      </w:r>
    </w:p>
    <w:p w14:paraId="2D1F7DEA" w14:textId="77777777" w:rsidR="00592EEE" w:rsidRPr="00592EEE" w:rsidRDefault="00592EEE" w:rsidP="00592EEE">
      <w:pPr>
        <w:spacing w:line="360" w:lineRule="auto"/>
        <w:jc w:val="both"/>
        <w:rPr>
          <w:rStyle w:val="PGE-Alteraesdestacadas"/>
          <w:rFonts w:ascii="Verdana" w:hAnsi="Verdana" w:cs="Segoe UI"/>
          <w:szCs w:val="22"/>
        </w:rPr>
      </w:pPr>
    </w:p>
    <w:p w14:paraId="2C2E3FB1" w14:textId="77777777" w:rsidR="00592EEE" w:rsidRPr="00592EEE" w:rsidRDefault="00592EEE" w:rsidP="00592EEE">
      <w:pPr>
        <w:spacing w:line="360" w:lineRule="auto"/>
        <w:jc w:val="both"/>
        <w:rPr>
          <w:rStyle w:val="PGE-Alteraesdestacadas"/>
          <w:rFonts w:ascii="Verdana" w:hAnsi="Verdana" w:cs="Segoe UI"/>
          <w:szCs w:val="22"/>
        </w:rPr>
      </w:pPr>
    </w:p>
    <w:p w14:paraId="054E404C" w14:textId="77777777" w:rsidR="00592EEE" w:rsidRPr="00592EEE" w:rsidRDefault="00592EEE" w:rsidP="00592EEE">
      <w:pPr>
        <w:spacing w:line="360" w:lineRule="auto"/>
        <w:jc w:val="both"/>
        <w:rPr>
          <w:rStyle w:val="PGE-Alteraesdestacadas"/>
          <w:rFonts w:ascii="Verdana" w:hAnsi="Verdana" w:cs="Segoe UI"/>
          <w:b w:val="0"/>
          <w:szCs w:val="22"/>
        </w:rPr>
      </w:pPr>
      <w:r w:rsidRPr="00592EEE">
        <w:rPr>
          <w:rStyle w:val="PGE-Alteraesdestacadas"/>
          <w:rFonts w:ascii="Verdana" w:hAnsi="Verdana" w:cs="Segoe UI"/>
          <w:szCs w:val="22"/>
        </w:rPr>
        <w:t>3.2. Nos termos do artigo 11 do Decreto Estadual n.º 63.722/2018, ficam também registradas os seguintes fornecedores, obedecida a ordem de classificação original no certame:</w:t>
      </w:r>
    </w:p>
    <w:p w14:paraId="260552AB" w14:textId="77777777" w:rsidR="00592EEE" w:rsidRPr="00592EEE" w:rsidRDefault="00592EEE" w:rsidP="00592EEE">
      <w:pPr>
        <w:spacing w:line="360" w:lineRule="auto"/>
        <w:jc w:val="both"/>
        <w:rPr>
          <w:rStyle w:val="PGE-Alteraesdestacadas"/>
          <w:rFonts w:ascii="Verdana" w:hAnsi="Verdana" w:cs="Segoe UI"/>
          <w:szCs w:val="22"/>
        </w:rPr>
      </w:pPr>
    </w:p>
    <w:p w14:paraId="3541204C" w14:textId="77777777" w:rsidR="00592EEE" w:rsidRPr="00592EEE" w:rsidRDefault="00592EEE" w:rsidP="00592EEE">
      <w:pPr>
        <w:spacing w:line="360" w:lineRule="auto"/>
        <w:ind w:left="426"/>
        <w:jc w:val="both"/>
        <w:rPr>
          <w:rStyle w:val="PGE-Alteraesdestacadas"/>
          <w:rFonts w:ascii="Verdana" w:hAnsi="Verdana" w:cs="Segoe UI"/>
          <w:szCs w:val="22"/>
        </w:rPr>
      </w:pPr>
      <w:r w:rsidRPr="00592EEE">
        <w:rPr>
          <w:rStyle w:val="PGE-Alteraesdestacadas"/>
          <w:rFonts w:ascii="Verdana" w:hAnsi="Verdana" w:cs="Segoe UI"/>
          <w:szCs w:val="22"/>
        </w:rPr>
        <w:t xml:space="preserve">3.2.1. </w:t>
      </w:r>
      <w:proofErr w:type="gramStart"/>
      <w:r w:rsidRPr="00592EEE">
        <w:rPr>
          <w:rStyle w:val="PGE-Alteraesdestacadas"/>
          <w:rFonts w:ascii="Verdana" w:hAnsi="Verdana" w:cs="Segoe UI"/>
          <w:szCs w:val="22"/>
        </w:rPr>
        <w:t>............................</w:t>
      </w:r>
      <w:proofErr w:type="gramEnd"/>
      <w:r w:rsidRPr="00592EEE">
        <w:rPr>
          <w:rStyle w:val="PGE-Alteraesdestacadas"/>
          <w:rFonts w:ascii="Verdana" w:hAnsi="Verdana" w:cs="Segoe UI"/>
          <w:szCs w:val="22"/>
        </w:rPr>
        <w:t xml:space="preserve"> </w:t>
      </w:r>
      <w:proofErr w:type="gramStart"/>
      <w:r w:rsidRPr="00592EEE">
        <w:rPr>
          <w:rStyle w:val="PGE-Alteraesdestacadas"/>
          <w:rFonts w:ascii="Verdana" w:hAnsi="Verdana" w:cs="Segoe UI"/>
          <w:szCs w:val="22"/>
        </w:rPr>
        <w:t>inscrita</w:t>
      </w:r>
      <w:proofErr w:type="gramEnd"/>
      <w:r w:rsidRPr="00592EEE">
        <w:rPr>
          <w:rStyle w:val="PGE-Alteraesdestacadas"/>
          <w:rFonts w:ascii="Verdana" w:hAnsi="Verdana" w:cs="Segoe UI"/>
          <w:szCs w:val="22"/>
        </w:rPr>
        <w:t xml:space="preserve"> no CNPJ sob o n.º  ............................, estabelecida  na  Rua ............................, ........., .................., Telefone ............................, Fax ............................ </w:t>
      </w:r>
      <w:proofErr w:type="gramStart"/>
      <w:r w:rsidRPr="00592EEE">
        <w:rPr>
          <w:rStyle w:val="PGE-Alteraesdestacadas"/>
          <w:rFonts w:ascii="Verdana" w:hAnsi="Verdana" w:cs="Segoe UI"/>
          <w:szCs w:val="22"/>
        </w:rPr>
        <w:t>e</w:t>
      </w:r>
      <w:proofErr w:type="gramEnd"/>
      <w:r w:rsidRPr="00592EEE">
        <w:rPr>
          <w:rStyle w:val="PGE-Alteraesdestacadas"/>
          <w:rFonts w:ascii="Verdana" w:hAnsi="Verdana" w:cs="Segoe UI"/>
          <w:szCs w:val="22"/>
        </w:rPr>
        <w:t xml:space="preserve"> e-mail .............................</w:t>
      </w:r>
    </w:p>
    <w:p w14:paraId="1E80C39A" w14:textId="77777777" w:rsidR="00592EEE" w:rsidRPr="00592EEE" w:rsidRDefault="00592EEE" w:rsidP="00592EEE">
      <w:pPr>
        <w:spacing w:line="360" w:lineRule="auto"/>
        <w:ind w:left="426"/>
        <w:jc w:val="both"/>
        <w:rPr>
          <w:rStyle w:val="PGE-Alteraesdestacadas"/>
          <w:rFonts w:ascii="Verdana" w:hAnsi="Verdana" w:cs="Segoe UI"/>
          <w:szCs w:val="22"/>
        </w:rPr>
      </w:pPr>
    </w:p>
    <w:p w14:paraId="4CDCA311" w14:textId="77777777" w:rsidR="00592EEE" w:rsidRPr="00592EEE" w:rsidRDefault="00592EEE" w:rsidP="00592EEE">
      <w:pPr>
        <w:spacing w:line="360" w:lineRule="auto"/>
        <w:ind w:left="426"/>
        <w:jc w:val="both"/>
        <w:rPr>
          <w:rStyle w:val="PGE-Alteraesdestacadas"/>
          <w:rFonts w:ascii="Verdana" w:hAnsi="Verdana" w:cs="Segoe UI"/>
          <w:szCs w:val="22"/>
        </w:rPr>
      </w:pPr>
      <w:r w:rsidRPr="00592EEE">
        <w:rPr>
          <w:rStyle w:val="PGE-Alteraesdestacadas"/>
          <w:rFonts w:ascii="Verdana" w:hAnsi="Verdana" w:cs="Segoe UI"/>
          <w:szCs w:val="22"/>
        </w:rPr>
        <w:t xml:space="preserve">3.2.2. </w:t>
      </w:r>
      <w:proofErr w:type="gramStart"/>
      <w:r w:rsidRPr="00592EEE">
        <w:rPr>
          <w:rStyle w:val="PGE-Alteraesdestacadas"/>
          <w:rFonts w:ascii="Verdana" w:hAnsi="Verdana" w:cs="Segoe UI"/>
          <w:szCs w:val="22"/>
        </w:rPr>
        <w:t>............................</w:t>
      </w:r>
      <w:proofErr w:type="gramEnd"/>
      <w:r w:rsidRPr="00592EEE">
        <w:rPr>
          <w:rStyle w:val="PGE-Alteraesdestacadas"/>
          <w:rFonts w:ascii="Verdana" w:hAnsi="Verdana" w:cs="Segoe UI"/>
          <w:szCs w:val="22"/>
        </w:rPr>
        <w:t xml:space="preserve"> </w:t>
      </w:r>
      <w:proofErr w:type="gramStart"/>
      <w:r w:rsidRPr="00592EEE">
        <w:rPr>
          <w:rStyle w:val="PGE-Alteraesdestacadas"/>
          <w:rFonts w:ascii="Verdana" w:hAnsi="Verdana" w:cs="Segoe UI"/>
          <w:szCs w:val="22"/>
        </w:rPr>
        <w:t>inscrita</w:t>
      </w:r>
      <w:proofErr w:type="gramEnd"/>
      <w:r w:rsidRPr="00592EEE">
        <w:rPr>
          <w:rStyle w:val="PGE-Alteraesdestacadas"/>
          <w:rFonts w:ascii="Verdana" w:hAnsi="Verdana" w:cs="Segoe UI"/>
          <w:szCs w:val="22"/>
        </w:rPr>
        <w:t xml:space="preserve"> no CNPJ sob o n.º  ............................, estabelecida  na  Rua ............................, ........., .................., Telefone ............................, Fax ............................ </w:t>
      </w:r>
      <w:proofErr w:type="gramStart"/>
      <w:r w:rsidRPr="00592EEE">
        <w:rPr>
          <w:rStyle w:val="PGE-Alteraesdestacadas"/>
          <w:rFonts w:ascii="Verdana" w:hAnsi="Verdana" w:cs="Segoe UI"/>
          <w:szCs w:val="22"/>
        </w:rPr>
        <w:t>e</w:t>
      </w:r>
      <w:proofErr w:type="gramEnd"/>
      <w:r w:rsidRPr="00592EEE">
        <w:rPr>
          <w:rStyle w:val="PGE-Alteraesdestacadas"/>
          <w:rFonts w:ascii="Verdana" w:hAnsi="Verdana" w:cs="Segoe UI"/>
          <w:szCs w:val="22"/>
        </w:rPr>
        <w:t xml:space="preserve"> e-mail .............................</w:t>
      </w:r>
    </w:p>
    <w:p w14:paraId="47689EE3" w14:textId="77777777" w:rsidR="00592EEE" w:rsidRPr="00592EEE" w:rsidRDefault="00592EEE" w:rsidP="00592EEE">
      <w:pPr>
        <w:spacing w:line="360" w:lineRule="auto"/>
        <w:ind w:left="426"/>
        <w:jc w:val="both"/>
        <w:rPr>
          <w:rStyle w:val="PGE-Alteraesdestacadas"/>
          <w:rFonts w:ascii="Verdana" w:hAnsi="Verdana" w:cs="Segoe UI"/>
          <w:szCs w:val="22"/>
        </w:rPr>
      </w:pPr>
    </w:p>
    <w:p w14:paraId="13A450E5" w14:textId="77777777" w:rsidR="00592EEE" w:rsidRPr="00592EEE" w:rsidRDefault="00592EEE" w:rsidP="00592EEE">
      <w:pPr>
        <w:spacing w:line="360" w:lineRule="auto"/>
        <w:ind w:left="426"/>
        <w:jc w:val="both"/>
        <w:rPr>
          <w:rStyle w:val="PGE-Alteraesdestacadas"/>
          <w:rFonts w:ascii="Verdana" w:hAnsi="Verdana" w:cs="Segoe UI"/>
          <w:szCs w:val="22"/>
        </w:rPr>
      </w:pPr>
      <w:r w:rsidRPr="00592EEE">
        <w:rPr>
          <w:rStyle w:val="PGE-Alteraesdestacadas"/>
          <w:rFonts w:ascii="Verdana" w:hAnsi="Verdana" w:cs="Segoe UI"/>
          <w:szCs w:val="22"/>
        </w:rPr>
        <w:t xml:space="preserve">3.2.3. </w:t>
      </w:r>
      <w:proofErr w:type="gramStart"/>
      <w:r w:rsidRPr="00592EEE">
        <w:rPr>
          <w:rStyle w:val="PGE-Alteraesdestacadas"/>
          <w:rFonts w:ascii="Verdana" w:hAnsi="Verdana" w:cs="Segoe UI"/>
          <w:szCs w:val="22"/>
        </w:rPr>
        <w:t>............................</w:t>
      </w:r>
      <w:proofErr w:type="gramEnd"/>
      <w:r w:rsidRPr="00592EEE">
        <w:rPr>
          <w:rStyle w:val="PGE-Alteraesdestacadas"/>
          <w:rFonts w:ascii="Verdana" w:hAnsi="Verdana" w:cs="Segoe UI"/>
          <w:szCs w:val="22"/>
        </w:rPr>
        <w:t xml:space="preserve"> </w:t>
      </w:r>
      <w:proofErr w:type="gramStart"/>
      <w:r w:rsidRPr="00592EEE">
        <w:rPr>
          <w:rStyle w:val="PGE-Alteraesdestacadas"/>
          <w:rFonts w:ascii="Verdana" w:hAnsi="Verdana" w:cs="Segoe UI"/>
          <w:szCs w:val="22"/>
        </w:rPr>
        <w:t>inscrita</w:t>
      </w:r>
      <w:proofErr w:type="gramEnd"/>
      <w:r w:rsidRPr="00592EEE">
        <w:rPr>
          <w:rStyle w:val="PGE-Alteraesdestacadas"/>
          <w:rFonts w:ascii="Verdana" w:hAnsi="Verdana" w:cs="Segoe UI"/>
          <w:szCs w:val="22"/>
        </w:rPr>
        <w:t xml:space="preserve"> no CNPJ sob o n.º  ............................, estabelecida  na  Rua ............................, ........., .................., Telefone ............................, Fax ............................ </w:t>
      </w:r>
      <w:proofErr w:type="gramStart"/>
      <w:r w:rsidRPr="00592EEE">
        <w:rPr>
          <w:rStyle w:val="PGE-Alteraesdestacadas"/>
          <w:rFonts w:ascii="Verdana" w:hAnsi="Verdana" w:cs="Segoe UI"/>
          <w:szCs w:val="22"/>
        </w:rPr>
        <w:t>e</w:t>
      </w:r>
      <w:proofErr w:type="gramEnd"/>
      <w:r w:rsidRPr="00592EEE">
        <w:rPr>
          <w:rStyle w:val="PGE-Alteraesdestacadas"/>
          <w:rFonts w:ascii="Verdana" w:hAnsi="Verdana" w:cs="Segoe UI"/>
          <w:szCs w:val="22"/>
        </w:rPr>
        <w:t xml:space="preserve"> e-mail .............................</w:t>
      </w:r>
    </w:p>
    <w:p w14:paraId="21C02048" w14:textId="77777777" w:rsidR="00592EEE" w:rsidRPr="00592EEE" w:rsidRDefault="00592EEE" w:rsidP="00592EEE">
      <w:pPr>
        <w:spacing w:line="360" w:lineRule="auto"/>
        <w:jc w:val="both"/>
        <w:rPr>
          <w:rStyle w:val="PGE-Alteraesdestacadas"/>
          <w:rFonts w:ascii="Verdana" w:hAnsi="Verdana" w:cs="Segoe UI"/>
          <w:szCs w:val="22"/>
        </w:rPr>
      </w:pPr>
    </w:p>
    <w:p w14:paraId="62A341BF" w14:textId="410B9560" w:rsidR="00592EEE" w:rsidRPr="00592EEE" w:rsidRDefault="00592EEE" w:rsidP="00592EEE">
      <w:pPr>
        <w:spacing w:line="360" w:lineRule="auto"/>
        <w:jc w:val="both"/>
        <w:rPr>
          <w:rFonts w:ascii="Verdana" w:hAnsi="Verdana"/>
          <w:bCs/>
          <w:sz w:val="22"/>
          <w:szCs w:val="22"/>
        </w:rPr>
      </w:pPr>
      <w:r w:rsidRPr="00592EEE">
        <w:rPr>
          <w:rStyle w:val="PGE-Alteraesdestacadas"/>
          <w:rFonts w:ascii="Verdana" w:hAnsi="Verdana" w:cs="Segoe UI"/>
          <w:szCs w:val="22"/>
        </w:rPr>
        <w:t>(...)</w:t>
      </w:r>
    </w:p>
    <w:p w14:paraId="2C1E2331" w14:textId="77777777" w:rsidR="00592EEE" w:rsidRPr="00592EEE" w:rsidRDefault="00592EEE" w:rsidP="00592EEE">
      <w:pPr>
        <w:spacing w:line="360" w:lineRule="auto"/>
        <w:jc w:val="both"/>
        <w:rPr>
          <w:rFonts w:ascii="Verdana" w:hAnsi="Verdana" w:cs="Segoe UI"/>
          <w:bCs/>
          <w:sz w:val="22"/>
          <w:szCs w:val="22"/>
        </w:rPr>
      </w:pPr>
    </w:p>
    <w:p w14:paraId="1B38CA5F" w14:textId="77777777" w:rsidR="00592EEE" w:rsidRPr="00592EEE" w:rsidRDefault="00592EEE" w:rsidP="00592EEE">
      <w:pPr>
        <w:pStyle w:val="Ttulo2"/>
        <w:spacing w:line="360" w:lineRule="auto"/>
        <w:rPr>
          <w:rFonts w:ascii="Verdana" w:hAnsi="Verdana" w:cs="Segoe UI"/>
          <w:b w:val="0"/>
          <w:bCs w:val="0"/>
          <w:i w:val="0"/>
          <w:sz w:val="22"/>
          <w:szCs w:val="22"/>
        </w:rPr>
      </w:pPr>
      <w:r w:rsidRPr="00592EEE">
        <w:rPr>
          <w:rFonts w:ascii="Verdana" w:hAnsi="Verdana" w:cs="Segoe UI"/>
          <w:i w:val="0"/>
          <w:sz w:val="22"/>
          <w:szCs w:val="22"/>
        </w:rPr>
        <w:t>4.  PREÇOS</w:t>
      </w:r>
      <w:proofErr w:type="gramStart"/>
      <w:r w:rsidRPr="00592EEE">
        <w:rPr>
          <w:rFonts w:ascii="Verdana" w:hAnsi="Verdana" w:cs="Segoe UI"/>
          <w:i w:val="0"/>
          <w:sz w:val="22"/>
          <w:szCs w:val="22"/>
        </w:rPr>
        <w:t xml:space="preserve">  </w:t>
      </w:r>
    </w:p>
    <w:p w14:paraId="6CB8617F" w14:textId="77777777" w:rsidR="00592EEE" w:rsidRPr="00592EEE" w:rsidRDefault="00592EEE" w:rsidP="00592EEE">
      <w:pPr>
        <w:spacing w:line="360" w:lineRule="auto"/>
        <w:jc w:val="both"/>
        <w:rPr>
          <w:rFonts w:ascii="Verdana" w:hAnsi="Verdana" w:cs="Segoe UI"/>
          <w:bCs/>
          <w:sz w:val="22"/>
          <w:szCs w:val="22"/>
        </w:rPr>
      </w:pPr>
      <w:proofErr w:type="gramEnd"/>
      <w:r w:rsidRPr="00592EEE">
        <w:rPr>
          <w:rFonts w:ascii="Verdana" w:hAnsi="Verdana" w:cs="Segoe UI"/>
          <w:bCs/>
          <w:sz w:val="22"/>
          <w:szCs w:val="22"/>
        </w:rPr>
        <w:t>4.1. Os preços unitários que vigorarão nesta Ata de Registro de Preços são os seguintes:</w:t>
      </w:r>
    </w:p>
    <w:p w14:paraId="78812DCF" w14:textId="301736C8" w:rsidR="00592EEE" w:rsidRPr="00592EEE" w:rsidRDefault="00592EEE" w:rsidP="00592EEE">
      <w:pPr>
        <w:rPr>
          <w:rStyle w:val="PGE-Alteraesdestacadas"/>
          <w:rFonts w:ascii="Verdana" w:hAnsi="Verdana" w:cs="Segoe UI"/>
          <w:szCs w:val="22"/>
        </w:rPr>
      </w:pPr>
    </w:p>
    <w:tbl>
      <w:tblPr>
        <w:tblW w:w="8076" w:type="dxa"/>
        <w:jc w:val="center"/>
        <w:tblLayout w:type="fixed"/>
        <w:tblCellMar>
          <w:left w:w="70" w:type="dxa"/>
          <w:right w:w="70" w:type="dxa"/>
        </w:tblCellMar>
        <w:tblLook w:val="04A0" w:firstRow="1" w:lastRow="0" w:firstColumn="1" w:lastColumn="0" w:noHBand="0" w:noVBand="1"/>
      </w:tblPr>
      <w:tblGrid>
        <w:gridCol w:w="851"/>
        <w:gridCol w:w="5666"/>
        <w:gridCol w:w="1559"/>
      </w:tblGrid>
      <w:tr w:rsidR="00390273" w:rsidRPr="00592EEE" w14:paraId="2A8FE785" w14:textId="77777777" w:rsidTr="00390273">
        <w:trPr>
          <w:trHeight w:val="259"/>
          <w:jc w:val="cent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C754F7"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ITEM</w:t>
            </w:r>
          </w:p>
        </w:tc>
        <w:tc>
          <w:tcPr>
            <w:tcW w:w="56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133777"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DESCRIÇÃO</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96217F"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VALOR UNITÁRIO</w:t>
            </w:r>
          </w:p>
        </w:tc>
      </w:tr>
      <w:tr w:rsidR="00390273" w:rsidRPr="00592EEE" w14:paraId="38288D85" w14:textId="77777777" w:rsidTr="00390273">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DB19FBF"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01</w:t>
            </w:r>
          </w:p>
        </w:tc>
        <w:tc>
          <w:tcPr>
            <w:tcW w:w="5666" w:type="dxa"/>
            <w:tcBorders>
              <w:top w:val="single" w:sz="4" w:space="0" w:color="auto"/>
              <w:left w:val="single" w:sz="4" w:space="0" w:color="auto"/>
              <w:bottom w:val="single" w:sz="4" w:space="0" w:color="auto"/>
              <w:right w:val="single" w:sz="4" w:space="0" w:color="auto"/>
            </w:tcBorders>
            <w:vAlign w:val="center"/>
          </w:tcPr>
          <w:p w14:paraId="524A58B3" w14:textId="77777777" w:rsidR="00390273" w:rsidRPr="00592EEE" w:rsidRDefault="00390273">
            <w:pPr>
              <w:rPr>
                <w:rStyle w:val="PGE-Alteraesdestacadas"/>
                <w:rFonts w:ascii="Verdana" w:hAnsi="Verdana" w:cs="Segoe UI"/>
                <w:szCs w:val="22"/>
              </w:rPr>
            </w:pPr>
          </w:p>
          <w:p w14:paraId="09399DAD" w14:textId="77777777" w:rsidR="00390273" w:rsidRPr="00592EEE" w:rsidRDefault="00390273">
            <w:pPr>
              <w:rPr>
                <w:rStyle w:val="PGE-Alteraesdestacadas"/>
                <w:rFonts w:ascii="Verdana" w:hAnsi="Verdana" w:cs="Segoe UI"/>
                <w:szCs w:val="22"/>
              </w:rPr>
            </w:pPr>
          </w:p>
          <w:p w14:paraId="0262B6BD" w14:textId="77777777" w:rsidR="00390273" w:rsidRPr="00592EEE" w:rsidRDefault="00390273">
            <w:pPr>
              <w:rPr>
                <w:rStyle w:val="PGE-Alteraesdestacadas"/>
                <w:rFonts w:ascii="Verdana" w:hAnsi="Verdana" w:cs="Segoe UI"/>
                <w:szCs w:val="22"/>
              </w:rPr>
            </w:pPr>
          </w:p>
        </w:tc>
        <w:tc>
          <w:tcPr>
            <w:tcW w:w="1559" w:type="dxa"/>
            <w:tcBorders>
              <w:top w:val="single" w:sz="4" w:space="0" w:color="auto"/>
              <w:left w:val="single" w:sz="4" w:space="0" w:color="auto"/>
              <w:bottom w:val="single" w:sz="4" w:space="0" w:color="auto"/>
              <w:right w:val="single" w:sz="4" w:space="0" w:color="auto"/>
            </w:tcBorders>
          </w:tcPr>
          <w:p w14:paraId="1B76D07A" w14:textId="77777777" w:rsidR="00390273" w:rsidRPr="00592EEE" w:rsidRDefault="00390273">
            <w:pPr>
              <w:jc w:val="center"/>
              <w:rPr>
                <w:rStyle w:val="PGE-Alteraesdestacadas"/>
                <w:rFonts w:ascii="Verdana" w:hAnsi="Verdana" w:cs="Segoe UI"/>
                <w:szCs w:val="22"/>
              </w:rPr>
            </w:pPr>
          </w:p>
        </w:tc>
      </w:tr>
      <w:tr w:rsidR="00390273" w:rsidRPr="00592EEE" w14:paraId="48D0225F" w14:textId="77777777" w:rsidTr="00390273">
        <w:trPr>
          <w:trHeight w:val="388"/>
          <w:jc w:val="center"/>
        </w:trPr>
        <w:tc>
          <w:tcPr>
            <w:tcW w:w="851" w:type="dxa"/>
            <w:tcBorders>
              <w:top w:val="nil"/>
              <w:left w:val="single" w:sz="4" w:space="0" w:color="auto"/>
              <w:bottom w:val="nil"/>
              <w:right w:val="single" w:sz="4" w:space="0" w:color="auto"/>
            </w:tcBorders>
            <w:vAlign w:val="center"/>
            <w:hideMark/>
          </w:tcPr>
          <w:p w14:paraId="06C9FFCF"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02</w:t>
            </w:r>
          </w:p>
        </w:tc>
        <w:tc>
          <w:tcPr>
            <w:tcW w:w="5666" w:type="dxa"/>
            <w:tcBorders>
              <w:top w:val="nil"/>
              <w:left w:val="single" w:sz="4" w:space="0" w:color="auto"/>
              <w:bottom w:val="nil"/>
              <w:right w:val="single" w:sz="4" w:space="0" w:color="auto"/>
            </w:tcBorders>
            <w:vAlign w:val="center"/>
          </w:tcPr>
          <w:p w14:paraId="0E676F89" w14:textId="77777777" w:rsidR="00390273" w:rsidRPr="00592EEE" w:rsidRDefault="00390273">
            <w:pPr>
              <w:rPr>
                <w:rStyle w:val="PGE-Alteraesdestacadas"/>
                <w:rFonts w:ascii="Verdana" w:hAnsi="Verdana" w:cs="Segoe UI"/>
                <w:szCs w:val="22"/>
              </w:rPr>
            </w:pPr>
          </w:p>
          <w:p w14:paraId="312E8B40" w14:textId="77777777" w:rsidR="00390273" w:rsidRPr="00592EEE" w:rsidRDefault="00390273">
            <w:pPr>
              <w:rPr>
                <w:rStyle w:val="PGE-Alteraesdestacadas"/>
                <w:rFonts w:ascii="Verdana" w:hAnsi="Verdana" w:cs="Segoe UI"/>
                <w:szCs w:val="22"/>
              </w:rPr>
            </w:pPr>
          </w:p>
          <w:p w14:paraId="61A0DDBB" w14:textId="77777777" w:rsidR="00390273" w:rsidRPr="00592EEE" w:rsidRDefault="00390273">
            <w:pPr>
              <w:rPr>
                <w:rStyle w:val="PGE-Alteraesdestacadas"/>
                <w:rFonts w:ascii="Verdana" w:hAnsi="Verdana" w:cs="Segoe UI"/>
                <w:szCs w:val="22"/>
              </w:rPr>
            </w:pPr>
          </w:p>
        </w:tc>
        <w:tc>
          <w:tcPr>
            <w:tcW w:w="1559" w:type="dxa"/>
            <w:tcBorders>
              <w:top w:val="single" w:sz="4" w:space="0" w:color="auto"/>
              <w:left w:val="single" w:sz="4" w:space="0" w:color="auto"/>
              <w:bottom w:val="single" w:sz="4" w:space="0" w:color="auto"/>
              <w:right w:val="single" w:sz="4" w:space="0" w:color="auto"/>
            </w:tcBorders>
          </w:tcPr>
          <w:p w14:paraId="5937B2B8" w14:textId="77777777" w:rsidR="00390273" w:rsidRPr="00592EEE" w:rsidRDefault="00390273">
            <w:pPr>
              <w:jc w:val="center"/>
              <w:rPr>
                <w:rStyle w:val="PGE-Alteraesdestacadas"/>
                <w:rFonts w:ascii="Verdana" w:hAnsi="Verdana" w:cs="Segoe UI"/>
                <w:szCs w:val="22"/>
              </w:rPr>
            </w:pPr>
          </w:p>
        </w:tc>
      </w:tr>
      <w:tr w:rsidR="00390273" w:rsidRPr="00592EEE" w14:paraId="2CB04249" w14:textId="77777777" w:rsidTr="00390273">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3C37512"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03</w:t>
            </w:r>
          </w:p>
        </w:tc>
        <w:tc>
          <w:tcPr>
            <w:tcW w:w="5666" w:type="dxa"/>
            <w:tcBorders>
              <w:top w:val="single" w:sz="4" w:space="0" w:color="auto"/>
              <w:left w:val="single" w:sz="4" w:space="0" w:color="auto"/>
              <w:bottom w:val="single" w:sz="4" w:space="0" w:color="auto"/>
              <w:right w:val="single" w:sz="4" w:space="0" w:color="auto"/>
            </w:tcBorders>
            <w:vAlign w:val="bottom"/>
          </w:tcPr>
          <w:p w14:paraId="2C6F1639" w14:textId="77777777" w:rsidR="00390273" w:rsidRPr="00592EEE" w:rsidRDefault="00390273">
            <w:pPr>
              <w:rPr>
                <w:rStyle w:val="PGE-Alteraesdestacadas"/>
                <w:rFonts w:ascii="Verdana" w:hAnsi="Verdana" w:cs="Segoe UI"/>
                <w:szCs w:val="22"/>
              </w:rPr>
            </w:pPr>
          </w:p>
          <w:p w14:paraId="3CB444BA" w14:textId="77777777" w:rsidR="00390273" w:rsidRPr="00592EEE" w:rsidRDefault="00390273">
            <w:pPr>
              <w:rPr>
                <w:rStyle w:val="PGE-Alteraesdestacadas"/>
                <w:rFonts w:ascii="Verdana" w:hAnsi="Verdana" w:cs="Segoe UI"/>
                <w:szCs w:val="22"/>
              </w:rPr>
            </w:pPr>
          </w:p>
          <w:p w14:paraId="6ABD5A00" w14:textId="77777777" w:rsidR="00390273" w:rsidRPr="00592EEE" w:rsidRDefault="00390273">
            <w:pPr>
              <w:rPr>
                <w:rStyle w:val="PGE-Alteraesdestacadas"/>
                <w:rFonts w:ascii="Verdana" w:hAnsi="Verdana" w:cs="Segoe UI"/>
                <w:szCs w:val="22"/>
              </w:rPr>
            </w:pPr>
          </w:p>
        </w:tc>
        <w:tc>
          <w:tcPr>
            <w:tcW w:w="1559" w:type="dxa"/>
            <w:tcBorders>
              <w:top w:val="single" w:sz="4" w:space="0" w:color="auto"/>
              <w:left w:val="single" w:sz="4" w:space="0" w:color="auto"/>
              <w:bottom w:val="single" w:sz="4" w:space="0" w:color="auto"/>
              <w:right w:val="single" w:sz="4" w:space="0" w:color="auto"/>
            </w:tcBorders>
          </w:tcPr>
          <w:p w14:paraId="1B6FD7A3" w14:textId="77777777" w:rsidR="00390273" w:rsidRPr="00592EEE" w:rsidRDefault="00390273">
            <w:pPr>
              <w:tabs>
                <w:tab w:val="left" w:pos="705"/>
              </w:tabs>
              <w:jc w:val="center"/>
              <w:rPr>
                <w:rStyle w:val="PGE-Alteraesdestacadas"/>
                <w:rFonts w:ascii="Verdana" w:hAnsi="Verdana" w:cs="Segoe UI"/>
                <w:szCs w:val="22"/>
              </w:rPr>
            </w:pPr>
          </w:p>
        </w:tc>
      </w:tr>
      <w:tr w:rsidR="00390273" w:rsidRPr="00592EEE" w14:paraId="619C6262" w14:textId="77777777" w:rsidTr="00390273">
        <w:trPr>
          <w:trHeight w:val="38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0EBBB99" w14:textId="77777777" w:rsidR="00390273" w:rsidRPr="00592EEE" w:rsidRDefault="00390273">
            <w:pPr>
              <w:jc w:val="center"/>
              <w:rPr>
                <w:rStyle w:val="PGE-Alteraesdestacadas"/>
                <w:rFonts w:ascii="Verdana" w:hAnsi="Verdana" w:cs="Segoe UI"/>
                <w:szCs w:val="22"/>
              </w:rPr>
            </w:pPr>
            <w:r w:rsidRPr="00592EEE">
              <w:rPr>
                <w:rStyle w:val="PGE-Alteraesdestacadas"/>
                <w:rFonts w:ascii="Verdana" w:hAnsi="Verdana" w:cs="Segoe UI"/>
                <w:szCs w:val="22"/>
              </w:rPr>
              <w:t>(...)</w:t>
            </w:r>
          </w:p>
        </w:tc>
        <w:tc>
          <w:tcPr>
            <w:tcW w:w="5666" w:type="dxa"/>
            <w:tcBorders>
              <w:top w:val="single" w:sz="4" w:space="0" w:color="auto"/>
              <w:left w:val="single" w:sz="4" w:space="0" w:color="auto"/>
              <w:bottom w:val="single" w:sz="4" w:space="0" w:color="auto"/>
              <w:right w:val="single" w:sz="4" w:space="0" w:color="auto"/>
            </w:tcBorders>
            <w:vAlign w:val="bottom"/>
          </w:tcPr>
          <w:p w14:paraId="6E887E39" w14:textId="77777777" w:rsidR="00390273" w:rsidRPr="00592EEE" w:rsidRDefault="00390273">
            <w:pPr>
              <w:rPr>
                <w:rStyle w:val="PGE-Alteraesdestacadas"/>
                <w:rFonts w:ascii="Verdana" w:hAnsi="Verdana" w:cs="Segoe UI"/>
                <w:szCs w:val="22"/>
              </w:rPr>
            </w:pPr>
          </w:p>
          <w:p w14:paraId="055F3FE8" w14:textId="77777777" w:rsidR="00390273" w:rsidRPr="00592EEE" w:rsidRDefault="00390273">
            <w:pPr>
              <w:rPr>
                <w:rStyle w:val="PGE-Alteraesdestacadas"/>
                <w:rFonts w:ascii="Verdana" w:hAnsi="Verdana" w:cs="Segoe UI"/>
                <w:szCs w:val="22"/>
              </w:rPr>
            </w:pPr>
          </w:p>
          <w:p w14:paraId="32235537" w14:textId="77777777" w:rsidR="00390273" w:rsidRPr="00592EEE" w:rsidRDefault="00390273">
            <w:pPr>
              <w:rPr>
                <w:rStyle w:val="PGE-Alteraesdestacadas"/>
                <w:rFonts w:ascii="Verdana" w:hAnsi="Verdana" w:cs="Segoe UI"/>
                <w:szCs w:val="22"/>
              </w:rPr>
            </w:pPr>
          </w:p>
        </w:tc>
        <w:tc>
          <w:tcPr>
            <w:tcW w:w="1559" w:type="dxa"/>
            <w:tcBorders>
              <w:top w:val="single" w:sz="4" w:space="0" w:color="auto"/>
              <w:left w:val="single" w:sz="4" w:space="0" w:color="auto"/>
              <w:bottom w:val="single" w:sz="4" w:space="0" w:color="auto"/>
              <w:right w:val="single" w:sz="4" w:space="0" w:color="auto"/>
            </w:tcBorders>
          </w:tcPr>
          <w:p w14:paraId="6DFB6D48" w14:textId="77777777" w:rsidR="00390273" w:rsidRPr="00592EEE" w:rsidRDefault="00390273">
            <w:pPr>
              <w:jc w:val="center"/>
              <w:rPr>
                <w:rStyle w:val="PGE-Alteraesdestacadas"/>
                <w:rFonts w:ascii="Verdana" w:hAnsi="Verdana" w:cs="Segoe UI"/>
                <w:szCs w:val="22"/>
              </w:rPr>
            </w:pPr>
          </w:p>
        </w:tc>
      </w:tr>
    </w:tbl>
    <w:p w14:paraId="477733ED" w14:textId="4AAED466" w:rsidR="00592EEE" w:rsidRPr="00592EEE" w:rsidRDefault="00592EEE" w:rsidP="00592EEE">
      <w:pPr>
        <w:jc w:val="center"/>
        <w:rPr>
          <w:rFonts w:ascii="Verdana" w:hAnsi="Verdana" w:cs="Segoe UI"/>
          <w:sz w:val="22"/>
          <w:szCs w:val="22"/>
        </w:rPr>
      </w:pPr>
    </w:p>
    <w:p w14:paraId="430FDB45" w14:textId="77777777" w:rsidR="00592EEE" w:rsidRPr="00592EEE" w:rsidRDefault="00592EEE" w:rsidP="00592EEE">
      <w:pPr>
        <w:autoSpaceDE w:val="0"/>
        <w:autoSpaceDN w:val="0"/>
        <w:adjustRightInd w:val="0"/>
        <w:spacing w:line="276" w:lineRule="auto"/>
        <w:jc w:val="both"/>
        <w:rPr>
          <w:rFonts w:ascii="Verdana" w:hAnsi="Verdana" w:cs="Segoe UI"/>
          <w:i/>
          <w:sz w:val="22"/>
          <w:szCs w:val="22"/>
        </w:rPr>
      </w:pPr>
    </w:p>
    <w:p w14:paraId="525BCD8B"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4.2. Os preços registrados permanecerão fixos e irreajustáveis. </w:t>
      </w:r>
    </w:p>
    <w:p w14:paraId="26E9216B"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4.3. O preço registrado abrangerá os custos diretos e indiretos decorrentes do fornecimento do objeto, incluindo tributos (impostos, taxas, emolumentos, contribuições fiscais e </w:t>
      </w:r>
      <w:proofErr w:type="spellStart"/>
      <w:r w:rsidRPr="00592EEE">
        <w:rPr>
          <w:rFonts w:ascii="Verdana" w:hAnsi="Verdana" w:cs="Segoe UI"/>
          <w:bCs/>
          <w:sz w:val="22"/>
          <w:szCs w:val="22"/>
        </w:rPr>
        <w:t>parafiscais</w:t>
      </w:r>
      <w:proofErr w:type="spellEnd"/>
      <w:r w:rsidRPr="00592EEE">
        <w:rPr>
          <w:rFonts w:ascii="Verdana" w:hAnsi="Verdana" w:cs="Segoe UI"/>
          <w:bCs/>
          <w:sz w:val="22"/>
          <w:szCs w:val="22"/>
        </w:rPr>
        <w:t>, entre outros), seguros, despesas de administração, lucro, custos com transporte, frete e demais despesas correlatas.</w:t>
      </w:r>
    </w:p>
    <w:p w14:paraId="58B3CA21"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4.4. O ÓRGÃO GERENCIADOR realizará periodicamente pesquisa de mercado para comprovação da </w:t>
      </w:r>
      <w:proofErr w:type="spellStart"/>
      <w:r w:rsidRPr="00592EEE">
        <w:rPr>
          <w:rFonts w:ascii="Verdana" w:hAnsi="Verdana" w:cs="Segoe UI"/>
          <w:bCs/>
          <w:sz w:val="22"/>
          <w:szCs w:val="22"/>
        </w:rPr>
        <w:t>vantajosidade</w:t>
      </w:r>
      <w:proofErr w:type="spellEnd"/>
      <w:r w:rsidRPr="00592EEE">
        <w:rPr>
          <w:rFonts w:ascii="Verdana" w:hAnsi="Verdana" w:cs="Segoe UI"/>
          <w:bCs/>
          <w:sz w:val="22"/>
          <w:szCs w:val="22"/>
        </w:rPr>
        <w:t xml:space="preserve"> do preço registrado. Se o preço registrado se tornar superior aos valores praticados no mercado, o ÓRGÃO GERENCIADOR adotará as seguintes providências:</w:t>
      </w:r>
    </w:p>
    <w:p w14:paraId="045E400A"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 xml:space="preserve">4.4.1. </w:t>
      </w:r>
      <w:proofErr w:type="gramStart"/>
      <w:r w:rsidRPr="00592EEE">
        <w:rPr>
          <w:rFonts w:ascii="Verdana" w:hAnsi="Verdana" w:cs="Segoe UI"/>
          <w:bCs/>
          <w:sz w:val="22"/>
          <w:szCs w:val="22"/>
        </w:rPr>
        <w:t>convocará</w:t>
      </w:r>
      <w:proofErr w:type="gramEnd"/>
      <w:r w:rsidRPr="00592EEE">
        <w:rPr>
          <w:rFonts w:ascii="Verdana" w:hAnsi="Verdana" w:cs="Segoe UI"/>
          <w:bCs/>
          <w:sz w:val="22"/>
          <w:szCs w:val="22"/>
        </w:rPr>
        <w:t xml:space="preserve"> o FORNECEDOR, obedecida a ordem de classificação no certame, visando à negociação para a redução de preços e sua adequação ao mercado;</w:t>
      </w:r>
    </w:p>
    <w:p w14:paraId="2ECB7043"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 xml:space="preserve">4.4.2. </w:t>
      </w:r>
      <w:proofErr w:type="gramStart"/>
      <w:r w:rsidRPr="00592EEE">
        <w:rPr>
          <w:rFonts w:ascii="Verdana" w:hAnsi="Verdana" w:cs="Segoe UI"/>
          <w:bCs/>
          <w:sz w:val="22"/>
          <w:szCs w:val="22"/>
        </w:rPr>
        <w:t>liberará</w:t>
      </w:r>
      <w:proofErr w:type="gramEnd"/>
      <w:r w:rsidRPr="00592EEE">
        <w:rPr>
          <w:rFonts w:ascii="Verdana" w:hAnsi="Verdana" w:cs="Segoe UI"/>
          <w:bCs/>
          <w:sz w:val="22"/>
          <w:szCs w:val="22"/>
        </w:rPr>
        <w:t xml:space="preserve"> o FORNECEDOR do compromisso assumido e cancelará o seu registro, quando frustrada a negociação, respeitadas as contratações já celebradas;</w:t>
      </w:r>
    </w:p>
    <w:p w14:paraId="4D9E8FC2"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 xml:space="preserve">4.4.3. </w:t>
      </w:r>
      <w:proofErr w:type="gramStart"/>
      <w:r w:rsidRPr="00592EEE">
        <w:rPr>
          <w:rFonts w:ascii="Verdana" w:hAnsi="Verdana" w:cs="Segoe UI"/>
          <w:bCs/>
          <w:sz w:val="22"/>
          <w:szCs w:val="22"/>
        </w:rPr>
        <w:t>convocará</w:t>
      </w:r>
      <w:proofErr w:type="gramEnd"/>
      <w:r w:rsidRPr="00592EEE">
        <w:rPr>
          <w:rFonts w:ascii="Verdana" w:hAnsi="Verdana" w:cs="Segoe UI"/>
          <w:bCs/>
          <w:sz w:val="22"/>
          <w:szCs w:val="22"/>
        </w:rPr>
        <w:t xml:space="preserve"> os demais FORNECEDORES, visando igual oportunidade de negociação.</w:t>
      </w:r>
    </w:p>
    <w:p w14:paraId="56FDE203"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4.5. Não logrando êxito nas negociações, o ÓRGÃO GERENCIADOR cancelará o item objeto do preço negociado.</w:t>
      </w:r>
    </w:p>
    <w:p w14:paraId="64D47371" w14:textId="77777777" w:rsidR="00592EEE" w:rsidRPr="00592EEE" w:rsidRDefault="00592EEE" w:rsidP="00592EEE">
      <w:pPr>
        <w:spacing w:line="360" w:lineRule="auto"/>
        <w:jc w:val="both"/>
        <w:rPr>
          <w:rFonts w:ascii="Verdana" w:hAnsi="Verdana" w:cs="Segoe UI"/>
          <w:bCs/>
          <w:sz w:val="22"/>
          <w:szCs w:val="22"/>
        </w:rPr>
      </w:pPr>
    </w:p>
    <w:p w14:paraId="455D9489" w14:textId="77777777" w:rsidR="00592EEE" w:rsidRPr="00592EEE" w:rsidRDefault="00592EEE" w:rsidP="00592EEE">
      <w:pPr>
        <w:pStyle w:val="Ttulo2"/>
        <w:spacing w:before="0" w:after="0" w:line="360" w:lineRule="auto"/>
        <w:rPr>
          <w:rFonts w:ascii="Verdana" w:hAnsi="Verdana" w:cs="Segoe UI"/>
          <w:b w:val="0"/>
          <w:bCs w:val="0"/>
          <w:i w:val="0"/>
          <w:sz w:val="22"/>
          <w:szCs w:val="22"/>
        </w:rPr>
      </w:pPr>
      <w:r w:rsidRPr="00592EEE">
        <w:rPr>
          <w:rFonts w:ascii="Verdana" w:hAnsi="Verdana" w:cs="Segoe UI"/>
          <w:i w:val="0"/>
          <w:sz w:val="22"/>
          <w:szCs w:val="22"/>
        </w:rPr>
        <w:t>5.  VALIDADE DO REGISTRO DE PREÇOS</w:t>
      </w:r>
    </w:p>
    <w:p w14:paraId="3218277C" w14:textId="778B3D90"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 xml:space="preserve">5.1. O prazo de validade do Sistema de Registro de Preços será de </w:t>
      </w:r>
      <w:r w:rsidR="00390273" w:rsidRPr="00390273">
        <w:rPr>
          <w:rStyle w:val="PGE-Alteraesdestacadas"/>
          <w:rFonts w:ascii="Verdana" w:hAnsi="Verdana" w:cs="Segoe UI"/>
          <w:b w:val="0"/>
          <w:szCs w:val="22"/>
          <w:u w:val="none"/>
        </w:rPr>
        <w:t>12(doze)</w:t>
      </w:r>
      <w:r w:rsidRPr="00592EEE">
        <w:rPr>
          <w:rFonts w:ascii="Verdana" w:hAnsi="Verdana" w:cs="Segoe UI"/>
          <w:sz w:val="22"/>
          <w:szCs w:val="22"/>
        </w:rPr>
        <w:t xml:space="preserve"> meses, contado a partir da data da publicação do extrato da Ata de Registro de Preços no Diário Oficial do Estado.</w:t>
      </w:r>
    </w:p>
    <w:p w14:paraId="63AF801C"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sz w:val="22"/>
          <w:szCs w:val="22"/>
        </w:rPr>
        <w:t>5.2. A prorrogação da validade do Sistema de Registro de Preços será admitida até que se alcance o prazo máximo de 12 (doze) meses, nele incluídas as eventuais prorrogações.</w:t>
      </w:r>
    </w:p>
    <w:p w14:paraId="5ED297A0" w14:textId="77777777" w:rsidR="00592EEE" w:rsidRPr="00592EEE" w:rsidRDefault="00592EEE" w:rsidP="00592EEE">
      <w:pPr>
        <w:spacing w:line="360" w:lineRule="auto"/>
        <w:jc w:val="both"/>
        <w:rPr>
          <w:rFonts w:ascii="Verdana" w:hAnsi="Verdana" w:cs="Segoe UI"/>
          <w:bCs/>
          <w:sz w:val="22"/>
          <w:szCs w:val="22"/>
        </w:rPr>
      </w:pPr>
    </w:p>
    <w:p w14:paraId="500FACB7" w14:textId="77777777" w:rsidR="00592EEE" w:rsidRPr="00592EEE" w:rsidRDefault="00592EEE" w:rsidP="00592EEE">
      <w:pPr>
        <w:pStyle w:val="Ttulo2"/>
        <w:spacing w:before="0" w:after="0" w:line="360" w:lineRule="auto"/>
        <w:rPr>
          <w:rFonts w:ascii="Verdana" w:hAnsi="Verdana" w:cs="Segoe UI"/>
          <w:b w:val="0"/>
          <w:bCs w:val="0"/>
          <w:i w:val="0"/>
          <w:sz w:val="22"/>
          <w:szCs w:val="22"/>
        </w:rPr>
      </w:pPr>
      <w:r w:rsidRPr="00592EEE">
        <w:rPr>
          <w:rFonts w:ascii="Verdana" w:hAnsi="Verdana" w:cs="Segoe UI"/>
          <w:i w:val="0"/>
          <w:sz w:val="22"/>
          <w:szCs w:val="22"/>
        </w:rPr>
        <w:t>6. CANCELAMENTO DO REGISTRO DE PREÇOS</w:t>
      </w:r>
    </w:p>
    <w:p w14:paraId="0461CF49"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6.1 O FORNECEDOR terá seu registro cancelado quando:</w:t>
      </w:r>
    </w:p>
    <w:p w14:paraId="3759DF17"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6.1.1. Descumprir as condições da Ata de Registro de Preços;</w:t>
      </w:r>
    </w:p>
    <w:p w14:paraId="0DD03858"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6.1.2. Não retirar o instrumento equivalente, no prazo estabelecido pelo ÓRGÃO PARTICIPANTE contratante, sem justificativa aceitável;</w:t>
      </w:r>
    </w:p>
    <w:p w14:paraId="080E4A49"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6.1.3. Não aceitar reduzir o seu preço registrado, na hipótese deste se tornar superior àqueles praticados no mercado;</w:t>
      </w:r>
    </w:p>
    <w:p w14:paraId="27447C7B"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6.1.4. For declarado inidôneo para licitar ou contratar com a Administração nos termos do artigo 87, inciso IV, da Lei Federal nº 8.666/93;</w:t>
      </w:r>
    </w:p>
    <w:p w14:paraId="096849BD" w14:textId="77777777" w:rsidR="00592EEE" w:rsidRPr="00592EEE" w:rsidRDefault="00592EEE" w:rsidP="00592EEE">
      <w:pPr>
        <w:spacing w:line="360" w:lineRule="auto"/>
        <w:ind w:left="426"/>
        <w:jc w:val="both"/>
        <w:rPr>
          <w:rFonts w:ascii="Verdana" w:hAnsi="Verdana" w:cs="Segoe UI"/>
          <w:bCs/>
          <w:sz w:val="22"/>
          <w:szCs w:val="22"/>
        </w:rPr>
      </w:pPr>
      <w:r w:rsidRPr="00592EEE">
        <w:rPr>
          <w:rFonts w:ascii="Verdana" w:hAnsi="Verdana" w:cs="Segoe UI"/>
          <w:bCs/>
          <w:sz w:val="22"/>
          <w:szCs w:val="22"/>
        </w:rPr>
        <w:t>6.1.5. For impedido de licitar e contratar com a Administração nos termos do artigo 7º da Lei Federal nº 10.520/02.</w:t>
      </w:r>
    </w:p>
    <w:p w14:paraId="00E17CFB"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6.2. O cancelamento do registro de preços poderá ocorrer por fato superveniente, decorrente de caso fortuito ou força maior, que prejudique o cumprimento da ata, devidamente comprovados e justificados, por razões de interesse público ou a pedido do fornecedor.</w:t>
      </w:r>
    </w:p>
    <w:p w14:paraId="658447D4" w14:textId="77777777" w:rsidR="00592EEE" w:rsidRPr="00592EEE" w:rsidRDefault="00592EEE" w:rsidP="00592EEE">
      <w:pPr>
        <w:tabs>
          <w:tab w:val="left" w:pos="0"/>
        </w:tabs>
        <w:autoSpaceDE w:val="0"/>
        <w:autoSpaceDN w:val="0"/>
        <w:adjustRightInd w:val="0"/>
        <w:spacing w:line="360" w:lineRule="auto"/>
        <w:jc w:val="both"/>
        <w:rPr>
          <w:rFonts w:ascii="Verdana" w:hAnsi="Verdana" w:cs="Segoe UI"/>
          <w:sz w:val="22"/>
          <w:szCs w:val="22"/>
        </w:rPr>
      </w:pPr>
    </w:p>
    <w:p w14:paraId="1EC47506" w14:textId="77777777" w:rsidR="00592EEE" w:rsidRPr="00592EEE" w:rsidRDefault="00592EEE" w:rsidP="00592EEE">
      <w:pPr>
        <w:pStyle w:val="Ttulo2"/>
        <w:spacing w:before="0" w:after="0" w:line="360" w:lineRule="auto"/>
        <w:rPr>
          <w:rFonts w:ascii="Verdana" w:hAnsi="Verdana" w:cs="Segoe UI"/>
          <w:b w:val="0"/>
          <w:i w:val="0"/>
          <w:sz w:val="22"/>
          <w:szCs w:val="22"/>
        </w:rPr>
      </w:pPr>
      <w:r w:rsidRPr="00592EEE">
        <w:rPr>
          <w:rFonts w:ascii="Verdana" w:hAnsi="Verdana" w:cs="Segoe UI"/>
          <w:i w:val="0"/>
          <w:sz w:val="22"/>
          <w:szCs w:val="22"/>
        </w:rPr>
        <w:t>7. CONTRATAÇÕES DECORRENTES DA ATA DE REGISTRO DE PREÇOS</w:t>
      </w:r>
    </w:p>
    <w:p w14:paraId="71CA206C"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7.1. Os fornecedores que assinarem a Ata de Registro de Preços estarão obrigados a celebrar as contratações que dela poderão advir, observadas as condições estabelecidas no Edital, em seus anexos e nesta Ata.</w:t>
      </w:r>
    </w:p>
    <w:p w14:paraId="724AC6BE" w14:textId="77777777" w:rsidR="00592EEE" w:rsidRPr="00592EEE" w:rsidRDefault="00592EEE" w:rsidP="00592EEE">
      <w:pPr>
        <w:tabs>
          <w:tab w:val="left" w:pos="540"/>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 xml:space="preserve">7.1.1. A existência de preços registrados não obriga a Administração a firmar as contratações decorrentes da Ata de Registro de Preços, ficando-lhe facultada à utilização de outros meios, respeitada a legislação relativa às licitações, sendo </w:t>
      </w:r>
      <w:proofErr w:type="gramStart"/>
      <w:r w:rsidRPr="00592EEE">
        <w:rPr>
          <w:rFonts w:ascii="Verdana" w:hAnsi="Verdana" w:cs="Segoe UI"/>
          <w:sz w:val="22"/>
          <w:szCs w:val="22"/>
        </w:rPr>
        <w:t>assegurado</w:t>
      </w:r>
      <w:proofErr w:type="gramEnd"/>
      <w:r w:rsidRPr="00592EEE">
        <w:rPr>
          <w:rFonts w:ascii="Verdana" w:hAnsi="Verdana" w:cs="Segoe UI"/>
          <w:sz w:val="22"/>
          <w:szCs w:val="22"/>
        </w:rPr>
        <w:t xml:space="preserve"> ao beneficiário do registro a preferência de contratação em igualdade de condições.</w:t>
      </w:r>
    </w:p>
    <w:p w14:paraId="39B75C70" w14:textId="77777777" w:rsidR="00592EEE" w:rsidRPr="00592EEE" w:rsidRDefault="00592EEE" w:rsidP="00592EEE">
      <w:pPr>
        <w:tabs>
          <w:tab w:val="left" w:pos="540"/>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7.1.2. Quando da necessidade de contratação, o ÓRGÃO PARTICIPANTE, por intermédio do gestor do contrato por ele indicado, consultará o ÓRGÃO GERENCIADOR para obter a indicação do FORNECEDOR, dos quantitativos a que este ainda se encontra obrigado e dos preços registrados.</w:t>
      </w:r>
    </w:p>
    <w:p w14:paraId="4A620071"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b/>
          <w:sz w:val="22"/>
          <w:szCs w:val="22"/>
        </w:rPr>
      </w:pPr>
      <w:r w:rsidRPr="00592EEE">
        <w:rPr>
          <w:rFonts w:ascii="Verdana" w:hAnsi="Verdana" w:cs="Segoe UI"/>
          <w:sz w:val="22"/>
          <w:szCs w:val="22"/>
        </w:rPr>
        <w:t>7.2. A contratação dos FORNECEDORES pelo ÓRGÃO PARTICIPANTE será formalizada pela emissão de nota de empenho.</w:t>
      </w:r>
    </w:p>
    <w:p w14:paraId="2CB7BB08" w14:textId="77777777" w:rsidR="00592EEE" w:rsidRPr="00592EEE" w:rsidRDefault="00592EEE" w:rsidP="00592EEE">
      <w:pPr>
        <w:tabs>
          <w:tab w:val="left" w:pos="567"/>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7.2.1. Se, por ocasião da formalização da contratação, algum dos documentos apresentados pelo FORNECEDOR para fins de comprovação da regularidade fiscal ou trabalhista estiver com o prazo de validade expirado, o ÓRGÃO PARTICIPANTE verificará a situação por meio eletrônico hábil de informações, certificando nos autos do processo a regularidade e anexando os documentos passíveis de obtenção por tais meios, salvo impossibilidade devidamente justificada.</w:t>
      </w:r>
    </w:p>
    <w:p w14:paraId="1F8EDC6D" w14:textId="77777777" w:rsidR="00592EEE" w:rsidRPr="00592EEE" w:rsidRDefault="00592EEE" w:rsidP="00592EEE">
      <w:pPr>
        <w:tabs>
          <w:tab w:val="left" w:pos="567"/>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 xml:space="preserve">7.2.2. Se não for possível atualizá-las por meio eletrônico hábil de informações, o FORNECEDOR será notificado para, no prazo de 02 (dois) dias úteis, comprovar a sua situação de regularidade de que trata o item 7.2.1, mediante a apresentação das certidões respectivas com prazos de validade em vigência, </w:t>
      </w:r>
      <w:proofErr w:type="gramStart"/>
      <w:r w:rsidRPr="00592EEE">
        <w:rPr>
          <w:rFonts w:ascii="Verdana" w:hAnsi="Verdana" w:cs="Segoe UI"/>
          <w:sz w:val="22"/>
          <w:szCs w:val="22"/>
        </w:rPr>
        <w:t>sob pena</w:t>
      </w:r>
      <w:proofErr w:type="gramEnd"/>
      <w:r w:rsidRPr="00592EEE">
        <w:rPr>
          <w:rFonts w:ascii="Verdana" w:hAnsi="Verdana" w:cs="Segoe UI"/>
          <w:sz w:val="22"/>
          <w:szCs w:val="22"/>
        </w:rPr>
        <w:t xml:space="preserve"> de a contratação não se realizar.</w:t>
      </w:r>
    </w:p>
    <w:p w14:paraId="46AB161E" w14:textId="77777777" w:rsidR="00592EEE" w:rsidRPr="00592EEE" w:rsidRDefault="00592EEE" w:rsidP="00592EEE">
      <w:pPr>
        <w:tabs>
          <w:tab w:val="left" w:pos="567"/>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 xml:space="preserve">7.2.3. Constitui condição para a celebração da contratação, bem como para a realização dos pagamentos dela decorrentes, a inexistência de registros em nome da licitante vencedora no “Cadastro Informativo dos Créditos não Quitados de Órgãos e Entidades Estaduais – CADIN ESTADUAL”. Esta condição será considerada cumprida se a devedora comprovar que os respectivos registros se encontram suspensos, nos termos do artigo 8º, §§ 1º e 2º. </w:t>
      </w:r>
      <w:proofErr w:type="gramStart"/>
      <w:r w:rsidRPr="00592EEE">
        <w:rPr>
          <w:rFonts w:ascii="Verdana" w:hAnsi="Verdana" w:cs="Segoe UI"/>
          <w:sz w:val="22"/>
          <w:szCs w:val="22"/>
        </w:rPr>
        <w:t>da</w:t>
      </w:r>
      <w:proofErr w:type="gramEnd"/>
      <w:r w:rsidRPr="00592EEE">
        <w:rPr>
          <w:rFonts w:ascii="Verdana" w:hAnsi="Verdana" w:cs="Segoe UI"/>
          <w:sz w:val="22"/>
          <w:szCs w:val="22"/>
        </w:rPr>
        <w:t xml:space="preserve"> Lei Estadual nº 12.799/2008.</w:t>
      </w:r>
    </w:p>
    <w:p w14:paraId="2C7C528B" w14:textId="77777777" w:rsidR="00592EEE" w:rsidRPr="00592EEE" w:rsidRDefault="00592EEE" w:rsidP="00592EEE">
      <w:pPr>
        <w:tabs>
          <w:tab w:val="left" w:pos="567"/>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7.2.4. 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 observando-se os itens 2.2.1 e 2.2.2 do Edital.</w:t>
      </w:r>
    </w:p>
    <w:p w14:paraId="38776993" w14:textId="77777777" w:rsidR="00592EEE" w:rsidRPr="00592EEE" w:rsidRDefault="00592EEE" w:rsidP="00592EEE">
      <w:pPr>
        <w:tabs>
          <w:tab w:val="left" w:pos="567"/>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7.2.5. Constitui também condição para a celebração da contratação, caso se trate de sociedade cooperativa, a indicação de gestor encarregado de representá-la com exclusividade perante o contratante.</w:t>
      </w:r>
    </w:p>
    <w:p w14:paraId="581A0664" w14:textId="60DE339E" w:rsidR="00592EEE" w:rsidRPr="00390273" w:rsidRDefault="00592EEE" w:rsidP="00592EEE">
      <w:pPr>
        <w:tabs>
          <w:tab w:val="left" w:pos="142"/>
          <w:tab w:val="left" w:pos="567"/>
          <w:tab w:val="left" w:pos="993"/>
        </w:tabs>
        <w:autoSpaceDE w:val="0"/>
        <w:autoSpaceDN w:val="0"/>
        <w:adjustRightInd w:val="0"/>
        <w:spacing w:line="360" w:lineRule="auto"/>
        <w:ind w:left="567"/>
        <w:jc w:val="both"/>
        <w:rPr>
          <w:rFonts w:ascii="Verdana" w:hAnsi="Verdana" w:cs="Segoe UI"/>
          <w:b/>
          <w:sz w:val="22"/>
          <w:szCs w:val="22"/>
        </w:rPr>
      </w:pPr>
      <w:r w:rsidRPr="00390273">
        <w:rPr>
          <w:rStyle w:val="PGE-Alteraesdestacadas"/>
          <w:rFonts w:ascii="Verdana" w:hAnsi="Verdana" w:cs="Segoe UI"/>
          <w:b w:val="0"/>
          <w:szCs w:val="22"/>
          <w:u w:val="none"/>
        </w:rPr>
        <w:t xml:space="preserve">7.2.6. Também constitui condição para a celebração da contratação a apresentação dos documentos a que se referem </w:t>
      </w:r>
      <w:proofErr w:type="gramStart"/>
      <w:r w:rsidRPr="00390273">
        <w:rPr>
          <w:rStyle w:val="PGE-Alteraesdestacadas"/>
          <w:rFonts w:ascii="Verdana" w:hAnsi="Verdana" w:cs="Segoe UI"/>
          <w:b w:val="0"/>
          <w:szCs w:val="22"/>
          <w:u w:val="none"/>
        </w:rPr>
        <w:t>as</w:t>
      </w:r>
      <w:proofErr w:type="gramEnd"/>
      <w:r w:rsidRPr="00390273">
        <w:rPr>
          <w:rStyle w:val="PGE-Alteraesdestacadas"/>
          <w:rFonts w:ascii="Verdana" w:hAnsi="Verdana" w:cs="Segoe UI"/>
          <w:b w:val="0"/>
          <w:szCs w:val="22"/>
          <w:u w:val="none"/>
        </w:rPr>
        <w:t xml:space="preserve"> declar</w:t>
      </w:r>
      <w:r w:rsidR="00390273" w:rsidRPr="00390273">
        <w:rPr>
          <w:rStyle w:val="PGE-Alteraesdestacadas"/>
          <w:rFonts w:ascii="Verdana" w:hAnsi="Verdana" w:cs="Segoe UI"/>
          <w:b w:val="0"/>
          <w:szCs w:val="22"/>
          <w:u w:val="none"/>
        </w:rPr>
        <w:t>ações de que trata o item 4</w:t>
      </w:r>
      <w:r w:rsidRPr="00390273">
        <w:rPr>
          <w:rStyle w:val="PGE-Alteraesdestacadas"/>
          <w:rFonts w:ascii="Verdana" w:hAnsi="Verdana" w:cs="Segoe UI"/>
          <w:b w:val="0"/>
          <w:szCs w:val="22"/>
          <w:u w:val="none"/>
        </w:rPr>
        <w:t xml:space="preserve"> deste Edital.</w:t>
      </w:r>
    </w:p>
    <w:p w14:paraId="797409EF" w14:textId="77777777" w:rsidR="00592EEE" w:rsidRPr="00592EEE" w:rsidRDefault="00592EEE" w:rsidP="00592EEE">
      <w:pPr>
        <w:tabs>
          <w:tab w:val="left" w:pos="540"/>
        </w:tabs>
        <w:autoSpaceDE w:val="0"/>
        <w:autoSpaceDN w:val="0"/>
        <w:adjustRightInd w:val="0"/>
        <w:spacing w:line="360" w:lineRule="auto"/>
        <w:jc w:val="both"/>
        <w:rPr>
          <w:rFonts w:ascii="Verdana" w:hAnsi="Verdana" w:cs="Segoe UI"/>
          <w:sz w:val="22"/>
          <w:szCs w:val="22"/>
        </w:rPr>
      </w:pPr>
      <w:r w:rsidRPr="00592EEE">
        <w:rPr>
          <w:rFonts w:ascii="Verdana" w:hAnsi="Verdana" w:cs="Segoe UI"/>
          <w:sz w:val="22"/>
          <w:szCs w:val="22"/>
        </w:rPr>
        <w:t xml:space="preserve">7.3. No prazo de </w:t>
      </w:r>
      <w:proofErr w:type="gramStart"/>
      <w:r w:rsidRPr="00592EEE">
        <w:rPr>
          <w:rFonts w:ascii="Verdana" w:hAnsi="Verdana" w:cs="Segoe UI"/>
          <w:sz w:val="22"/>
          <w:szCs w:val="22"/>
        </w:rPr>
        <w:t>5</w:t>
      </w:r>
      <w:proofErr w:type="gramEnd"/>
      <w:r w:rsidRPr="00592EEE">
        <w:rPr>
          <w:rFonts w:ascii="Verdana" w:hAnsi="Verdana" w:cs="Segoe UI"/>
          <w:sz w:val="22"/>
          <w:szCs w:val="22"/>
        </w:rPr>
        <w:t xml:space="preserve"> (cinco) dias corridos contados da data da convocação, o fornecedor deverá comparecer perante o ÓRGÃO PARTICIPANTE para a retirada da nota de empenho ou, alternativamente, solicitar o seu envio por meio eletrônico.</w:t>
      </w:r>
    </w:p>
    <w:p w14:paraId="73AE0D55" w14:textId="77777777" w:rsidR="00592EEE" w:rsidRPr="00592EEE" w:rsidRDefault="00592EEE" w:rsidP="00592EEE">
      <w:pPr>
        <w:tabs>
          <w:tab w:val="left" w:pos="540"/>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7.3.1. O prazo indicado no item 7.3 poderá ser prorrogado, por igual período, por solicitação justificada do interessado e aceita pela Administração.</w:t>
      </w:r>
    </w:p>
    <w:p w14:paraId="77426B4A" w14:textId="77777777" w:rsidR="00592EEE" w:rsidRPr="00592EEE" w:rsidRDefault="00592EEE" w:rsidP="00592EEE">
      <w:pPr>
        <w:tabs>
          <w:tab w:val="left" w:pos="540"/>
        </w:tabs>
        <w:autoSpaceDE w:val="0"/>
        <w:autoSpaceDN w:val="0"/>
        <w:adjustRightInd w:val="0"/>
        <w:spacing w:line="360" w:lineRule="auto"/>
        <w:ind w:left="567"/>
        <w:jc w:val="both"/>
        <w:rPr>
          <w:rFonts w:ascii="Verdana" w:hAnsi="Verdana" w:cs="Segoe UI"/>
          <w:sz w:val="22"/>
          <w:szCs w:val="22"/>
        </w:rPr>
      </w:pPr>
      <w:r w:rsidRPr="00592EEE">
        <w:rPr>
          <w:rFonts w:ascii="Verdana" w:hAnsi="Verdana" w:cs="Segoe UI"/>
          <w:sz w:val="22"/>
          <w:szCs w:val="22"/>
        </w:rPr>
        <w:t>7.3.2. O não comparecimento do fornecedor para retirar a nota de empenho ou, quando solicitado o seu envio por meio eletrônico, a ausência de envio de confirmação de recebimento dentro do prazo indicado no item 7.3 importará na recusa à contratação, sujeita à aplicação das sanções cabíveis.</w:t>
      </w:r>
    </w:p>
    <w:p w14:paraId="4A1AE800"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7.4. Aplicam-se às contratações realizadas com base neste Sistema de Registro de Preços, as disposições estabelecidas no Edital da licitação que o precedeu, relativas aos prazos, às condições de local de entrega do objeto, às condições de recebimento do objeto, à forma de pagamento e às sanções administrativas. </w:t>
      </w:r>
    </w:p>
    <w:p w14:paraId="0543140E" w14:textId="77777777" w:rsidR="00592EEE" w:rsidRPr="00592EEE" w:rsidRDefault="00592EEE" w:rsidP="00592EEE">
      <w:pPr>
        <w:spacing w:line="360" w:lineRule="auto"/>
        <w:jc w:val="both"/>
        <w:rPr>
          <w:rFonts w:ascii="Verdana" w:hAnsi="Verdana" w:cs="Segoe UI"/>
          <w:sz w:val="22"/>
          <w:szCs w:val="22"/>
        </w:rPr>
      </w:pPr>
      <w:r w:rsidRPr="00592EEE">
        <w:rPr>
          <w:rFonts w:ascii="Verdana" w:hAnsi="Verdana" w:cs="Segoe UI"/>
          <w:bCs/>
          <w:sz w:val="22"/>
          <w:szCs w:val="22"/>
        </w:rPr>
        <w:t xml:space="preserve">7.5. A utilização da </w:t>
      </w:r>
      <w:r w:rsidRPr="00592EEE">
        <w:rPr>
          <w:rFonts w:ascii="Verdana" w:hAnsi="Verdana" w:cs="Segoe UI"/>
          <w:sz w:val="22"/>
          <w:szCs w:val="22"/>
        </w:rPr>
        <w:t>Ata de Registro de Preços por órgãos e entidades que não tenham participado do certame licitatório, quando admitida, obedecerá aos prazos, limites e demais condições estabelecidas no Edital que regeu o certame licitatório.</w:t>
      </w:r>
    </w:p>
    <w:p w14:paraId="79651E92" w14:textId="77777777" w:rsidR="00592EEE" w:rsidRPr="00592EEE" w:rsidRDefault="00592EEE" w:rsidP="00592EEE">
      <w:pPr>
        <w:spacing w:line="360" w:lineRule="auto"/>
        <w:jc w:val="both"/>
        <w:rPr>
          <w:rFonts w:ascii="Verdana" w:hAnsi="Verdana" w:cs="Segoe UI"/>
          <w:bCs/>
          <w:sz w:val="22"/>
          <w:szCs w:val="22"/>
        </w:rPr>
      </w:pPr>
    </w:p>
    <w:p w14:paraId="79888433"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Cs/>
          <w:sz w:val="22"/>
          <w:szCs w:val="22"/>
        </w:rPr>
        <w:t xml:space="preserve">E, lida e achada conforme, </w:t>
      </w:r>
      <w:proofErr w:type="gramStart"/>
      <w:r w:rsidRPr="00592EEE">
        <w:rPr>
          <w:rFonts w:ascii="Verdana" w:hAnsi="Verdana" w:cs="Segoe UI"/>
          <w:bCs/>
          <w:sz w:val="22"/>
          <w:szCs w:val="22"/>
        </w:rPr>
        <w:t>a presente</w:t>
      </w:r>
      <w:proofErr w:type="gramEnd"/>
      <w:r w:rsidRPr="00592EEE">
        <w:rPr>
          <w:rFonts w:ascii="Verdana" w:hAnsi="Verdana" w:cs="Segoe UI"/>
          <w:bCs/>
          <w:sz w:val="22"/>
          <w:szCs w:val="22"/>
        </w:rPr>
        <w:t xml:space="preserve"> ata segue assinada pelo representante do ÓRGÃO GERENCIADOR e pelos representantes dos FORNECEDORES com preços registrados nesta Ata, todos abaixo indicados  e identificados.</w:t>
      </w:r>
    </w:p>
    <w:p w14:paraId="05448028" w14:textId="77777777" w:rsidR="00592EEE" w:rsidRPr="00592EEE" w:rsidRDefault="00592EEE" w:rsidP="00592EEE">
      <w:pPr>
        <w:spacing w:line="360" w:lineRule="auto"/>
        <w:jc w:val="both"/>
        <w:rPr>
          <w:rFonts w:ascii="Verdana" w:hAnsi="Verdana" w:cs="Segoe UI"/>
          <w:sz w:val="22"/>
          <w:szCs w:val="22"/>
        </w:rPr>
      </w:pPr>
    </w:p>
    <w:p w14:paraId="2FF53A1A" w14:textId="77777777" w:rsidR="00592EEE" w:rsidRPr="00592EEE" w:rsidRDefault="00592EEE" w:rsidP="00592EEE">
      <w:pPr>
        <w:tabs>
          <w:tab w:val="left" w:pos="0"/>
        </w:tabs>
        <w:spacing w:line="360" w:lineRule="auto"/>
        <w:jc w:val="center"/>
        <w:rPr>
          <w:rFonts w:ascii="Verdana" w:hAnsi="Verdana" w:cs="Segoe UI"/>
          <w:sz w:val="22"/>
          <w:szCs w:val="22"/>
          <w:highlight w:val="yellow"/>
        </w:rPr>
      </w:pPr>
    </w:p>
    <w:p w14:paraId="6DC2BA6E" w14:textId="5AB3A003" w:rsidR="00592EEE" w:rsidRPr="00592EEE" w:rsidRDefault="00592EEE" w:rsidP="00592EEE">
      <w:pPr>
        <w:tabs>
          <w:tab w:val="left" w:pos="0"/>
        </w:tabs>
        <w:spacing w:line="360" w:lineRule="auto"/>
        <w:jc w:val="center"/>
        <w:rPr>
          <w:rFonts w:ascii="Verdana" w:hAnsi="Verdana" w:cs="Segoe UI"/>
          <w:sz w:val="22"/>
          <w:szCs w:val="22"/>
        </w:rPr>
      </w:pPr>
      <w:r w:rsidRPr="00592EEE">
        <w:rPr>
          <w:rFonts w:ascii="Verdana" w:hAnsi="Verdana" w:cs="Segoe UI"/>
          <w:sz w:val="22"/>
          <w:szCs w:val="22"/>
        </w:rPr>
        <w:t xml:space="preserve">São Paulo, </w:t>
      </w:r>
      <w:r w:rsidRPr="00592EEE">
        <w:rPr>
          <w:rFonts w:ascii="Verdana" w:hAnsi="Verdana" w:cs="Segoe UI"/>
          <w:sz w:val="22"/>
          <w:szCs w:val="22"/>
          <w:highlight w:val="yellow"/>
        </w:rPr>
        <w:t>____</w:t>
      </w:r>
      <w:r w:rsidRPr="00592EEE">
        <w:rPr>
          <w:rFonts w:ascii="Verdana" w:hAnsi="Verdana" w:cs="Segoe UI"/>
          <w:sz w:val="22"/>
          <w:szCs w:val="22"/>
        </w:rPr>
        <w:t xml:space="preserve"> de </w:t>
      </w:r>
      <w:r w:rsidRPr="00592EEE">
        <w:rPr>
          <w:rFonts w:ascii="Verdana" w:hAnsi="Verdana" w:cs="Segoe UI"/>
          <w:sz w:val="22"/>
          <w:szCs w:val="22"/>
          <w:highlight w:val="yellow"/>
        </w:rPr>
        <w:t>__________</w:t>
      </w:r>
      <w:r w:rsidRPr="00592EEE">
        <w:rPr>
          <w:rFonts w:ascii="Verdana" w:hAnsi="Verdana" w:cs="Segoe UI"/>
          <w:sz w:val="22"/>
          <w:szCs w:val="22"/>
        </w:rPr>
        <w:t>de</w:t>
      </w:r>
      <w:r w:rsidR="00390273">
        <w:rPr>
          <w:rFonts w:ascii="Verdana" w:hAnsi="Verdana" w:cs="Segoe UI"/>
          <w:sz w:val="22"/>
          <w:szCs w:val="22"/>
        </w:rPr>
        <w:t xml:space="preserve"> </w:t>
      </w:r>
      <w:r w:rsidRPr="00592EEE">
        <w:rPr>
          <w:rFonts w:ascii="Verdana" w:hAnsi="Verdana" w:cs="Segoe UI"/>
          <w:sz w:val="22"/>
          <w:szCs w:val="22"/>
        </w:rPr>
        <w:t>20</w:t>
      </w:r>
      <w:r w:rsidR="00390273">
        <w:rPr>
          <w:rFonts w:ascii="Verdana" w:hAnsi="Verdana" w:cs="Segoe UI"/>
          <w:sz w:val="22"/>
          <w:szCs w:val="22"/>
        </w:rPr>
        <w:t>20</w:t>
      </w:r>
      <w:r w:rsidRPr="00592EEE">
        <w:rPr>
          <w:rFonts w:ascii="Verdana" w:hAnsi="Verdana" w:cs="Segoe UI"/>
          <w:sz w:val="22"/>
          <w:szCs w:val="22"/>
        </w:rPr>
        <w:t>.</w:t>
      </w:r>
    </w:p>
    <w:p w14:paraId="6276F6A2" w14:textId="77777777" w:rsidR="00592EEE" w:rsidRPr="00592EEE" w:rsidRDefault="00592EEE" w:rsidP="00592EEE">
      <w:pPr>
        <w:spacing w:line="360" w:lineRule="auto"/>
        <w:rPr>
          <w:rFonts w:ascii="Verdana" w:hAnsi="Verdana" w:cs="Segoe UI"/>
          <w:sz w:val="22"/>
          <w:szCs w:val="22"/>
        </w:rPr>
      </w:pPr>
    </w:p>
    <w:p w14:paraId="08E09B9E" w14:textId="77777777" w:rsidR="00592EEE" w:rsidRPr="00592EEE" w:rsidRDefault="00592EEE" w:rsidP="00592EEE">
      <w:pPr>
        <w:spacing w:line="360" w:lineRule="auto"/>
        <w:jc w:val="both"/>
        <w:rPr>
          <w:rFonts w:ascii="Verdana" w:hAnsi="Verdana" w:cs="Segoe UI"/>
          <w:bCs/>
          <w:sz w:val="22"/>
          <w:szCs w:val="22"/>
        </w:rPr>
      </w:pPr>
      <w:r w:rsidRPr="00592EEE">
        <w:rPr>
          <w:rFonts w:ascii="Verdana" w:hAnsi="Verdana" w:cs="Segoe UI"/>
          <w:b/>
          <w:bCs/>
          <w:sz w:val="22"/>
          <w:szCs w:val="22"/>
        </w:rPr>
        <w:t>PELO ÓRGÃO GERENCIADOR</w:t>
      </w:r>
      <w:r w:rsidRPr="00592EEE">
        <w:rPr>
          <w:rFonts w:ascii="Verdana" w:hAnsi="Verdana" w:cs="Segoe UI"/>
          <w:bCs/>
          <w:sz w:val="22"/>
          <w:szCs w:val="22"/>
        </w:rPr>
        <w:t>:</w:t>
      </w:r>
    </w:p>
    <w:p w14:paraId="2BBEAC0E" w14:textId="77777777" w:rsidR="00592EEE" w:rsidRPr="00592EEE" w:rsidRDefault="00592EEE" w:rsidP="00592EEE">
      <w:pPr>
        <w:spacing w:line="360" w:lineRule="auto"/>
        <w:rPr>
          <w:rFonts w:ascii="Verdana" w:hAnsi="Verdana" w:cs="Segoe UI"/>
          <w:sz w:val="22"/>
          <w:szCs w:val="22"/>
        </w:rPr>
      </w:pPr>
    </w:p>
    <w:sdt>
      <w:sdtPr>
        <w:rPr>
          <w:rFonts w:ascii="Verdana" w:hAnsi="Verdana" w:cs="Segoe UI"/>
          <w:sz w:val="22"/>
          <w:szCs w:val="22"/>
        </w:rPr>
        <w:alias w:val="Qualificação completa do signatário"/>
        <w:tag w:val="Qualificação completa do signatário"/>
        <w:id w:val="995609158"/>
        <w:placeholder>
          <w:docPart w:val="9DCD605E4F3E41ACAB5DAF026342C734"/>
        </w:placeholder>
      </w:sdtPr>
      <w:sdtEndPr/>
      <w:sdtContent>
        <w:p w14:paraId="4CDB5CA4" w14:textId="77777777" w:rsidR="00592EEE" w:rsidRPr="00592EEE" w:rsidRDefault="00592EEE" w:rsidP="00592EEE">
          <w:pPr>
            <w:autoSpaceDE w:val="0"/>
            <w:autoSpaceDN w:val="0"/>
            <w:adjustRightInd w:val="0"/>
            <w:jc w:val="center"/>
            <w:rPr>
              <w:rFonts w:ascii="Verdana" w:hAnsi="Verdana" w:cs="Segoe UI"/>
              <w:sz w:val="22"/>
              <w:szCs w:val="22"/>
            </w:rPr>
          </w:pPr>
          <w:r w:rsidRPr="00592EEE">
            <w:rPr>
              <w:rFonts w:ascii="Verdana" w:hAnsi="Verdana" w:cs="Segoe UI"/>
              <w:sz w:val="22"/>
              <w:szCs w:val="22"/>
            </w:rPr>
            <w:t>__________________________</w:t>
          </w:r>
        </w:p>
        <w:p w14:paraId="167DEB54" w14:textId="77777777"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i/>
              <w:sz w:val="22"/>
              <w:szCs w:val="22"/>
            </w:rPr>
            <w:t>(nome, RG e CPF)</w:t>
          </w:r>
        </w:p>
      </w:sdtContent>
    </w:sdt>
    <w:p w14:paraId="77B9B0A2" w14:textId="77777777" w:rsidR="00592EEE" w:rsidRPr="00592EEE" w:rsidRDefault="00592EEE" w:rsidP="00592EEE">
      <w:pPr>
        <w:spacing w:line="360" w:lineRule="auto"/>
        <w:rPr>
          <w:rFonts w:ascii="Verdana" w:hAnsi="Verdana" w:cs="Segoe UI"/>
          <w:sz w:val="22"/>
          <w:szCs w:val="22"/>
        </w:rPr>
      </w:pPr>
    </w:p>
    <w:p w14:paraId="29BA1CC1" w14:textId="77777777" w:rsidR="00592EEE" w:rsidRPr="00592EEE" w:rsidRDefault="00592EEE" w:rsidP="00592EEE">
      <w:pPr>
        <w:spacing w:line="360" w:lineRule="auto"/>
        <w:rPr>
          <w:rFonts w:ascii="Verdana" w:hAnsi="Verdana" w:cs="Segoe UI"/>
          <w:sz w:val="22"/>
          <w:szCs w:val="22"/>
        </w:rPr>
      </w:pPr>
    </w:p>
    <w:p w14:paraId="63EDF326" w14:textId="77777777" w:rsidR="00592EEE" w:rsidRPr="00592EEE" w:rsidRDefault="00592EEE" w:rsidP="00592EEE">
      <w:pPr>
        <w:spacing w:line="360" w:lineRule="auto"/>
        <w:jc w:val="both"/>
        <w:rPr>
          <w:rFonts w:ascii="Verdana" w:hAnsi="Verdana" w:cs="Segoe UI"/>
          <w:b/>
          <w:bCs/>
          <w:sz w:val="22"/>
          <w:szCs w:val="22"/>
        </w:rPr>
      </w:pPr>
      <w:r w:rsidRPr="00592EEE">
        <w:rPr>
          <w:rFonts w:ascii="Verdana" w:hAnsi="Verdana" w:cs="Segoe UI"/>
          <w:b/>
          <w:bCs/>
          <w:sz w:val="22"/>
          <w:szCs w:val="22"/>
        </w:rPr>
        <w:t>PELA DETENTORA:</w:t>
      </w:r>
    </w:p>
    <w:p w14:paraId="3A95ED3E" w14:textId="77777777" w:rsidR="00592EEE" w:rsidRPr="00592EEE" w:rsidRDefault="00592EEE" w:rsidP="00592EEE">
      <w:pPr>
        <w:spacing w:line="360" w:lineRule="auto"/>
        <w:rPr>
          <w:rFonts w:ascii="Verdana" w:hAnsi="Verdana" w:cs="Segoe UI"/>
          <w:sz w:val="22"/>
          <w:szCs w:val="22"/>
        </w:rPr>
      </w:pPr>
    </w:p>
    <w:p w14:paraId="24BB47B4" w14:textId="6B06ACA2" w:rsidR="00592EEE" w:rsidRPr="00592EEE" w:rsidRDefault="00592EEE" w:rsidP="00592EEE">
      <w:pPr>
        <w:autoSpaceDE w:val="0"/>
        <w:autoSpaceDN w:val="0"/>
        <w:adjustRightInd w:val="0"/>
        <w:jc w:val="center"/>
        <w:rPr>
          <w:rFonts w:ascii="Verdana" w:hAnsi="Verdana" w:cs="Segoe UI"/>
          <w:sz w:val="22"/>
          <w:szCs w:val="22"/>
        </w:rPr>
      </w:pPr>
      <w:r w:rsidRPr="00592EEE">
        <w:rPr>
          <w:rFonts w:ascii="Verdana" w:hAnsi="Verdana" w:cs="Segoe UI"/>
          <w:sz w:val="22"/>
          <w:szCs w:val="22"/>
        </w:rPr>
        <w:t>__________________________</w:t>
      </w:r>
    </w:p>
    <w:p w14:paraId="3FBA989C" w14:textId="1D308FBB"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i/>
          <w:sz w:val="22"/>
          <w:szCs w:val="22"/>
        </w:rPr>
        <w:t>(nome, RG e CPF</w:t>
      </w:r>
      <w:proofErr w:type="gramStart"/>
      <w:r w:rsidRPr="00592EEE">
        <w:rPr>
          <w:rFonts w:ascii="Verdana" w:hAnsi="Verdana" w:cs="Segoe UI"/>
          <w:i/>
          <w:sz w:val="22"/>
          <w:szCs w:val="22"/>
        </w:rPr>
        <w:t>)</w:t>
      </w:r>
      <w:proofErr w:type="gramEnd"/>
    </w:p>
    <w:p w14:paraId="747D78CD" w14:textId="77777777" w:rsidR="00592EEE" w:rsidRPr="00592EEE" w:rsidRDefault="00592EEE" w:rsidP="00592EEE">
      <w:pPr>
        <w:spacing w:line="360" w:lineRule="auto"/>
        <w:rPr>
          <w:rFonts w:ascii="Verdana" w:hAnsi="Verdana" w:cs="Segoe UI"/>
          <w:sz w:val="22"/>
          <w:szCs w:val="22"/>
        </w:rPr>
      </w:pPr>
    </w:p>
    <w:p w14:paraId="0C905267" w14:textId="4585AE10" w:rsidR="00592EEE" w:rsidRPr="00592EEE" w:rsidRDefault="00592EEE" w:rsidP="00592EEE">
      <w:pPr>
        <w:spacing w:line="360" w:lineRule="auto"/>
        <w:jc w:val="both"/>
        <w:rPr>
          <w:rFonts w:ascii="Verdana" w:hAnsi="Verdana" w:cs="Segoe UI"/>
          <w:b/>
          <w:bCs/>
          <w:sz w:val="22"/>
          <w:szCs w:val="22"/>
        </w:rPr>
      </w:pPr>
      <w:r w:rsidRPr="00592EEE">
        <w:rPr>
          <w:rFonts w:ascii="Verdana" w:hAnsi="Verdana" w:cs="Segoe UI"/>
          <w:b/>
          <w:bCs/>
          <w:sz w:val="22"/>
          <w:szCs w:val="22"/>
        </w:rPr>
        <w:t>PELOS DEMAIS FORNECEDORES:</w:t>
      </w:r>
    </w:p>
    <w:p w14:paraId="17B5EBB3" w14:textId="77777777" w:rsidR="00592EEE" w:rsidRPr="00592EEE" w:rsidRDefault="00592EEE" w:rsidP="00592EEE">
      <w:pPr>
        <w:spacing w:line="360" w:lineRule="auto"/>
        <w:rPr>
          <w:rFonts w:ascii="Verdana" w:hAnsi="Verdana" w:cs="Segoe UI"/>
          <w:sz w:val="22"/>
          <w:szCs w:val="22"/>
        </w:rPr>
      </w:pPr>
    </w:p>
    <w:p w14:paraId="391FE0EF" w14:textId="77777777" w:rsidR="00592EEE" w:rsidRPr="00592EEE" w:rsidRDefault="00592EEE" w:rsidP="00592EEE">
      <w:pPr>
        <w:autoSpaceDE w:val="0"/>
        <w:autoSpaceDN w:val="0"/>
        <w:adjustRightInd w:val="0"/>
        <w:jc w:val="both"/>
        <w:rPr>
          <w:rFonts w:ascii="Verdana" w:hAnsi="Verdana" w:cs="Segoe UI"/>
          <w:color w:val="000000"/>
          <w:sz w:val="22"/>
          <w:szCs w:val="22"/>
        </w:rPr>
      </w:pPr>
      <w:r w:rsidRPr="00592EEE">
        <w:rPr>
          <w:rFonts w:ascii="Verdana" w:hAnsi="Verdana" w:cs="Segoe UI"/>
          <w:color w:val="000000"/>
          <w:sz w:val="22"/>
          <w:szCs w:val="22"/>
        </w:rPr>
        <w:t>1º CLASSIFICADO</w:t>
      </w:r>
    </w:p>
    <w:p w14:paraId="1704FF6D" w14:textId="77777777" w:rsidR="00592EEE" w:rsidRPr="00592EEE" w:rsidRDefault="00592EEE" w:rsidP="00592EEE">
      <w:pPr>
        <w:spacing w:line="360" w:lineRule="auto"/>
        <w:jc w:val="center"/>
        <w:rPr>
          <w:rFonts w:ascii="Verdana" w:hAnsi="Verdana" w:cs="Segoe UI"/>
          <w:sz w:val="22"/>
          <w:szCs w:val="22"/>
        </w:rPr>
      </w:pPr>
    </w:p>
    <w:p w14:paraId="35C7C0D4" w14:textId="77777777"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sz w:val="22"/>
          <w:szCs w:val="22"/>
        </w:rPr>
        <w:t>__________________________</w:t>
      </w:r>
    </w:p>
    <w:p w14:paraId="4B3D62C0" w14:textId="77777777"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sz w:val="22"/>
          <w:szCs w:val="22"/>
        </w:rPr>
        <w:t>(nome, RG e CPF</w:t>
      </w:r>
      <w:proofErr w:type="gramStart"/>
      <w:r w:rsidRPr="00592EEE">
        <w:rPr>
          <w:rFonts w:ascii="Verdana" w:hAnsi="Verdana" w:cs="Segoe UI"/>
          <w:sz w:val="22"/>
          <w:szCs w:val="22"/>
        </w:rPr>
        <w:t>)</w:t>
      </w:r>
      <w:proofErr w:type="gramEnd"/>
    </w:p>
    <w:p w14:paraId="0D024282" w14:textId="77777777" w:rsidR="00592EEE" w:rsidRPr="00592EEE" w:rsidRDefault="00592EEE" w:rsidP="00592EEE">
      <w:pPr>
        <w:autoSpaceDE w:val="0"/>
        <w:autoSpaceDN w:val="0"/>
        <w:adjustRightInd w:val="0"/>
        <w:jc w:val="both"/>
        <w:rPr>
          <w:rFonts w:ascii="Verdana" w:hAnsi="Verdana" w:cs="Segoe UI"/>
          <w:color w:val="000000"/>
          <w:sz w:val="22"/>
          <w:szCs w:val="22"/>
        </w:rPr>
      </w:pPr>
    </w:p>
    <w:p w14:paraId="2ABE3824" w14:textId="77777777" w:rsidR="00592EEE" w:rsidRPr="00592EEE" w:rsidRDefault="00592EEE" w:rsidP="00592EEE">
      <w:pPr>
        <w:autoSpaceDE w:val="0"/>
        <w:autoSpaceDN w:val="0"/>
        <w:adjustRightInd w:val="0"/>
        <w:jc w:val="both"/>
        <w:rPr>
          <w:rFonts w:ascii="Verdana" w:hAnsi="Verdana" w:cs="Segoe UI"/>
          <w:color w:val="000000"/>
          <w:sz w:val="22"/>
          <w:szCs w:val="22"/>
        </w:rPr>
      </w:pPr>
      <w:r w:rsidRPr="00592EEE">
        <w:rPr>
          <w:rFonts w:ascii="Verdana" w:hAnsi="Verdana" w:cs="Segoe UI"/>
          <w:color w:val="000000"/>
          <w:sz w:val="22"/>
          <w:szCs w:val="22"/>
        </w:rPr>
        <w:t>2º CLASSIFICADO</w:t>
      </w:r>
    </w:p>
    <w:p w14:paraId="5E7C786B" w14:textId="77777777" w:rsidR="00592EEE" w:rsidRPr="00592EEE" w:rsidRDefault="00592EEE" w:rsidP="00592EEE">
      <w:pPr>
        <w:spacing w:line="360" w:lineRule="auto"/>
        <w:jc w:val="center"/>
        <w:rPr>
          <w:rFonts w:ascii="Verdana" w:hAnsi="Verdana" w:cs="Segoe UI"/>
          <w:sz w:val="22"/>
          <w:szCs w:val="22"/>
        </w:rPr>
      </w:pPr>
    </w:p>
    <w:p w14:paraId="68249BAD" w14:textId="77777777"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sz w:val="22"/>
          <w:szCs w:val="22"/>
        </w:rPr>
        <w:t>__________________________</w:t>
      </w:r>
    </w:p>
    <w:p w14:paraId="5F7530E2" w14:textId="77777777" w:rsidR="00592EEE" w:rsidRPr="00592EEE" w:rsidRDefault="00592EEE" w:rsidP="00592EEE">
      <w:pPr>
        <w:spacing w:line="360" w:lineRule="auto"/>
        <w:jc w:val="center"/>
        <w:rPr>
          <w:rFonts w:ascii="Verdana" w:hAnsi="Verdana" w:cs="Segoe UI"/>
          <w:sz w:val="22"/>
          <w:szCs w:val="22"/>
        </w:rPr>
      </w:pPr>
      <w:r w:rsidRPr="00592EEE">
        <w:rPr>
          <w:rFonts w:ascii="Verdana" w:hAnsi="Verdana" w:cs="Segoe UI"/>
          <w:sz w:val="22"/>
          <w:szCs w:val="22"/>
        </w:rPr>
        <w:t>(nome, RG e CPF</w:t>
      </w:r>
      <w:proofErr w:type="gramStart"/>
      <w:r w:rsidRPr="00592EEE">
        <w:rPr>
          <w:rFonts w:ascii="Verdana" w:hAnsi="Verdana" w:cs="Segoe UI"/>
          <w:sz w:val="22"/>
          <w:szCs w:val="22"/>
        </w:rPr>
        <w:t>)</w:t>
      </w:r>
      <w:proofErr w:type="gramEnd"/>
    </w:p>
    <w:p w14:paraId="2DE143AA" w14:textId="77777777" w:rsidR="00592EEE" w:rsidRPr="00592EEE" w:rsidRDefault="00592EEE" w:rsidP="00592EEE">
      <w:pPr>
        <w:spacing w:line="360" w:lineRule="auto"/>
        <w:rPr>
          <w:rFonts w:ascii="Verdana" w:hAnsi="Verdana" w:cs="Segoe UI"/>
          <w:sz w:val="22"/>
          <w:szCs w:val="22"/>
        </w:rPr>
      </w:pPr>
    </w:p>
    <w:p w14:paraId="35EDAA5F" w14:textId="7A19A96D" w:rsidR="00592EEE" w:rsidRPr="00592EEE" w:rsidRDefault="00592EEE" w:rsidP="00592EEE">
      <w:pPr>
        <w:spacing w:line="360" w:lineRule="auto"/>
        <w:rPr>
          <w:rFonts w:ascii="Verdana" w:hAnsi="Verdana" w:cs="Segoe UI"/>
          <w:sz w:val="22"/>
          <w:szCs w:val="22"/>
        </w:rPr>
      </w:pPr>
      <w:r w:rsidRPr="00592EEE">
        <w:rPr>
          <w:rFonts w:ascii="Verdana" w:hAnsi="Verdana" w:cs="Segoe UI"/>
          <w:sz w:val="22"/>
          <w:szCs w:val="22"/>
        </w:rPr>
        <w:t>(...)</w:t>
      </w:r>
    </w:p>
    <w:p w14:paraId="79ADE1A3" w14:textId="77777777" w:rsidR="00592EEE" w:rsidRPr="00592EEE" w:rsidRDefault="00592EEE" w:rsidP="00592EEE">
      <w:pPr>
        <w:pStyle w:val="TextosemFormatao"/>
        <w:jc w:val="both"/>
        <w:rPr>
          <w:rFonts w:ascii="Verdana" w:hAnsi="Verdana" w:cs="Segoe UI"/>
          <w:sz w:val="22"/>
          <w:szCs w:val="22"/>
        </w:rPr>
      </w:pPr>
    </w:p>
    <w:p w14:paraId="1EB63655" w14:textId="77777777" w:rsidR="00592EEE" w:rsidRPr="00592EEE" w:rsidRDefault="00592EEE" w:rsidP="00592EEE">
      <w:pPr>
        <w:pStyle w:val="TextosemFormatao"/>
        <w:jc w:val="both"/>
        <w:rPr>
          <w:rFonts w:ascii="Verdana" w:hAnsi="Verdana" w:cs="Segoe UI"/>
          <w:sz w:val="22"/>
          <w:szCs w:val="22"/>
        </w:rPr>
      </w:pPr>
      <w:r w:rsidRPr="00592EEE">
        <w:rPr>
          <w:rFonts w:ascii="Verdana" w:hAnsi="Verdana" w:cs="Segoe UI"/>
          <w:b/>
          <w:sz w:val="22"/>
          <w:szCs w:val="22"/>
        </w:rPr>
        <w:t>TESTEMUNHAS</w:t>
      </w:r>
      <w:r w:rsidRPr="00592EEE">
        <w:rPr>
          <w:rFonts w:ascii="Verdana" w:hAnsi="Verdana" w:cs="Segoe UI"/>
          <w:sz w:val="22"/>
          <w:szCs w:val="22"/>
        </w:rPr>
        <w:t>:</w:t>
      </w:r>
    </w:p>
    <w:p w14:paraId="4F4F2821" w14:textId="77777777" w:rsidR="00592EEE" w:rsidRPr="00592EEE" w:rsidRDefault="00592EEE" w:rsidP="00592EEE">
      <w:pPr>
        <w:pStyle w:val="TextosemFormatao"/>
        <w:jc w:val="both"/>
        <w:rPr>
          <w:rFonts w:ascii="Verdana" w:hAnsi="Verdana" w:cs="Segoe UI"/>
          <w:sz w:val="22"/>
          <w:szCs w:val="22"/>
        </w:rPr>
      </w:pPr>
    </w:p>
    <w:p w14:paraId="2AC35E3E" w14:textId="77777777" w:rsidR="00592EEE" w:rsidRPr="00592EEE" w:rsidRDefault="00592EEE" w:rsidP="00592EEE">
      <w:pPr>
        <w:autoSpaceDE w:val="0"/>
        <w:autoSpaceDN w:val="0"/>
        <w:adjustRightInd w:val="0"/>
        <w:jc w:val="center"/>
        <w:rPr>
          <w:rFonts w:ascii="Verdana" w:hAnsi="Verdana"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sdt>
        <w:sdtPr>
          <w:rPr>
            <w:rFonts w:ascii="Verdana" w:hAnsi="Verdana" w:cs="Segoe UI"/>
            <w:sz w:val="22"/>
            <w:szCs w:val="22"/>
          </w:rPr>
          <w:alias w:val="Qualificação das testemunhas"/>
          <w:tag w:val="Qualificação das testemunhas"/>
          <w:id w:val="1611936967"/>
          <w:placeholder>
            <w:docPart w:val="ADACEDB10C24452193E9E90B11B9E599"/>
          </w:placeholder>
        </w:sdtPr>
        <w:sdtEndPr/>
        <w:sdtContent>
          <w:tr w:rsidR="00592EEE" w:rsidRPr="00592EEE" w14:paraId="035E9445" w14:textId="77777777" w:rsidTr="00592EEE">
            <w:tc>
              <w:tcPr>
                <w:tcW w:w="4322" w:type="dxa"/>
                <w:tcBorders>
                  <w:top w:val="nil"/>
                  <w:left w:val="nil"/>
                  <w:bottom w:val="nil"/>
                  <w:right w:val="nil"/>
                </w:tcBorders>
                <w:hideMark/>
              </w:tcPr>
              <w:p w14:paraId="24034BB7" w14:textId="77777777" w:rsidR="00592EEE" w:rsidRPr="00592EEE" w:rsidRDefault="00592EEE">
                <w:pPr>
                  <w:autoSpaceDE w:val="0"/>
                  <w:autoSpaceDN w:val="0"/>
                  <w:adjustRightInd w:val="0"/>
                  <w:jc w:val="center"/>
                  <w:rPr>
                    <w:rFonts w:ascii="Verdana" w:hAnsi="Verdana" w:cs="Segoe UI"/>
                    <w:sz w:val="22"/>
                    <w:szCs w:val="22"/>
                  </w:rPr>
                </w:pPr>
                <w:r w:rsidRPr="00592EEE">
                  <w:rPr>
                    <w:rFonts w:ascii="Verdana" w:hAnsi="Verdana" w:cs="Segoe UI"/>
                    <w:sz w:val="22"/>
                    <w:szCs w:val="22"/>
                  </w:rPr>
                  <w:t>__________________________</w:t>
                </w:r>
              </w:p>
              <w:p w14:paraId="2D7C6121" w14:textId="77777777" w:rsidR="00592EEE" w:rsidRPr="00592EEE" w:rsidRDefault="00592EEE">
                <w:pPr>
                  <w:autoSpaceDE w:val="0"/>
                  <w:autoSpaceDN w:val="0"/>
                  <w:adjustRightInd w:val="0"/>
                  <w:jc w:val="center"/>
                  <w:rPr>
                    <w:rFonts w:ascii="Verdana" w:hAnsi="Verdana" w:cs="Segoe UI"/>
                    <w:i/>
                    <w:sz w:val="22"/>
                    <w:szCs w:val="22"/>
                  </w:rPr>
                </w:pPr>
                <w:r w:rsidRPr="00592EEE">
                  <w:rPr>
                    <w:rFonts w:ascii="Verdana" w:hAnsi="Verdana" w:cs="Segoe UI"/>
                    <w:i/>
                    <w:sz w:val="22"/>
                    <w:szCs w:val="22"/>
                  </w:rPr>
                  <w:t>(nome, RG e CPF</w:t>
                </w:r>
                <w:proofErr w:type="gramStart"/>
                <w:r w:rsidRPr="00592EEE">
                  <w:rPr>
                    <w:rFonts w:ascii="Verdana" w:hAnsi="Verdana" w:cs="Segoe UI"/>
                    <w:i/>
                    <w:sz w:val="22"/>
                    <w:szCs w:val="22"/>
                  </w:rPr>
                  <w:t>)</w:t>
                </w:r>
                <w:proofErr w:type="gramEnd"/>
              </w:p>
            </w:tc>
            <w:tc>
              <w:tcPr>
                <w:tcW w:w="4322" w:type="dxa"/>
                <w:tcBorders>
                  <w:top w:val="nil"/>
                  <w:left w:val="nil"/>
                  <w:bottom w:val="nil"/>
                  <w:right w:val="nil"/>
                </w:tcBorders>
                <w:hideMark/>
              </w:tcPr>
              <w:p w14:paraId="17A70AEE" w14:textId="77777777" w:rsidR="00592EEE" w:rsidRPr="00592EEE" w:rsidRDefault="00592EEE">
                <w:pPr>
                  <w:autoSpaceDE w:val="0"/>
                  <w:autoSpaceDN w:val="0"/>
                  <w:adjustRightInd w:val="0"/>
                  <w:jc w:val="center"/>
                  <w:rPr>
                    <w:rFonts w:ascii="Verdana" w:hAnsi="Verdana" w:cs="Segoe UI"/>
                    <w:sz w:val="22"/>
                    <w:szCs w:val="22"/>
                  </w:rPr>
                </w:pPr>
                <w:r w:rsidRPr="00592EEE">
                  <w:rPr>
                    <w:rFonts w:ascii="Verdana" w:hAnsi="Verdana" w:cs="Segoe UI"/>
                    <w:sz w:val="22"/>
                    <w:szCs w:val="22"/>
                  </w:rPr>
                  <w:t>__________________________</w:t>
                </w:r>
              </w:p>
              <w:p w14:paraId="7E5AFB10" w14:textId="77777777" w:rsidR="00592EEE" w:rsidRPr="00592EEE" w:rsidRDefault="00592EEE">
                <w:pPr>
                  <w:autoSpaceDE w:val="0"/>
                  <w:autoSpaceDN w:val="0"/>
                  <w:adjustRightInd w:val="0"/>
                  <w:jc w:val="center"/>
                  <w:rPr>
                    <w:rFonts w:ascii="Verdana" w:hAnsi="Verdana" w:cs="Segoe UI"/>
                    <w:i/>
                    <w:sz w:val="22"/>
                    <w:szCs w:val="22"/>
                  </w:rPr>
                </w:pPr>
                <w:r w:rsidRPr="00592EEE">
                  <w:rPr>
                    <w:rFonts w:ascii="Verdana" w:hAnsi="Verdana" w:cs="Segoe UI"/>
                    <w:i/>
                    <w:sz w:val="22"/>
                    <w:szCs w:val="22"/>
                  </w:rPr>
                  <w:t>(nome, RG e CPF)</w:t>
                </w:r>
              </w:p>
            </w:tc>
          </w:tr>
        </w:sdtContent>
      </w:sdt>
    </w:tbl>
    <w:p w14:paraId="5E6ACD7E" w14:textId="380E71CD" w:rsidR="00592EEE" w:rsidRPr="00592EEE" w:rsidRDefault="00592EEE" w:rsidP="00592EEE">
      <w:pPr>
        <w:pStyle w:val="Ttulo7"/>
        <w:spacing w:before="0"/>
        <w:jc w:val="both"/>
        <w:rPr>
          <w:rFonts w:ascii="Verdana" w:hAnsi="Verdana" w:cs="Segoe UI"/>
          <w:b/>
          <w:sz w:val="22"/>
          <w:szCs w:val="22"/>
        </w:rPr>
      </w:pPr>
    </w:p>
    <w:sectPr w:rsidR="00592EEE" w:rsidRPr="00592EEE" w:rsidSect="00436D59">
      <w:headerReference w:type="even" r:id="rId20"/>
      <w:headerReference w:type="default" r:id="rId21"/>
      <w:footerReference w:type="even" r:id="rId22"/>
      <w:footerReference w:type="default" r:id="rId23"/>
      <w:headerReference w:type="first" r:id="rId24"/>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5BB32A" w15:done="0"/>
  <w15:commentEx w15:paraId="5E97E550" w15:done="0"/>
  <w15:commentEx w15:paraId="4CB0DECE" w15:done="0"/>
  <w15:commentEx w15:paraId="358BCDBA" w15:done="0"/>
  <w15:commentEx w15:paraId="4F601B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7185C" w14:textId="77777777" w:rsidR="00FA4D5F" w:rsidRDefault="00FA4D5F" w:rsidP="003208DD">
      <w:r>
        <w:separator/>
      </w:r>
    </w:p>
  </w:endnote>
  <w:endnote w:type="continuationSeparator" w:id="0">
    <w:p w14:paraId="1E6B70A6" w14:textId="77777777" w:rsidR="00FA4D5F" w:rsidRDefault="00FA4D5F" w:rsidP="0032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67C7E" w14:textId="77777777" w:rsidR="00FA4D5F" w:rsidRDefault="00FA4D5F" w:rsidP="002F5E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14:paraId="4722C584" w14:textId="77777777" w:rsidR="00FA4D5F" w:rsidRDefault="00FA4D5F" w:rsidP="002F5ED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19B34" w14:textId="77777777" w:rsidR="00FA4D5F" w:rsidRDefault="00FA4D5F" w:rsidP="002F5ED6">
    <w:pPr>
      <w:rPr>
        <w:rFonts w:ascii="Verdana" w:hAnsi="Verdana"/>
        <w:sz w:val="16"/>
        <w:szCs w:val="16"/>
      </w:rPr>
    </w:pPr>
    <w:r>
      <w:rPr>
        <w:noProof/>
      </w:rPr>
      <w:drawing>
        <wp:anchor distT="0" distB="0" distL="114300" distR="114300" simplePos="0" relativeHeight="251724800" behindDoc="0" locked="0" layoutInCell="1" allowOverlap="1" wp14:anchorId="2DABBEC7" wp14:editId="30C2AF36">
          <wp:simplePos x="0" y="0"/>
          <wp:positionH relativeFrom="margin">
            <wp:posOffset>4104640</wp:posOffset>
          </wp:positionH>
          <wp:positionV relativeFrom="margin">
            <wp:posOffset>8103870</wp:posOffset>
          </wp:positionV>
          <wp:extent cx="1857375" cy="75184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57375" cy="751840"/>
                  </a:xfrm>
                  <a:prstGeom prst="rect">
                    <a:avLst/>
                  </a:prstGeom>
                </pic:spPr>
              </pic:pic>
            </a:graphicData>
          </a:graphic>
          <wp14:sizeRelH relativeFrom="margin">
            <wp14:pctWidth>0</wp14:pctWidth>
          </wp14:sizeRelH>
          <wp14:sizeRelV relativeFrom="margin">
            <wp14:pctHeight>0</wp14:pctHeight>
          </wp14:sizeRelV>
        </wp:anchor>
      </w:drawing>
    </w: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14:paraId="6BDC03FD" w14:textId="77777777" w:rsidR="00FA4D5F" w:rsidRPr="006C680B" w:rsidRDefault="00FA4D5F" w:rsidP="002F5ED6">
    <w:pPr>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6327B" w14:textId="77777777" w:rsidR="00FA4D5F" w:rsidRDefault="00FA4D5F" w:rsidP="002F5ED6">
    <w:pPr>
      <w:rPr>
        <w:rFonts w:ascii="Verdana" w:hAnsi="Verdana"/>
        <w:sz w:val="16"/>
        <w:szCs w:val="16"/>
      </w:rPr>
    </w:pPr>
    <w:r>
      <w:rPr>
        <w:noProof/>
      </w:rPr>
      <w:drawing>
        <wp:anchor distT="0" distB="0" distL="114300" distR="114300" simplePos="0" relativeHeight="251725824" behindDoc="0" locked="0" layoutInCell="1" allowOverlap="1" wp14:anchorId="4E8B0E5B" wp14:editId="47B29B11">
          <wp:simplePos x="0" y="0"/>
          <wp:positionH relativeFrom="margin">
            <wp:posOffset>3961765</wp:posOffset>
          </wp:positionH>
          <wp:positionV relativeFrom="margin">
            <wp:posOffset>8120380</wp:posOffset>
          </wp:positionV>
          <wp:extent cx="1857375" cy="751840"/>
          <wp:effectExtent l="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57375" cy="751840"/>
                  </a:xfrm>
                  <a:prstGeom prst="rect">
                    <a:avLst/>
                  </a:prstGeom>
                </pic:spPr>
              </pic:pic>
            </a:graphicData>
          </a:graphic>
          <wp14:sizeRelH relativeFrom="margin">
            <wp14:pctWidth>0</wp14:pctWidth>
          </wp14:sizeRelH>
          <wp14:sizeRelV relativeFrom="margin">
            <wp14:pctHeight>0</wp14:pctHeight>
          </wp14:sizeRelV>
        </wp:anchor>
      </w:drawing>
    </w: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14:paraId="1B7B6EB4" w14:textId="77777777" w:rsidR="00FA4D5F" w:rsidRPr="006C680B" w:rsidRDefault="00FA4D5F" w:rsidP="002F5ED6">
    <w:pPr>
      <w:jc w:val="both"/>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1FF89" w14:textId="77777777" w:rsidR="00FA4D5F" w:rsidRDefault="00FA4D5F" w:rsidP="002F5E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A51878" w14:textId="77777777" w:rsidR="00FA4D5F" w:rsidRDefault="00FA4D5F" w:rsidP="002F5ED6">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3F462" w14:textId="77777777" w:rsidR="00FA4D5F" w:rsidRDefault="00FA4D5F" w:rsidP="002F5ED6">
    <w:pPr>
      <w:jc w:val="both"/>
      <w:rPr>
        <w:rFonts w:ascii="Verdana" w:hAnsi="Verdana"/>
        <w:sz w:val="16"/>
        <w:szCs w:val="16"/>
      </w:rPr>
    </w:pPr>
    <w:r>
      <w:rPr>
        <w:noProof/>
      </w:rPr>
      <w:drawing>
        <wp:anchor distT="0" distB="0" distL="114300" distR="114300" simplePos="0" relativeHeight="251726848" behindDoc="0" locked="0" layoutInCell="1" allowOverlap="1" wp14:anchorId="29F3A522" wp14:editId="0312C78C">
          <wp:simplePos x="0" y="0"/>
          <wp:positionH relativeFrom="margin">
            <wp:posOffset>3961765</wp:posOffset>
          </wp:positionH>
          <wp:positionV relativeFrom="margin">
            <wp:posOffset>8319135</wp:posOffset>
          </wp:positionV>
          <wp:extent cx="1857375" cy="7518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57375" cy="751840"/>
                  </a:xfrm>
                  <a:prstGeom prst="rect">
                    <a:avLst/>
                  </a:prstGeom>
                </pic:spPr>
              </pic:pic>
            </a:graphicData>
          </a:graphic>
          <wp14:sizeRelH relativeFrom="margin">
            <wp14:pctWidth>0</wp14:pctWidth>
          </wp14:sizeRelH>
          <wp14:sizeRelV relativeFrom="margin">
            <wp14:pctHeight>0</wp14:pctHeight>
          </wp14:sizeRelV>
        </wp:anchor>
      </w:drawing>
    </w: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14:paraId="4D933861" w14:textId="77777777" w:rsidR="00FA4D5F" w:rsidRPr="006C680B" w:rsidRDefault="00FA4D5F" w:rsidP="002F5ED6">
    <w:pPr>
      <w:jc w:val="both"/>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46D39" w14:textId="77777777" w:rsidR="00FA4D5F" w:rsidRDefault="00FA4D5F" w:rsidP="00BA4A9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37</w:t>
    </w:r>
    <w:r>
      <w:rPr>
        <w:rStyle w:val="Nmerodepgina"/>
      </w:rPr>
      <w:fldChar w:fldCharType="end"/>
    </w:r>
  </w:p>
  <w:p w14:paraId="519F173F" w14:textId="77777777" w:rsidR="00FA4D5F" w:rsidRDefault="00FA4D5F" w:rsidP="00BA4A93">
    <w:pPr>
      <w:pStyle w:val="Rodap"/>
      <w:ind w:right="360"/>
    </w:pPr>
  </w:p>
  <w:p w14:paraId="5F4BA952" w14:textId="77777777" w:rsidR="00FA4D5F" w:rsidRDefault="00FA4D5F"/>
  <w:p w14:paraId="74AB9C08" w14:textId="77777777" w:rsidR="00FA4D5F" w:rsidRDefault="00FA4D5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777D4" w14:textId="77777777" w:rsidR="00FA4D5F" w:rsidRDefault="00FA4D5F" w:rsidP="00091B14">
    <w:pPr>
      <w:ind w:left="-680"/>
      <w:rPr>
        <w:rFonts w:ascii="Verdana" w:hAnsi="Verdana"/>
        <w:sz w:val="16"/>
        <w:szCs w:val="16"/>
      </w:rPr>
    </w:pPr>
    <w:r>
      <w:rPr>
        <w:noProof/>
      </w:rPr>
      <w:drawing>
        <wp:anchor distT="0" distB="0" distL="114300" distR="114300" simplePos="0" relativeHeight="251700224" behindDoc="0" locked="0" layoutInCell="1" allowOverlap="1" wp14:anchorId="4ABCF470" wp14:editId="4DFA5CC8">
          <wp:simplePos x="0" y="0"/>
          <wp:positionH relativeFrom="margin">
            <wp:posOffset>4168140</wp:posOffset>
          </wp:positionH>
          <wp:positionV relativeFrom="margin">
            <wp:posOffset>8199120</wp:posOffset>
          </wp:positionV>
          <wp:extent cx="1857375" cy="751840"/>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ca horizontal POS-01.png"/>
                  <pic:cNvPicPr/>
                </pic:nvPicPr>
                <pic:blipFill>
                  <a:blip r:embed="rId1">
                    <a:extLst>
                      <a:ext uri="{28A0092B-C50C-407E-A947-70E740481C1C}">
                        <a14:useLocalDpi xmlns:a14="http://schemas.microsoft.com/office/drawing/2010/main" val="0"/>
                      </a:ext>
                    </a:extLst>
                  </a:blip>
                  <a:stretch>
                    <a:fillRect/>
                  </a:stretch>
                </pic:blipFill>
                <pic:spPr>
                  <a:xfrm>
                    <a:off x="0" y="0"/>
                    <a:ext cx="1857375" cy="751840"/>
                  </a:xfrm>
                  <a:prstGeom prst="rect">
                    <a:avLst/>
                  </a:prstGeom>
                </pic:spPr>
              </pic:pic>
            </a:graphicData>
          </a:graphic>
          <wp14:sizeRelH relativeFrom="margin">
            <wp14:pctWidth>0</wp14:pctWidth>
          </wp14:sizeRelH>
          <wp14:sizeRelV relativeFrom="margin">
            <wp14:pctHeight>0</wp14:pctHeight>
          </wp14:sizeRelV>
        </wp:anchor>
      </w:drawing>
    </w:r>
    <w:r w:rsidRPr="000C175F">
      <w:rPr>
        <w:rFonts w:ascii="Verdana" w:hAnsi="Verdana"/>
        <w:sz w:val="16"/>
        <w:szCs w:val="16"/>
      </w:rPr>
      <w:t xml:space="preserve">Av. </w:t>
    </w:r>
    <w:r>
      <w:rPr>
        <w:rFonts w:ascii="Verdana" w:hAnsi="Verdana"/>
        <w:sz w:val="16"/>
        <w:szCs w:val="16"/>
      </w:rPr>
      <w:t>Prof. Frederico Hermann Júnior, 345</w:t>
    </w:r>
    <w:r w:rsidRPr="000C175F">
      <w:rPr>
        <w:rFonts w:ascii="Verdana" w:hAnsi="Verdana"/>
        <w:sz w:val="16"/>
        <w:szCs w:val="16"/>
      </w:rPr>
      <w:t xml:space="preserve"> | CEP 05</w:t>
    </w:r>
    <w:r>
      <w:rPr>
        <w:rFonts w:ascii="Verdana" w:hAnsi="Verdana"/>
        <w:sz w:val="16"/>
        <w:szCs w:val="16"/>
      </w:rPr>
      <w:t>459-010</w:t>
    </w:r>
    <w:r w:rsidRPr="000C175F">
      <w:rPr>
        <w:rFonts w:ascii="Verdana" w:hAnsi="Verdana"/>
        <w:sz w:val="16"/>
        <w:szCs w:val="16"/>
      </w:rPr>
      <w:t xml:space="preserve"> | São Paulo, </w:t>
    </w:r>
    <w:proofErr w:type="gramStart"/>
    <w:r w:rsidRPr="000C175F">
      <w:rPr>
        <w:rFonts w:ascii="Verdana" w:hAnsi="Verdana"/>
        <w:sz w:val="16"/>
        <w:szCs w:val="16"/>
      </w:rPr>
      <w:t>SP</w:t>
    </w:r>
    <w:proofErr w:type="gramEnd"/>
  </w:p>
  <w:p w14:paraId="6A7CA46E" w14:textId="77777777" w:rsidR="00FA4D5F" w:rsidRPr="00751E66" w:rsidRDefault="00FA4D5F" w:rsidP="00091B14">
    <w:pPr>
      <w:ind w:left="-680"/>
      <w:rPr>
        <w:rFonts w:ascii="Verdana" w:hAnsi="Verdana"/>
        <w:sz w:val="16"/>
        <w:szCs w:val="16"/>
      </w:rPr>
    </w:pPr>
    <w:r w:rsidRPr="000C175F">
      <w:rPr>
        <w:rFonts w:ascii="Verdana" w:hAnsi="Verdana"/>
        <w:sz w:val="16"/>
        <w:szCs w:val="16"/>
      </w:rPr>
      <w:t xml:space="preserve">Fone: (11) </w:t>
    </w:r>
    <w:r>
      <w:rPr>
        <w:rFonts w:ascii="Verdana" w:hAnsi="Verdana"/>
        <w:sz w:val="16"/>
        <w:szCs w:val="16"/>
      </w:rPr>
      <w:t>3133-3000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C628A" w14:textId="77777777" w:rsidR="00FA4D5F" w:rsidRDefault="00FA4D5F" w:rsidP="003208DD">
      <w:r>
        <w:separator/>
      </w:r>
    </w:p>
  </w:footnote>
  <w:footnote w:type="continuationSeparator" w:id="0">
    <w:p w14:paraId="089F16CD" w14:textId="77777777" w:rsidR="00FA4D5F" w:rsidRDefault="00FA4D5F" w:rsidP="00320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9F2BA" w14:textId="2330CBAA" w:rsidR="00FA4D5F" w:rsidRDefault="00FA4D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1" w:type="dxa"/>
      <w:tblBorders>
        <w:insideH w:val="single" w:sz="4" w:space="0" w:color="000000"/>
      </w:tblBorders>
      <w:tblLook w:val="04A0" w:firstRow="1" w:lastRow="0" w:firstColumn="1" w:lastColumn="0" w:noHBand="0" w:noVBand="1"/>
    </w:tblPr>
    <w:tblGrid>
      <w:gridCol w:w="1506"/>
      <w:gridCol w:w="8135"/>
    </w:tblGrid>
    <w:tr w:rsidR="00FA4D5F" w:rsidRPr="007A38A7" w14:paraId="06A01415" w14:textId="77777777" w:rsidTr="002F5ED6">
      <w:trPr>
        <w:trHeight w:val="1418"/>
      </w:trPr>
      <w:tc>
        <w:tcPr>
          <w:tcW w:w="1504" w:type="dxa"/>
        </w:tcPr>
        <w:p w14:paraId="52F46832" w14:textId="2201F6F3" w:rsidR="00FA4D5F" w:rsidRPr="007A38A7" w:rsidRDefault="00FA4D5F" w:rsidP="002F5ED6">
          <w:pPr>
            <w:tabs>
              <w:tab w:val="center" w:pos="4419"/>
              <w:tab w:val="right" w:pos="8838"/>
            </w:tabs>
          </w:pPr>
          <w:r>
            <w:rPr>
              <w:noProof/>
              <w:sz w:val="26"/>
              <w:szCs w:val="20"/>
            </w:rPr>
            <w:drawing>
              <wp:inline distT="0" distB="0" distL="0" distR="0" wp14:anchorId="731FB2D3" wp14:editId="221C2B09">
                <wp:extent cx="819150" cy="9239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inline>
            </w:drawing>
          </w:r>
        </w:p>
      </w:tc>
      <w:tc>
        <w:tcPr>
          <w:tcW w:w="8137" w:type="dxa"/>
        </w:tcPr>
        <w:p w14:paraId="729F3202" w14:textId="77777777" w:rsidR="00FA4D5F" w:rsidRPr="008F6C89" w:rsidRDefault="00FA4D5F" w:rsidP="00941745">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Secretaria de Infraestrutura e Meio Ambiente</w:t>
          </w:r>
        </w:p>
        <w:p w14:paraId="604E6ED6" w14:textId="77777777" w:rsidR="00FA4D5F" w:rsidRPr="008F6C89" w:rsidRDefault="00FA4D5F" w:rsidP="00941745">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Gabinete do Secretário</w:t>
          </w:r>
        </w:p>
        <w:p w14:paraId="3BFEE82D" w14:textId="77777777" w:rsidR="00FA4D5F" w:rsidRPr="008F6C89" w:rsidRDefault="00FA4D5F" w:rsidP="00941745">
          <w:pPr>
            <w:tabs>
              <w:tab w:val="center" w:pos="4252"/>
              <w:tab w:val="right" w:pos="8504"/>
            </w:tabs>
            <w:jc w:val="center"/>
            <w:rPr>
              <w:rFonts w:ascii="Verdana" w:eastAsia="Calibri" w:hAnsi="Verdana" w:cs="Arial"/>
              <w:b/>
              <w:smallCaps/>
            </w:rPr>
          </w:pPr>
          <w:r w:rsidRPr="008F6C89">
            <w:rPr>
              <w:rFonts w:ascii="Verdana" w:eastAsia="Calibri" w:hAnsi="Verdana" w:cs="Arial"/>
              <w:b/>
              <w:smallCaps/>
            </w:rPr>
            <w:t>Chefia de Gabinete</w:t>
          </w:r>
        </w:p>
        <w:p w14:paraId="69088340" w14:textId="77777777" w:rsidR="00FA4D5F" w:rsidRPr="001F5114" w:rsidRDefault="00FA4D5F" w:rsidP="002F5ED6">
          <w:pPr>
            <w:tabs>
              <w:tab w:val="left" w:pos="3268"/>
            </w:tabs>
            <w:rPr>
              <w:rFonts w:ascii="Arial Narrow" w:hAnsi="Arial Narrow"/>
            </w:rPr>
          </w:pPr>
        </w:p>
      </w:tc>
    </w:tr>
  </w:tbl>
  <w:p w14:paraId="462F1756" w14:textId="77777777" w:rsidR="00FA4D5F" w:rsidRPr="007A38A7" w:rsidRDefault="00FA4D5F" w:rsidP="002F5ED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1" w:type="dxa"/>
      <w:tblBorders>
        <w:insideH w:val="single" w:sz="4" w:space="0" w:color="000000"/>
      </w:tblBorders>
      <w:tblLook w:val="04A0" w:firstRow="1" w:lastRow="0" w:firstColumn="1" w:lastColumn="0" w:noHBand="0" w:noVBand="1"/>
    </w:tblPr>
    <w:tblGrid>
      <w:gridCol w:w="1506"/>
      <w:gridCol w:w="8135"/>
    </w:tblGrid>
    <w:tr w:rsidR="00FA4D5F" w:rsidRPr="007A38A7" w14:paraId="53028F55" w14:textId="77777777" w:rsidTr="002F5ED6">
      <w:tc>
        <w:tcPr>
          <w:tcW w:w="1504" w:type="dxa"/>
        </w:tcPr>
        <w:p w14:paraId="61ACBC0C" w14:textId="0F03E339" w:rsidR="00FA4D5F" w:rsidRPr="00BA6B45" w:rsidRDefault="00FA4D5F" w:rsidP="002F5ED6">
          <w:pPr>
            <w:tabs>
              <w:tab w:val="center" w:pos="4419"/>
              <w:tab w:val="right" w:pos="8838"/>
            </w:tabs>
            <w:rPr>
              <w:color w:val="000000" w:themeColor="text1"/>
            </w:rPr>
          </w:pPr>
          <w:r w:rsidRPr="00BA6B45">
            <w:rPr>
              <w:noProof/>
              <w:color w:val="000000" w:themeColor="text1"/>
              <w:sz w:val="26"/>
              <w:szCs w:val="20"/>
            </w:rPr>
            <w:drawing>
              <wp:inline distT="0" distB="0" distL="0" distR="0" wp14:anchorId="37C87911" wp14:editId="20D961D6">
                <wp:extent cx="819150" cy="9239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inline>
            </w:drawing>
          </w:r>
        </w:p>
      </w:tc>
      <w:tc>
        <w:tcPr>
          <w:tcW w:w="8137" w:type="dxa"/>
        </w:tcPr>
        <w:p w14:paraId="2EFDFCD5" w14:textId="77777777" w:rsidR="00FA4D5F" w:rsidRPr="008F6C89" w:rsidRDefault="00FA4D5F" w:rsidP="00941745">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Secretaria de Infraestrutura e Meio Ambiente</w:t>
          </w:r>
        </w:p>
        <w:p w14:paraId="60D94A3F" w14:textId="77777777" w:rsidR="00FA4D5F" w:rsidRPr="008F6C89" w:rsidRDefault="00FA4D5F" w:rsidP="00941745">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Gabinete do Secretário</w:t>
          </w:r>
        </w:p>
        <w:p w14:paraId="0B024F0C" w14:textId="77777777" w:rsidR="00FA4D5F" w:rsidRPr="008F6C89" w:rsidRDefault="00FA4D5F" w:rsidP="00941745">
          <w:pPr>
            <w:tabs>
              <w:tab w:val="center" w:pos="4252"/>
              <w:tab w:val="right" w:pos="8504"/>
            </w:tabs>
            <w:jc w:val="center"/>
            <w:rPr>
              <w:rFonts w:ascii="Verdana" w:eastAsia="Calibri" w:hAnsi="Verdana" w:cs="Arial"/>
              <w:b/>
              <w:smallCaps/>
            </w:rPr>
          </w:pPr>
          <w:r w:rsidRPr="008F6C89">
            <w:rPr>
              <w:rFonts w:ascii="Verdana" w:eastAsia="Calibri" w:hAnsi="Verdana" w:cs="Arial"/>
              <w:b/>
              <w:smallCaps/>
            </w:rPr>
            <w:t>Chefia de Gabinete</w:t>
          </w:r>
        </w:p>
        <w:p w14:paraId="6D00CE98" w14:textId="77777777" w:rsidR="00FA4D5F" w:rsidRPr="00BA6B45" w:rsidRDefault="00FA4D5F" w:rsidP="002F5ED6">
          <w:pPr>
            <w:tabs>
              <w:tab w:val="center" w:pos="4419"/>
              <w:tab w:val="right" w:pos="8838"/>
            </w:tabs>
            <w:jc w:val="center"/>
            <w:rPr>
              <w:rFonts w:ascii="Arial Narrow" w:hAnsi="Arial Narrow"/>
              <w:color w:val="000000" w:themeColor="text1"/>
              <w:sz w:val="21"/>
              <w:szCs w:val="21"/>
            </w:rPr>
          </w:pPr>
        </w:p>
      </w:tc>
    </w:tr>
  </w:tbl>
  <w:p w14:paraId="2441A24C" w14:textId="77777777" w:rsidR="00FA4D5F" w:rsidRDefault="00FA4D5F">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4DAA" w14:textId="7AD87A58" w:rsidR="00FA4D5F" w:rsidRDefault="00FA4D5F">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1" w:type="dxa"/>
      <w:tblBorders>
        <w:insideH w:val="single" w:sz="4" w:space="0" w:color="000000"/>
      </w:tblBorders>
      <w:tblLook w:val="04A0" w:firstRow="1" w:lastRow="0" w:firstColumn="1" w:lastColumn="0" w:noHBand="0" w:noVBand="1"/>
    </w:tblPr>
    <w:tblGrid>
      <w:gridCol w:w="1506"/>
      <w:gridCol w:w="8135"/>
    </w:tblGrid>
    <w:tr w:rsidR="00FA4D5F" w:rsidRPr="005A32A8" w14:paraId="0F631303" w14:textId="77777777" w:rsidTr="002F5ED6">
      <w:tc>
        <w:tcPr>
          <w:tcW w:w="1504" w:type="dxa"/>
        </w:tcPr>
        <w:p w14:paraId="0CE5D048" w14:textId="5DDA85C4" w:rsidR="00FA4D5F" w:rsidRPr="005A32A8" w:rsidRDefault="00FA4D5F" w:rsidP="002F5ED6">
          <w:pPr>
            <w:pStyle w:val="Cabealho"/>
          </w:pPr>
          <w:r>
            <w:rPr>
              <w:noProof/>
              <w:sz w:val="26"/>
              <w:szCs w:val="20"/>
            </w:rPr>
            <w:drawing>
              <wp:inline distT="0" distB="0" distL="0" distR="0" wp14:anchorId="6BE53378" wp14:editId="4D23E0CE">
                <wp:extent cx="819150" cy="92265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2655"/>
                        </a:xfrm>
                        <a:prstGeom prst="rect">
                          <a:avLst/>
                        </a:prstGeom>
                        <a:blipFill dpi="0" rotWithShape="0">
                          <a:blip/>
                          <a:srcRect/>
                          <a:stretch>
                            <a:fillRect/>
                          </a:stretch>
                        </a:blipFill>
                        <a:ln>
                          <a:noFill/>
                        </a:ln>
                      </pic:spPr>
                    </pic:pic>
                  </a:graphicData>
                </a:graphic>
              </wp:inline>
            </w:drawing>
          </w:r>
        </w:p>
      </w:tc>
      <w:tc>
        <w:tcPr>
          <w:tcW w:w="8137" w:type="dxa"/>
        </w:tcPr>
        <w:p w14:paraId="67740ED4" w14:textId="77777777" w:rsidR="00FA4D5F" w:rsidRPr="007A38A7" w:rsidRDefault="00FA4D5F" w:rsidP="002F5ED6">
          <w:pPr>
            <w:tabs>
              <w:tab w:val="center" w:pos="4419"/>
              <w:tab w:val="right" w:pos="8838"/>
            </w:tabs>
            <w:jc w:val="center"/>
            <w:rPr>
              <w:rFonts w:ascii="Verdana" w:hAnsi="Verdana"/>
              <w:b/>
              <w:smallCaps/>
              <w:sz w:val="30"/>
              <w:szCs w:val="30"/>
            </w:rPr>
          </w:pPr>
          <w:r>
            <w:rPr>
              <w:rFonts w:ascii="Verdana" w:hAnsi="Verdana"/>
              <w:b/>
              <w:smallCaps/>
              <w:sz w:val="30"/>
              <w:szCs w:val="30"/>
            </w:rPr>
            <w:t>Secretaria de Infraestrutura e</w:t>
          </w:r>
          <w:proofErr w:type="gramStart"/>
          <w:r>
            <w:rPr>
              <w:rFonts w:ascii="Verdana" w:hAnsi="Verdana"/>
              <w:b/>
              <w:smallCaps/>
              <w:sz w:val="30"/>
              <w:szCs w:val="30"/>
            </w:rPr>
            <w:t xml:space="preserve"> </w:t>
          </w:r>
          <w:r w:rsidRPr="007A38A7">
            <w:rPr>
              <w:rFonts w:ascii="Verdana" w:hAnsi="Verdana"/>
              <w:b/>
              <w:smallCaps/>
              <w:sz w:val="30"/>
              <w:szCs w:val="30"/>
            </w:rPr>
            <w:t xml:space="preserve"> </w:t>
          </w:r>
          <w:proofErr w:type="gramEnd"/>
          <w:r w:rsidRPr="007A38A7">
            <w:rPr>
              <w:rFonts w:ascii="Verdana" w:hAnsi="Verdana"/>
              <w:b/>
              <w:smallCaps/>
              <w:sz w:val="30"/>
              <w:szCs w:val="30"/>
            </w:rPr>
            <w:t>M</w:t>
          </w:r>
          <w:r>
            <w:rPr>
              <w:rFonts w:ascii="Verdana" w:hAnsi="Verdana"/>
              <w:b/>
              <w:smallCaps/>
              <w:sz w:val="30"/>
              <w:szCs w:val="30"/>
            </w:rPr>
            <w:t>eio</w:t>
          </w:r>
          <w:r w:rsidRPr="007A38A7">
            <w:rPr>
              <w:rFonts w:ascii="Verdana" w:hAnsi="Verdana"/>
              <w:b/>
              <w:smallCaps/>
              <w:sz w:val="30"/>
              <w:szCs w:val="30"/>
            </w:rPr>
            <w:t xml:space="preserve"> A</w:t>
          </w:r>
          <w:r>
            <w:rPr>
              <w:rFonts w:ascii="Verdana" w:hAnsi="Verdana"/>
              <w:b/>
              <w:smallCaps/>
              <w:sz w:val="30"/>
              <w:szCs w:val="30"/>
            </w:rPr>
            <w:t>mbiente</w:t>
          </w:r>
        </w:p>
        <w:p w14:paraId="6A69CF74" w14:textId="77777777" w:rsidR="00FA4D5F" w:rsidRDefault="00FA4D5F" w:rsidP="002F5ED6">
          <w:pPr>
            <w:tabs>
              <w:tab w:val="center" w:pos="4419"/>
              <w:tab w:val="right" w:pos="8838"/>
            </w:tabs>
            <w:jc w:val="center"/>
            <w:rPr>
              <w:rFonts w:ascii="Verdana" w:hAnsi="Verdana"/>
              <w:b/>
              <w:smallCaps/>
              <w:szCs w:val="30"/>
            </w:rPr>
          </w:pPr>
          <w:r w:rsidRPr="007A38A7">
            <w:rPr>
              <w:rFonts w:ascii="Verdana" w:hAnsi="Verdana"/>
              <w:b/>
              <w:smallCaps/>
              <w:szCs w:val="30"/>
            </w:rPr>
            <w:t>Departamento de Suprimentos e Apoio à Gestão de Contratos</w:t>
          </w:r>
        </w:p>
        <w:p w14:paraId="78487951" w14:textId="77777777" w:rsidR="00FA4D5F" w:rsidRPr="0048326A" w:rsidRDefault="00FA4D5F" w:rsidP="002F5ED6">
          <w:pPr>
            <w:tabs>
              <w:tab w:val="center" w:pos="4419"/>
              <w:tab w:val="right" w:pos="8838"/>
            </w:tabs>
            <w:jc w:val="center"/>
            <w:rPr>
              <w:rFonts w:ascii="Verdana" w:hAnsi="Verdana"/>
              <w:b/>
              <w:sz w:val="30"/>
              <w:szCs w:val="30"/>
            </w:rPr>
          </w:pPr>
          <w:r w:rsidRPr="007A38A7">
            <w:rPr>
              <w:rFonts w:ascii="Verdana" w:hAnsi="Verdana"/>
              <w:b/>
              <w:smallCaps/>
              <w:szCs w:val="30"/>
            </w:rPr>
            <w:t>Centro de Programação e Controle de Estoque</w:t>
          </w:r>
        </w:p>
      </w:tc>
    </w:tr>
  </w:tbl>
  <w:p w14:paraId="66DD13DC" w14:textId="77777777" w:rsidR="00FA4D5F" w:rsidRPr="006A539C" w:rsidRDefault="00FA4D5F" w:rsidP="002F5ED6">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70BA2" w14:textId="406B98FA" w:rsidR="00FA4D5F" w:rsidRDefault="00FA4D5F">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63C84" w14:textId="0089F80C" w:rsidR="00FA4D5F" w:rsidRDefault="00FA4D5F">
    <w:pPr>
      <w:pStyle w:val="Cabealho"/>
    </w:pPr>
  </w:p>
  <w:p w14:paraId="3D7C80AD" w14:textId="77777777" w:rsidR="00FA4D5F" w:rsidRDefault="00FA4D5F"/>
  <w:p w14:paraId="6C6135E6" w14:textId="77777777" w:rsidR="00FA4D5F" w:rsidRDefault="00FA4D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88" w:type="dxa"/>
      <w:tblBorders>
        <w:insideH w:val="single" w:sz="4" w:space="0" w:color="000000"/>
      </w:tblBorders>
      <w:tblLook w:val="04A0" w:firstRow="1" w:lastRow="0" w:firstColumn="1" w:lastColumn="0" w:noHBand="0" w:noVBand="1"/>
    </w:tblPr>
    <w:tblGrid>
      <w:gridCol w:w="1506"/>
      <w:gridCol w:w="7382"/>
    </w:tblGrid>
    <w:tr w:rsidR="00FA4D5F" w:rsidRPr="00AB60DC" w14:paraId="346EE107" w14:textId="77777777" w:rsidTr="00AB60DC">
      <w:trPr>
        <w:trHeight w:val="1398"/>
      </w:trPr>
      <w:tc>
        <w:tcPr>
          <w:tcW w:w="1439" w:type="dxa"/>
        </w:tcPr>
        <w:p w14:paraId="6F1855B3" w14:textId="47FD9A15" w:rsidR="00FA4D5F" w:rsidRPr="007A38A7" w:rsidRDefault="00FA4D5F" w:rsidP="00BA4A93">
          <w:pPr>
            <w:tabs>
              <w:tab w:val="center" w:pos="4419"/>
              <w:tab w:val="right" w:pos="8838"/>
            </w:tabs>
          </w:pPr>
          <w:r>
            <w:rPr>
              <w:noProof/>
              <w:sz w:val="26"/>
              <w:szCs w:val="20"/>
            </w:rPr>
            <w:drawing>
              <wp:inline distT="0" distB="0" distL="0" distR="0" wp14:anchorId="5B44F502" wp14:editId="7F784336">
                <wp:extent cx="819150" cy="92392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inline>
            </w:drawing>
          </w:r>
        </w:p>
      </w:tc>
      <w:tc>
        <w:tcPr>
          <w:tcW w:w="7449" w:type="dxa"/>
        </w:tcPr>
        <w:p w14:paraId="1DF97CA5" w14:textId="77777777" w:rsidR="00FA4D5F" w:rsidRPr="008F6C89" w:rsidRDefault="00FA4D5F" w:rsidP="006052AC">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Secretaria de Infraestrutura e Meio Ambiente</w:t>
          </w:r>
        </w:p>
        <w:p w14:paraId="072F7C45" w14:textId="77777777" w:rsidR="00FA4D5F" w:rsidRPr="008F6C89" w:rsidRDefault="00FA4D5F" w:rsidP="006052AC">
          <w:pPr>
            <w:tabs>
              <w:tab w:val="center" w:pos="4252"/>
              <w:tab w:val="right" w:pos="8504"/>
            </w:tabs>
            <w:jc w:val="center"/>
            <w:rPr>
              <w:rFonts w:ascii="Verdana" w:eastAsia="Calibri" w:hAnsi="Verdana" w:cs="Arial"/>
              <w:b/>
              <w:smallCaps/>
              <w:sz w:val="28"/>
              <w:szCs w:val="28"/>
            </w:rPr>
          </w:pPr>
          <w:r w:rsidRPr="008F6C89">
            <w:rPr>
              <w:rFonts w:ascii="Verdana" w:eastAsia="Calibri" w:hAnsi="Verdana" w:cs="Arial"/>
              <w:b/>
              <w:smallCaps/>
              <w:sz w:val="28"/>
              <w:szCs w:val="28"/>
            </w:rPr>
            <w:t>Gabinete do Secretário</w:t>
          </w:r>
        </w:p>
        <w:p w14:paraId="43BF0AA1" w14:textId="77777777" w:rsidR="00FA4D5F" w:rsidRPr="008F6C89" w:rsidRDefault="00FA4D5F" w:rsidP="006052AC">
          <w:pPr>
            <w:tabs>
              <w:tab w:val="center" w:pos="4252"/>
              <w:tab w:val="right" w:pos="8504"/>
            </w:tabs>
            <w:jc w:val="center"/>
            <w:rPr>
              <w:rFonts w:ascii="Verdana" w:eastAsia="Calibri" w:hAnsi="Verdana" w:cs="Arial"/>
              <w:b/>
              <w:smallCaps/>
            </w:rPr>
          </w:pPr>
          <w:r w:rsidRPr="008F6C89">
            <w:rPr>
              <w:rFonts w:ascii="Verdana" w:eastAsia="Calibri" w:hAnsi="Verdana" w:cs="Arial"/>
              <w:b/>
              <w:smallCaps/>
            </w:rPr>
            <w:t>Chefia de Gabinete</w:t>
          </w:r>
        </w:p>
        <w:p w14:paraId="7BD84F80" w14:textId="77777777" w:rsidR="00FA4D5F" w:rsidRPr="00AB60DC" w:rsidRDefault="00FA4D5F" w:rsidP="00BA4A93">
          <w:pPr>
            <w:tabs>
              <w:tab w:val="center" w:pos="4419"/>
              <w:tab w:val="right" w:pos="8838"/>
            </w:tabs>
            <w:jc w:val="center"/>
            <w:rPr>
              <w:rFonts w:ascii="Arial" w:hAnsi="Arial" w:cs="Arial"/>
              <w:sz w:val="21"/>
              <w:szCs w:val="21"/>
            </w:rPr>
          </w:pPr>
        </w:p>
      </w:tc>
    </w:tr>
  </w:tbl>
  <w:p w14:paraId="32E64613" w14:textId="57A0A7AF" w:rsidR="00FA4D5F" w:rsidRDefault="00FA4D5F" w:rsidP="007D6CA4">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1" w:type="dxa"/>
      <w:tblBorders>
        <w:insideH w:val="single" w:sz="4" w:space="0" w:color="000000"/>
      </w:tblBorders>
      <w:tblLook w:val="04A0" w:firstRow="1" w:lastRow="0" w:firstColumn="1" w:lastColumn="0" w:noHBand="0" w:noVBand="1"/>
    </w:tblPr>
    <w:tblGrid>
      <w:gridCol w:w="1506"/>
      <w:gridCol w:w="8135"/>
    </w:tblGrid>
    <w:tr w:rsidR="00FA4D5F" w:rsidRPr="007A38A7" w14:paraId="348F1EF9" w14:textId="77777777" w:rsidTr="00BA4A93">
      <w:tc>
        <w:tcPr>
          <w:tcW w:w="1504" w:type="dxa"/>
        </w:tcPr>
        <w:p w14:paraId="3ABDD20B" w14:textId="234A9D87" w:rsidR="00FA4D5F" w:rsidRPr="007A38A7" w:rsidRDefault="00FA4D5F" w:rsidP="00BA4A93">
          <w:pPr>
            <w:tabs>
              <w:tab w:val="center" w:pos="4419"/>
              <w:tab w:val="right" w:pos="8838"/>
            </w:tabs>
          </w:pPr>
          <w:r>
            <w:rPr>
              <w:noProof/>
              <w:sz w:val="26"/>
              <w:szCs w:val="20"/>
            </w:rPr>
            <w:drawing>
              <wp:inline distT="0" distB="0" distL="0" distR="0" wp14:anchorId="6E0F4C73" wp14:editId="5BF4C41F">
                <wp:extent cx="819150" cy="92392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blipFill dpi="0" rotWithShape="0">
                          <a:blip/>
                          <a:srcRect/>
                          <a:stretch>
                            <a:fillRect/>
                          </a:stretch>
                        </a:blipFill>
                        <a:ln>
                          <a:noFill/>
                        </a:ln>
                      </pic:spPr>
                    </pic:pic>
                  </a:graphicData>
                </a:graphic>
              </wp:inline>
            </w:drawing>
          </w:r>
        </w:p>
      </w:tc>
      <w:tc>
        <w:tcPr>
          <w:tcW w:w="8137" w:type="dxa"/>
        </w:tcPr>
        <w:p w14:paraId="1F2FB336" w14:textId="77777777" w:rsidR="00FA4D5F" w:rsidRPr="007A38A7" w:rsidRDefault="00FA4D5F" w:rsidP="00BA4A93">
          <w:pPr>
            <w:tabs>
              <w:tab w:val="center" w:pos="4419"/>
              <w:tab w:val="right" w:pos="8838"/>
            </w:tabs>
            <w:jc w:val="center"/>
            <w:rPr>
              <w:rFonts w:ascii="Verdana" w:hAnsi="Verdana"/>
              <w:b/>
              <w:smallCaps/>
              <w:sz w:val="30"/>
              <w:szCs w:val="30"/>
            </w:rPr>
          </w:pPr>
          <w:r w:rsidRPr="007A38A7">
            <w:rPr>
              <w:rFonts w:ascii="Verdana" w:hAnsi="Verdana"/>
              <w:b/>
              <w:smallCaps/>
              <w:sz w:val="30"/>
              <w:szCs w:val="30"/>
            </w:rPr>
            <w:t>SECRETARIA DO MEIO AMBIENTE</w:t>
          </w:r>
        </w:p>
        <w:p w14:paraId="03FACF79" w14:textId="77777777" w:rsidR="00FA4D5F" w:rsidRPr="007A38A7" w:rsidRDefault="00FA4D5F" w:rsidP="00BA4A93">
          <w:pPr>
            <w:tabs>
              <w:tab w:val="center" w:pos="4419"/>
              <w:tab w:val="right" w:pos="8838"/>
            </w:tabs>
            <w:jc w:val="center"/>
            <w:rPr>
              <w:rFonts w:ascii="Verdana" w:hAnsi="Verdana"/>
              <w:b/>
              <w:smallCaps/>
              <w:sz w:val="30"/>
              <w:szCs w:val="30"/>
            </w:rPr>
          </w:pPr>
          <w:r w:rsidRPr="007A38A7">
            <w:rPr>
              <w:rFonts w:ascii="Verdana" w:hAnsi="Verdana"/>
              <w:b/>
              <w:smallCaps/>
              <w:sz w:val="30"/>
              <w:szCs w:val="30"/>
            </w:rPr>
            <w:t>Coordenadoria de Administração</w:t>
          </w:r>
        </w:p>
        <w:p w14:paraId="47F618EB" w14:textId="77777777" w:rsidR="00FA4D5F" w:rsidRPr="007A38A7" w:rsidRDefault="00FA4D5F" w:rsidP="00BA4A93">
          <w:pPr>
            <w:tabs>
              <w:tab w:val="center" w:pos="4419"/>
              <w:tab w:val="right" w:pos="8838"/>
            </w:tabs>
            <w:jc w:val="center"/>
            <w:rPr>
              <w:rFonts w:ascii="Verdana" w:hAnsi="Verdana"/>
              <w:b/>
              <w:sz w:val="30"/>
              <w:szCs w:val="30"/>
            </w:rPr>
          </w:pPr>
          <w:r w:rsidRPr="007A38A7">
            <w:rPr>
              <w:rFonts w:ascii="Verdana" w:hAnsi="Verdana"/>
              <w:b/>
              <w:smallCaps/>
              <w:szCs w:val="30"/>
            </w:rPr>
            <w:t>Departamento de Suprimentos e Apoio à Gestão de Contratos</w:t>
          </w:r>
        </w:p>
        <w:p w14:paraId="4726BF8B" w14:textId="77777777" w:rsidR="00FA4D5F" w:rsidRPr="007A38A7" w:rsidRDefault="00FA4D5F" w:rsidP="00BA4A93">
          <w:pPr>
            <w:tabs>
              <w:tab w:val="center" w:pos="4419"/>
              <w:tab w:val="right" w:pos="8838"/>
            </w:tabs>
            <w:jc w:val="center"/>
            <w:rPr>
              <w:rFonts w:ascii="Arial Narrow" w:hAnsi="Arial Narrow"/>
              <w:sz w:val="21"/>
              <w:szCs w:val="21"/>
            </w:rPr>
          </w:pPr>
          <w:r w:rsidRPr="007A38A7">
            <w:rPr>
              <w:rFonts w:ascii="Verdana" w:hAnsi="Verdana"/>
              <w:b/>
              <w:smallCaps/>
              <w:szCs w:val="30"/>
            </w:rPr>
            <w:t xml:space="preserve">Centro de Programação e Controle de Estoque </w:t>
          </w:r>
        </w:p>
      </w:tc>
    </w:tr>
  </w:tbl>
  <w:p w14:paraId="71A40A60" w14:textId="5E898822" w:rsidR="00FA4D5F" w:rsidRDefault="00FA4D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847"/>
    <w:multiLevelType w:val="hybridMultilevel"/>
    <w:tmpl w:val="FA74BACE"/>
    <w:lvl w:ilvl="0" w:tplc="18E69C34">
      <w:start w:val="1"/>
      <w:numFmt w:val="decimal"/>
      <w:pStyle w:val="Nivel1"/>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446C6E"/>
    <w:multiLevelType w:val="hybridMultilevel"/>
    <w:tmpl w:val="0BAC38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60716C"/>
    <w:multiLevelType w:val="hybridMultilevel"/>
    <w:tmpl w:val="04C089B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6A0821"/>
    <w:multiLevelType w:val="hybridMultilevel"/>
    <w:tmpl w:val="386291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646414F9"/>
    <w:multiLevelType w:val="hybridMultilevel"/>
    <w:tmpl w:val="68BC96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3B95AF0"/>
    <w:multiLevelType w:val="hybridMultilevel"/>
    <w:tmpl w:val="582C069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GE">
    <w15:presenceInfo w15:providerId="None" w15:userId="P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E3"/>
    <w:rsid w:val="00000D75"/>
    <w:rsid w:val="000012CD"/>
    <w:rsid w:val="00020942"/>
    <w:rsid w:val="000534CF"/>
    <w:rsid w:val="0007661A"/>
    <w:rsid w:val="00090F68"/>
    <w:rsid w:val="00091266"/>
    <w:rsid w:val="00091B14"/>
    <w:rsid w:val="00096955"/>
    <w:rsid w:val="00096C46"/>
    <w:rsid w:val="0009772B"/>
    <w:rsid w:val="000A130F"/>
    <w:rsid w:val="000A7B93"/>
    <w:rsid w:val="000B6152"/>
    <w:rsid w:val="000C3CAE"/>
    <w:rsid w:val="000C76B8"/>
    <w:rsid w:val="000E2EC5"/>
    <w:rsid w:val="001037C6"/>
    <w:rsid w:val="00103C5F"/>
    <w:rsid w:val="00127D66"/>
    <w:rsid w:val="00132335"/>
    <w:rsid w:val="0014488D"/>
    <w:rsid w:val="001767C2"/>
    <w:rsid w:val="00186114"/>
    <w:rsid w:val="00195235"/>
    <w:rsid w:val="00195AE0"/>
    <w:rsid w:val="001A3D0C"/>
    <w:rsid w:val="001B6CBC"/>
    <w:rsid w:val="001C2006"/>
    <w:rsid w:val="001C545B"/>
    <w:rsid w:val="001D7A62"/>
    <w:rsid w:val="001E715D"/>
    <w:rsid w:val="001F5928"/>
    <w:rsid w:val="00217AD9"/>
    <w:rsid w:val="00237CAA"/>
    <w:rsid w:val="002433B4"/>
    <w:rsid w:val="00247070"/>
    <w:rsid w:val="002727C9"/>
    <w:rsid w:val="002D02C4"/>
    <w:rsid w:val="002D6F25"/>
    <w:rsid w:val="002E3617"/>
    <w:rsid w:val="002F5ED6"/>
    <w:rsid w:val="002F6579"/>
    <w:rsid w:val="00303475"/>
    <w:rsid w:val="003208DD"/>
    <w:rsid w:val="00364CEF"/>
    <w:rsid w:val="00364E5F"/>
    <w:rsid w:val="00390273"/>
    <w:rsid w:val="0039205B"/>
    <w:rsid w:val="00394A83"/>
    <w:rsid w:val="00395298"/>
    <w:rsid w:val="003B3355"/>
    <w:rsid w:val="003C55FD"/>
    <w:rsid w:val="003E1637"/>
    <w:rsid w:val="003E2213"/>
    <w:rsid w:val="003E7887"/>
    <w:rsid w:val="004014DF"/>
    <w:rsid w:val="00403F5F"/>
    <w:rsid w:val="00411C9B"/>
    <w:rsid w:val="00427632"/>
    <w:rsid w:val="00432514"/>
    <w:rsid w:val="004356B6"/>
    <w:rsid w:val="00436141"/>
    <w:rsid w:val="00436D59"/>
    <w:rsid w:val="0044138F"/>
    <w:rsid w:val="004A1C2E"/>
    <w:rsid w:val="004E67F8"/>
    <w:rsid w:val="004F55A1"/>
    <w:rsid w:val="004F7F01"/>
    <w:rsid w:val="00511B93"/>
    <w:rsid w:val="00542FEB"/>
    <w:rsid w:val="00546923"/>
    <w:rsid w:val="00553E1E"/>
    <w:rsid w:val="005612C2"/>
    <w:rsid w:val="00565CFF"/>
    <w:rsid w:val="00567231"/>
    <w:rsid w:val="005702D2"/>
    <w:rsid w:val="00576EAB"/>
    <w:rsid w:val="00592EEE"/>
    <w:rsid w:val="005A3B3E"/>
    <w:rsid w:val="005A60FC"/>
    <w:rsid w:val="005B491A"/>
    <w:rsid w:val="005E2A54"/>
    <w:rsid w:val="005E47C1"/>
    <w:rsid w:val="0060227D"/>
    <w:rsid w:val="006052AC"/>
    <w:rsid w:val="00610E49"/>
    <w:rsid w:val="00615EF5"/>
    <w:rsid w:val="0063339D"/>
    <w:rsid w:val="00646711"/>
    <w:rsid w:val="00653CAB"/>
    <w:rsid w:val="006576A6"/>
    <w:rsid w:val="006612CE"/>
    <w:rsid w:val="00671D60"/>
    <w:rsid w:val="00680E04"/>
    <w:rsid w:val="00682E89"/>
    <w:rsid w:val="0068657F"/>
    <w:rsid w:val="00686E98"/>
    <w:rsid w:val="00687C59"/>
    <w:rsid w:val="00693A36"/>
    <w:rsid w:val="006A3292"/>
    <w:rsid w:val="006D42DE"/>
    <w:rsid w:val="006E0019"/>
    <w:rsid w:val="006E2F4A"/>
    <w:rsid w:val="00702709"/>
    <w:rsid w:val="00706680"/>
    <w:rsid w:val="007146EC"/>
    <w:rsid w:val="00737279"/>
    <w:rsid w:val="00741710"/>
    <w:rsid w:val="00742E56"/>
    <w:rsid w:val="00750A96"/>
    <w:rsid w:val="007516B3"/>
    <w:rsid w:val="00762A11"/>
    <w:rsid w:val="00777116"/>
    <w:rsid w:val="00783543"/>
    <w:rsid w:val="00796F73"/>
    <w:rsid w:val="007B19E9"/>
    <w:rsid w:val="007C682E"/>
    <w:rsid w:val="007D6CA4"/>
    <w:rsid w:val="007E1431"/>
    <w:rsid w:val="007F4405"/>
    <w:rsid w:val="007F4433"/>
    <w:rsid w:val="007F4564"/>
    <w:rsid w:val="007F5C83"/>
    <w:rsid w:val="00801DD1"/>
    <w:rsid w:val="0080658F"/>
    <w:rsid w:val="00807345"/>
    <w:rsid w:val="008073B3"/>
    <w:rsid w:val="00813737"/>
    <w:rsid w:val="00826EFB"/>
    <w:rsid w:val="008321A3"/>
    <w:rsid w:val="008373EC"/>
    <w:rsid w:val="00855171"/>
    <w:rsid w:val="00876A23"/>
    <w:rsid w:val="008A6073"/>
    <w:rsid w:val="008B17E3"/>
    <w:rsid w:val="008B4EE3"/>
    <w:rsid w:val="008B6997"/>
    <w:rsid w:val="008D52F7"/>
    <w:rsid w:val="008E2DE2"/>
    <w:rsid w:val="008E36F1"/>
    <w:rsid w:val="008E3ED2"/>
    <w:rsid w:val="008E7421"/>
    <w:rsid w:val="008F5864"/>
    <w:rsid w:val="008F73C6"/>
    <w:rsid w:val="00913394"/>
    <w:rsid w:val="00916B2D"/>
    <w:rsid w:val="00933FBE"/>
    <w:rsid w:val="00941745"/>
    <w:rsid w:val="00944F9A"/>
    <w:rsid w:val="00967D56"/>
    <w:rsid w:val="0097230B"/>
    <w:rsid w:val="009A2EA0"/>
    <w:rsid w:val="009B5538"/>
    <w:rsid w:val="009C28DE"/>
    <w:rsid w:val="00A33B96"/>
    <w:rsid w:val="00A3782A"/>
    <w:rsid w:val="00A40B8B"/>
    <w:rsid w:val="00A41094"/>
    <w:rsid w:val="00A514A0"/>
    <w:rsid w:val="00A645B3"/>
    <w:rsid w:val="00A710FE"/>
    <w:rsid w:val="00A71149"/>
    <w:rsid w:val="00A819CF"/>
    <w:rsid w:val="00A9396F"/>
    <w:rsid w:val="00A9554E"/>
    <w:rsid w:val="00AA2127"/>
    <w:rsid w:val="00AB60DC"/>
    <w:rsid w:val="00AC7AFF"/>
    <w:rsid w:val="00AD494D"/>
    <w:rsid w:val="00AD5646"/>
    <w:rsid w:val="00AE2FE1"/>
    <w:rsid w:val="00AE4EB7"/>
    <w:rsid w:val="00AF5261"/>
    <w:rsid w:val="00AF5E72"/>
    <w:rsid w:val="00B0490B"/>
    <w:rsid w:val="00B1150A"/>
    <w:rsid w:val="00B20442"/>
    <w:rsid w:val="00B90370"/>
    <w:rsid w:val="00BA1707"/>
    <w:rsid w:val="00BA4A93"/>
    <w:rsid w:val="00BB59F6"/>
    <w:rsid w:val="00BC11B1"/>
    <w:rsid w:val="00BD269D"/>
    <w:rsid w:val="00BD5346"/>
    <w:rsid w:val="00BD724C"/>
    <w:rsid w:val="00BF4ADC"/>
    <w:rsid w:val="00BF4FEB"/>
    <w:rsid w:val="00C118B2"/>
    <w:rsid w:val="00C25E76"/>
    <w:rsid w:val="00C37BC3"/>
    <w:rsid w:val="00C4293D"/>
    <w:rsid w:val="00C45B57"/>
    <w:rsid w:val="00C549B1"/>
    <w:rsid w:val="00C551DC"/>
    <w:rsid w:val="00CA413F"/>
    <w:rsid w:val="00CB33A9"/>
    <w:rsid w:val="00CB5C57"/>
    <w:rsid w:val="00CC1B37"/>
    <w:rsid w:val="00CD04B5"/>
    <w:rsid w:val="00CE698E"/>
    <w:rsid w:val="00CF60C2"/>
    <w:rsid w:val="00CF6853"/>
    <w:rsid w:val="00D44901"/>
    <w:rsid w:val="00D610B4"/>
    <w:rsid w:val="00D87E44"/>
    <w:rsid w:val="00D90506"/>
    <w:rsid w:val="00DA2A58"/>
    <w:rsid w:val="00DC1F9A"/>
    <w:rsid w:val="00DC7F2F"/>
    <w:rsid w:val="00DD4975"/>
    <w:rsid w:val="00DD592B"/>
    <w:rsid w:val="00DF3A95"/>
    <w:rsid w:val="00E20276"/>
    <w:rsid w:val="00E30D20"/>
    <w:rsid w:val="00E31260"/>
    <w:rsid w:val="00E41585"/>
    <w:rsid w:val="00E82A20"/>
    <w:rsid w:val="00E84186"/>
    <w:rsid w:val="00EC0E97"/>
    <w:rsid w:val="00EC435D"/>
    <w:rsid w:val="00EC5061"/>
    <w:rsid w:val="00EE47A4"/>
    <w:rsid w:val="00EE7755"/>
    <w:rsid w:val="00EF2A6A"/>
    <w:rsid w:val="00EF2DC6"/>
    <w:rsid w:val="00EF7A5A"/>
    <w:rsid w:val="00F113EC"/>
    <w:rsid w:val="00F223C8"/>
    <w:rsid w:val="00F30FFE"/>
    <w:rsid w:val="00F76901"/>
    <w:rsid w:val="00FA1C30"/>
    <w:rsid w:val="00FA4D5F"/>
    <w:rsid w:val="00FA6D22"/>
    <w:rsid w:val="00FA6F2B"/>
    <w:rsid w:val="00FC2A92"/>
    <w:rsid w:val="00FC60C8"/>
    <w:rsid w:val="00FE0A41"/>
    <w:rsid w:val="00FE1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ED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E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B17E3"/>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8B17E3"/>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8B17E3"/>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B17E3"/>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8B17E3"/>
    <w:pPr>
      <w:spacing w:before="240" w:after="60"/>
      <w:outlineLvl w:val="4"/>
    </w:pPr>
    <w:rPr>
      <w:b/>
      <w:bCs/>
      <w:i/>
      <w:iCs/>
      <w:sz w:val="26"/>
      <w:szCs w:val="26"/>
    </w:rPr>
  </w:style>
  <w:style w:type="paragraph" w:styleId="Ttulo6">
    <w:name w:val="heading 6"/>
    <w:basedOn w:val="Normal"/>
    <w:next w:val="Normal"/>
    <w:link w:val="Ttulo6Char"/>
    <w:qFormat/>
    <w:rsid w:val="008B17E3"/>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iPriority w:val="99"/>
    <w:unhideWhenUsed/>
    <w:qFormat/>
    <w:rsid w:val="008B17E3"/>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qFormat/>
    <w:rsid w:val="008B17E3"/>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17E3"/>
    <w:rPr>
      <w:rFonts w:ascii="Arial" w:eastAsia="Times New Roman" w:hAnsi="Arial" w:cs="Arial"/>
      <w:b/>
      <w:bCs/>
      <w:sz w:val="23"/>
      <w:szCs w:val="19"/>
      <w:lang w:eastAsia="pt-BR"/>
    </w:rPr>
  </w:style>
  <w:style w:type="character" w:customStyle="1" w:styleId="Ttulo2Char">
    <w:name w:val="Título 2 Char"/>
    <w:basedOn w:val="Fontepargpadro"/>
    <w:link w:val="Ttulo2"/>
    <w:rsid w:val="008B17E3"/>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8B17E3"/>
    <w:rPr>
      <w:rFonts w:ascii="Arial" w:eastAsia="Times New Roman" w:hAnsi="Arial" w:cs="Arial"/>
      <w:b/>
      <w:bCs/>
      <w:sz w:val="26"/>
      <w:szCs w:val="26"/>
      <w:lang w:eastAsia="pt-BR"/>
    </w:rPr>
  </w:style>
  <w:style w:type="character" w:customStyle="1" w:styleId="Ttulo4Char">
    <w:name w:val="Título 4 Char"/>
    <w:basedOn w:val="Fontepargpadro"/>
    <w:link w:val="Ttulo4"/>
    <w:rsid w:val="008B17E3"/>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8B17E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8B17E3"/>
    <w:rPr>
      <w:rFonts w:ascii="Arial" w:eastAsia="Times New Roman" w:hAnsi="Arial" w:cs="Times New Roman"/>
      <w:b/>
      <w:sz w:val="28"/>
      <w:szCs w:val="20"/>
      <w:lang w:eastAsia="pt-BR"/>
    </w:rPr>
  </w:style>
  <w:style w:type="character" w:customStyle="1" w:styleId="Ttulo7Char">
    <w:name w:val="Título 7 Char"/>
    <w:basedOn w:val="Fontepargpadro"/>
    <w:link w:val="Ttulo7"/>
    <w:uiPriority w:val="99"/>
    <w:rsid w:val="008B17E3"/>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9"/>
    <w:rsid w:val="008B17E3"/>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uiPriority w:val="99"/>
    <w:rsid w:val="008B17E3"/>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uiPriority w:val="99"/>
    <w:rsid w:val="008B17E3"/>
    <w:rPr>
      <w:rFonts w:ascii="Arial" w:eastAsia="Times New Roman" w:hAnsi="Arial" w:cs="Arial"/>
      <w:sz w:val="23"/>
      <w:szCs w:val="19"/>
      <w:lang w:eastAsia="pt-BR"/>
    </w:rPr>
  </w:style>
  <w:style w:type="paragraph" w:styleId="Rodap">
    <w:name w:val="footer"/>
    <w:basedOn w:val="Normal"/>
    <w:link w:val="RodapChar"/>
    <w:rsid w:val="008B17E3"/>
    <w:pPr>
      <w:tabs>
        <w:tab w:val="center" w:pos="4419"/>
        <w:tab w:val="right" w:pos="8838"/>
      </w:tabs>
    </w:pPr>
  </w:style>
  <w:style w:type="character" w:customStyle="1" w:styleId="RodapChar">
    <w:name w:val="Rodapé Char"/>
    <w:basedOn w:val="Fontepargpadro"/>
    <w:link w:val="Rodap"/>
    <w:rsid w:val="008B17E3"/>
    <w:rPr>
      <w:rFonts w:ascii="Times New Roman" w:eastAsia="Times New Roman" w:hAnsi="Times New Roman" w:cs="Times New Roman"/>
      <w:sz w:val="24"/>
      <w:szCs w:val="24"/>
      <w:lang w:eastAsia="pt-BR"/>
    </w:rPr>
  </w:style>
  <w:style w:type="character" w:styleId="Nmerodepgina">
    <w:name w:val="page number"/>
    <w:basedOn w:val="Fontepargpadro"/>
    <w:rsid w:val="008B17E3"/>
  </w:style>
  <w:style w:type="paragraph" w:styleId="Cabealho">
    <w:name w:val="header"/>
    <w:basedOn w:val="Normal"/>
    <w:link w:val="CabealhoChar"/>
    <w:uiPriority w:val="99"/>
    <w:rsid w:val="008B17E3"/>
    <w:pPr>
      <w:tabs>
        <w:tab w:val="center" w:pos="4419"/>
        <w:tab w:val="right" w:pos="8838"/>
      </w:tabs>
    </w:pPr>
  </w:style>
  <w:style w:type="character" w:customStyle="1" w:styleId="CabealhoChar">
    <w:name w:val="Cabeçalho Char"/>
    <w:basedOn w:val="Fontepargpadro"/>
    <w:link w:val="Cabealho"/>
    <w:uiPriority w:val="99"/>
    <w:rsid w:val="008B17E3"/>
    <w:rPr>
      <w:rFonts w:ascii="Times New Roman" w:eastAsia="Times New Roman" w:hAnsi="Times New Roman" w:cs="Times New Roman"/>
      <w:sz w:val="24"/>
      <w:szCs w:val="24"/>
      <w:lang w:eastAsia="pt-BR"/>
    </w:rPr>
  </w:style>
  <w:style w:type="character" w:styleId="Hyperlink">
    <w:name w:val="Hyperlink"/>
    <w:uiPriority w:val="99"/>
    <w:rsid w:val="008B17E3"/>
    <w:rPr>
      <w:color w:val="0000FF"/>
      <w:u w:val="single"/>
    </w:rPr>
  </w:style>
  <w:style w:type="paragraph" w:customStyle="1" w:styleId="Ttulo10">
    <w:name w:val="Ttulo 1"/>
    <w:basedOn w:val="Normal"/>
    <w:next w:val="Normal"/>
    <w:uiPriority w:val="99"/>
    <w:locked/>
    <w:rsid w:val="008B17E3"/>
    <w:pPr>
      <w:jc w:val="center"/>
    </w:pPr>
    <w:rPr>
      <w:rFonts w:ascii="Arial" w:hAnsi="Arial"/>
      <w:snapToGrid w:val="0"/>
      <w:szCs w:val="20"/>
    </w:rPr>
  </w:style>
  <w:style w:type="character" w:styleId="Forte">
    <w:name w:val="Strong"/>
    <w:uiPriority w:val="22"/>
    <w:qFormat/>
    <w:rsid w:val="008B17E3"/>
    <w:rPr>
      <w:b/>
    </w:rPr>
  </w:style>
  <w:style w:type="paragraph" w:styleId="Recuodecorpodetexto2">
    <w:name w:val="Body Text Indent 2"/>
    <w:basedOn w:val="Normal"/>
    <w:link w:val="Recuodecorpodetexto2Char"/>
    <w:uiPriority w:val="99"/>
    <w:rsid w:val="008B17E3"/>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uiPriority w:val="99"/>
    <w:rsid w:val="008B17E3"/>
    <w:rPr>
      <w:rFonts w:ascii="Arial" w:eastAsia="Times New Roman" w:hAnsi="Arial" w:cs="Arial"/>
      <w:sz w:val="23"/>
      <w:szCs w:val="24"/>
      <w:lang w:eastAsia="pt-BR"/>
    </w:rPr>
  </w:style>
  <w:style w:type="paragraph" w:styleId="Corpodetexto">
    <w:name w:val="Body Text"/>
    <w:basedOn w:val="Normal"/>
    <w:next w:val="Normal"/>
    <w:link w:val="CorpodetextoChar"/>
    <w:uiPriority w:val="99"/>
    <w:rsid w:val="008B17E3"/>
    <w:rPr>
      <w:rFonts w:ascii="Arial" w:hAnsi="Arial"/>
      <w:snapToGrid w:val="0"/>
      <w:szCs w:val="20"/>
    </w:rPr>
  </w:style>
  <w:style w:type="character" w:customStyle="1" w:styleId="CorpodetextoChar">
    <w:name w:val="Corpo de texto Char"/>
    <w:basedOn w:val="Fontepargpadro"/>
    <w:link w:val="Corpodetexto"/>
    <w:uiPriority w:val="99"/>
    <w:rsid w:val="008B17E3"/>
    <w:rPr>
      <w:rFonts w:ascii="Arial" w:eastAsia="Times New Roman" w:hAnsi="Arial" w:cs="Times New Roman"/>
      <w:snapToGrid w:val="0"/>
      <w:sz w:val="24"/>
      <w:szCs w:val="20"/>
      <w:lang w:eastAsia="pt-BR"/>
    </w:rPr>
  </w:style>
  <w:style w:type="character" w:styleId="Refdecomentrio">
    <w:name w:val="annotation reference"/>
    <w:rsid w:val="008B17E3"/>
    <w:rPr>
      <w:sz w:val="16"/>
    </w:rPr>
  </w:style>
  <w:style w:type="paragraph" w:styleId="Textodecomentrio">
    <w:name w:val="annotation text"/>
    <w:basedOn w:val="Normal"/>
    <w:link w:val="TextodecomentrioChar"/>
    <w:uiPriority w:val="99"/>
    <w:rsid w:val="008B17E3"/>
    <w:pPr>
      <w:widowControl w:val="0"/>
    </w:pPr>
    <w:rPr>
      <w:sz w:val="20"/>
      <w:szCs w:val="20"/>
    </w:rPr>
  </w:style>
  <w:style w:type="character" w:customStyle="1" w:styleId="TextodecomentrioChar">
    <w:name w:val="Texto de comentário Char"/>
    <w:basedOn w:val="Fontepargpadro"/>
    <w:link w:val="Textodecomentrio"/>
    <w:uiPriority w:val="99"/>
    <w:rsid w:val="008B17E3"/>
    <w:rPr>
      <w:rFonts w:ascii="Times New Roman" w:eastAsia="Times New Roman" w:hAnsi="Times New Roman" w:cs="Times New Roman"/>
      <w:sz w:val="20"/>
      <w:szCs w:val="20"/>
      <w:lang w:eastAsia="pt-BR"/>
    </w:rPr>
  </w:style>
  <w:style w:type="paragraph" w:customStyle="1" w:styleId="BodyText21">
    <w:name w:val="Body Text 21"/>
    <w:basedOn w:val="Normal"/>
    <w:uiPriority w:val="99"/>
    <w:locked/>
    <w:rsid w:val="008B17E3"/>
    <w:pPr>
      <w:widowControl w:val="0"/>
      <w:spacing w:line="360" w:lineRule="auto"/>
      <w:ind w:firstLine="3402"/>
      <w:jc w:val="both"/>
    </w:pPr>
    <w:rPr>
      <w:szCs w:val="20"/>
    </w:rPr>
  </w:style>
  <w:style w:type="paragraph" w:styleId="Corpodetexto2">
    <w:name w:val="Body Text 2"/>
    <w:basedOn w:val="Normal"/>
    <w:link w:val="Corpodetexto2Char"/>
    <w:uiPriority w:val="99"/>
    <w:rsid w:val="008B17E3"/>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uiPriority w:val="99"/>
    <w:rsid w:val="008B17E3"/>
    <w:rPr>
      <w:rFonts w:ascii="Arial" w:eastAsia="Times New Roman" w:hAnsi="Arial" w:cs="Arial"/>
      <w:lang w:eastAsia="pt-BR"/>
    </w:rPr>
  </w:style>
  <w:style w:type="paragraph" w:styleId="Recuodecorpodetexto3">
    <w:name w:val="Body Text Indent 3"/>
    <w:basedOn w:val="Normal"/>
    <w:link w:val="Recuodecorpodetexto3Char"/>
    <w:uiPriority w:val="99"/>
    <w:rsid w:val="008B17E3"/>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uiPriority w:val="99"/>
    <w:rsid w:val="008B17E3"/>
    <w:rPr>
      <w:rFonts w:ascii="Arial" w:eastAsia="Times New Roman" w:hAnsi="Arial" w:cs="Arial"/>
      <w:color w:val="FF0000"/>
      <w:sz w:val="23"/>
      <w:szCs w:val="24"/>
      <w:lang w:eastAsia="pt-BR"/>
    </w:rPr>
  </w:style>
  <w:style w:type="paragraph" w:styleId="Textodebalo">
    <w:name w:val="Balloon Text"/>
    <w:basedOn w:val="Normal"/>
    <w:link w:val="TextodebaloChar"/>
    <w:uiPriority w:val="99"/>
    <w:semiHidden/>
    <w:rsid w:val="008B17E3"/>
    <w:rPr>
      <w:rFonts w:ascii="Tahoma" w:hAnsi="Tahoma" w:cs="Tahoma"/>
      <w:sz w:val="16"/>
      <w:szCs w:val="16"/>
    </w:rPr>
  </w:style>
  <w:style w:type="character" w:customStyle="1" w:styleId="TextodebaloChar">
    <w:name w:val="Texto de balão Char"/>
    <w:basedOn w:val="Fontepargpadro"/>
    <w:link w:val="Textodebalo"/>
    <w:uiPriority w:val="99"/>
    <w:semiHidden/>
    <w:rsid w:val="008B17E3"/>
    <w:rPr>
      <w:rFonts w:ascii="Tahoma" w:eastAsia="Times New Roman" w:hAnsi="Tahoma" w:cs="Tahoma"/>
      <w:sz w:val="16"/>
      <w:szCs w:val="16"/>
      <w:lang w:eastAsia="pt-BR"/>
    </w:rPr>
  </w:style>
  <w:style w:type="character" w:styleId="HiperlinkVisitado">
    <w:name w:val="FollowedHyperlink"/>
    <w:rsid w:val="008B17E3"/>
    <w:rPr>
      <w:color w:val="800080"/>
      <w:u w:val="single"/>
    </w:rPr>
  </w:style>
  <w:style w:type="paragraph" w:customStyle="1" w:styleId="Blockquote">
    <w:name w:val="Blockquote"/>
    <w:basedOn w:val="Normal"/>
    <w:uiPriority w:val="99"/>
    <w:locked/>
    <w:rsid w:val="008B17E3"/>
    <w:pPr>
      <w:spacing w:before="100" w:after="100"/>
      <w:ind w:left="360" w:right="360"/>
    </w:pPr>
    <w:rPr>
      <w:snapToGrid w:val="0"/>
      <w:szCs w:val="20"/>
    </w:rPr>
  </w:style>
  <w:style w:type="paragraph" w:customStyle="1" w:styleId="texto1">
    <w:name w:val="texto1"/>
    <w:basedOn w:val="Normal"/>
    <w:uiPriority w:val="99"/>
    <w:locked/>
    <w:rsid w:val="008B17E3"/>
    <w:pPr>
      <w:spacing w:before="100" w:beforeAutospacing="1" w:after="100" w:afterAutospacing="1"/>
    </w:pPr>
    <w:rPr>
      <w:rFonts w:ascii="Arial Unicode MS" w:eastAsia="Arial Unicode MS" w:hAnsi="Arial Unicode MS" w:cs="Arial Unicode MS"/>
    </w:rPr>
  </w:style>
  <w:style w:type="paragraph" w:customStyle="1" w:styleId="Default">
    <w:name w:val="Default"/>
    <w:uiPriority w:val="99"/>
    <w:locked/>
    <w:rsid w:val="008B17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8B17E3"/>
    <w:rPr>
      <w:i/>
    </w:rPr>
  </w:style>
  <w:style w:type="paragraph" w:styleId="Corpodetexto3">
    <w:name w:val="Body Text 3"/>
    <w:basedOn w:val="Normal"/>
    <w:link w:val="Corpodetexto3Char"/>
    <w:uiPriority w:val="99"/>
    <w:rsid w:val="008B17E3"/>
    <w:pPr>
      <w:spacing w:after="120"/>
    </w:pPr>
    <w:rPr>
      <w:sz w:val="16"/>
      <w:szCs w:val="16"/>
    </w:rPr>
  </w:style>
  <w:style w:type="character" w:customStyle="1" w:styleId="Corpodetexto3Char">
    <w:name w:val="Corpo de texto 3 Char"/>
    <w:basedOn w:val="Fontepargpadro"/>
    <w:link w:val="Corpodetexto3"/>
    <w:uiPriority w:val="99"/>
    <w:rsid w:val="008B17E3"/>
    <w:rPr>
      <w:rFonts w:ascii="Times New Roman" w:eastAsia="Times New Roman" w:hAnsi="Times New Roman" w:cs="Times New Roman"/>
      <w:sz w:val="16"/>
      <w:szCs w:val="16"/>
      <w:lang w:eastAsia="pt-BR"/>
    </w:rPr>
  </w:style>
  <w:style w:type="paragraph" w:styleId="Lista4">
    <w:name w:val="List 4"/>
    <w:basedOn w:val="Normal"/>
    <w:next w:val="Normal"/>
    <w:uiPriority w:val="99"/>
    <w:rsid w:val="008B17E3"/>
    <w:rPr>
      <w:rFonts w:ascii="Arial" w:hAnsi="Arial"/>
      <w:snapToGrid w:val="0"/>
      <w:szCs w:val="20"/>
    </w:rPr>
  </w:style>
  <w:style w:type="paragraph" w:customStyle="1" w:styleId="IWParagrafoAzul">
    <w:name w:val="IW Paragrafo Azul"/>
    <w:uiPriority w:val="99"/>
    <w:locked/>
    <w:rsid w:val="008B17E3"/>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8B17E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uiPriority w:val="99"/>
    <w:rsid w:val="008B17E3"/>
    <w:pPr>
      <w:ind w:left="849" w:hanging="283"/>
      <w:contextualSpacing/>
    </w:pPr>
  </w:style>
  <w:style w:type="numbering" w:customStyle="1" w:styleId="Semlista1">
    <w:name w:val="Sem lista1"/>
    <w:next w:val="Semlista"/>
    <w:uiPriority w:val="99"/>
    <w:semiHidden/>
    <w:unhideWhenUsed/>
    <w:locked/>
    <w:rsid w:val="008B17E3"/>
  </w:style>
  <w:style w:type="paragraph" w:customStyle="1" w:styleId="Estilo1">
    <w:name w:val="Estilo1"/>
    <w:basedOn w:val="Normal"/>
    <w:next w:val="Normal"/>
    <w:uiPriority w:val="99"/>
    <w:locked/>
    <w:rsid w:val="008B17E3"/>
    <w:pPr>
      <w:spacing w:line="320" w:lineRule="atLeast"/>
      <w:jc w:val="both"/>
    </w:pPr>
    <w:rPr>
      <w:rFonts w:ascii="Arial" w:hAnsi="Arial"/>
      <w:szCs w:val="20"/>
      <w:lang w:eastAsia="en-US"/>
    </w:rPr>
  </w:style>
  <w:style w:type="paragraph" w:styleId="NormalWeb">
    <w:name w:val="Normal (Web)"/>
    <w:basedOn w:val="Normal"/>
    <w:uiPriority w:val="99"/>
    <w:unhideWhenUsed/>
    <w:rsid w:val="008B17E3"/>
    <w:pPr>
      <w:spacing w:before="100" w:beforeAutospacing="1" w:after="100" w:afterAutospacing="1" w:line="270" w:lineRule="atLeast"/>
    </w:pPr>
    <w:rPr>
      <w:sz w:val="18"/>
      <w:szCs w:val="18"/>
    </w:rPr>
  </w:style>
  <w:style w:type="paragraph" w:styleId="Textodenotaderodap">
    <w:name w:val="footnote text"/>
    <w:basedOn w:val="Normal"/>
    <w:link w:val="TextodenotaderodapChar"/>
    <w:uiPriority w:val="99"/>
    <w:rsid w:val="008B17E3"/>
    <w:rPr>
      <w:sz w:val="20"/>
      <w:szCs w:val="20"/>
    </w:rPr>
  </w:style>
  <w:style w:type="character" w:customStyle="1" w:styleId="TextodenotaderodapChar">
    <w:name w:val="Texto de nota de rodapé Char"/>
    <w:basedOn w:val="Fontepargpadro"/>
    <w:link w:val="Textodenotaderodap"/>
    <w:uiPriority w:val="99"/>
    <w:rsid w:val="008B17E3"/>
    <w:rPr>
      <w:rFonts w:ascii="Times New Roman" w:eastAsia="Times New Roman" w:hAnsi="Times New Roman" w:cs="Times New Roman"/>
      <w:sz w:val="20"/>
      <w:szCs w:val="20"/>
      <w:lang w:eastAsia="pt-BR"/>
    </w:rPr>
  </w:style>
  <w:style w:type="character" w:styleId="Refdenotaderodap">
    <w:name w:val="footnote reference"/>
    <w:rsid w:val="008B17E3"/>
    <w:rPr>
      <w:vertAlign w:val="superscript"/>
    </w:rPr>
  </w:style>
  <w:style w:type="paragraph" w:customStyle="1" w:styleId="ListaColorida-nfase11">
    <w:name w:val="Lista Colorida - Ênfase 11"/>
    <w:basedOn w:val="Normal"/>
    <w:uiPriority w:val="99"/>
    <w:qFormat/>
    <w:locked/>
    <w:rsid w:val="008B17E3"/>
    <w:rPr>
      <w:rFonts w:ascii="Calibri" w:eastAsia="Calibri" w:hAnsi="Calibri"/>
      <w:sz w:val="22"/>
      <w:szCs w:val="22"/>
      <w:lang w:eastAsia="en-US"/>
    </w:rPr>
  </w:style>
  <w:style w:type="paragraph" w:customStyle="1" w:styleId="TableParagraph">
    <w:name w:val="Table Paragraph"/>
    <w:basedOn w:val="Normal"/>
    <w:uiPriority w:val="1"/>
    <w:locked/>
    <w:rsid w:val="008B17E3"/>
    <w:rPr>
      <w:rFonts w:ascii="Calibri" w:eastAsia="Calibri" w:hAnsi="Calibri"/>
      <w:sz w:val="22"/>
      <w:szCs w:val="22"/>
      <w:lang w:eastAsia="en-US"/>
    </w:rPr>
  </w:style>
  <w:style w:type="paragraph" w:styleId="Ttulo">
    <w:name w:val="Title"/>
    <w:basedOn w:val="Normal"/>
    <w:link w:val="TtuloChar"/>
    <w:uiPriority w:val="99"/>
    <w:qFormat/>
    <w:rsid w:val="008B17E3"/>
    <w:pPr>
      <w:jc w:val="center"/>
    </w:pPr>
    <w:rPr>
      <w:b/>
      <w:sz w:val="28"/>
      <w:szCs w:val="20"/>
      <w:lang w:val="en-US"/>
    </w:rPr>
  </w:style>
  <w:style w:type="character" w:customStyle="1" w:styleId="TtuloChar">
    <w:name w:val="Título Char"/>
    <w:basedOn w:val="Fontepargpadro"/>
    <w:link w:val="Ttulo"/>
    <w:uiPriority w:val="99"/>
    <w:rsid w:val="008B17E3"/>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uiPriority w:val="99"/>
    <w:rsid w:val="008B17E3"/>
    <w:pPr>
      <w:widowControl/>
    </w:pPr>
    <w:rPr>
      <w:b/>
      <w:bCs/>
    </w:rPr>
  </w:style>
  <w:style w:type="character" w:customStyle="1" w:styleId="AssuntodocomentrioChar">
    <w:name w:val="Assunto do comentário Char"/>
    <w:basedOn w:val="TextodecomentrioChar"/>
    <w:link w:val="Assuntodocomentrio"/>
    <w:uiPriority w:val="99"/>
    <w:rsid w:val="008B17E3"/>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8B17E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8B17E3"/>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8B17E3"/>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B17E3"/>
    <w:pPr>
      <w:ind w:left="720"/>
      <w:contextualSpacing/>
    </w:pPr>
  </w:style>
  <w:style w:type="paragraph" w:styleId="Reviso">
    <w:name w:val="Revision"/>
    <w:hidden/>
    <w:uiPriority w:val="71"/>
    <w:rsid w:val="008B17E3"/>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uiPriority w:val="99"/>
    <w:locked/>
    <w:rsid w:val="008B17E3"/>
    <w:pPr>
      <w:spacing w:before="100" w:beforeAutospacing="1" w:after="100" w:afterAutospacing="1"/>
    </w:pPr>
  </w:style>
  <w:style w:type="character" w:customStyle="1" w:styleId="apple-converted-space">
    <w:name w:val="apple-converted-space"/>
    <w:basedOn w:val="Fontepargpadro"/>
    <w:locked/>
    <w:rsid w:val="008B17E3"/>
  </w:style>
  <w:style w:type="paragraph" w:styleId="TextosemFormatao">
    <w:name w:val="Plain Text"/>
    <w:basedOn w:val="Normal"/>
    <w:link w:val="TextosemFormataoChar"/>
    <w:uiPriority w:val="99"/>
    <w:unhideWhenUsed/>
    <w:rsid w:val="008B17E3"/>
    <w:rPr>
      <w:rFonts w:ascii="Courier New" w:hAnsi="Courier New"/>
      <w:sz w:val="20"/>
      <w:szCs w:val="20"/>
    </w:rPr>
  </w:style>
  <w:style w:type="character" w:customStyle="1" w:styleId="TextosemFormataoChar">
    <w:name w:val="Texto sem Formatação Char"/>
    <w:basedOn w:val="Fontepargpadro"/>
    <w:link w:val="TextosemFormatao"/>
    <w:uiPriority w:val="99"/>
    <w:rsid w:val="008B17E3"/>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8B17E3"/>
    <w:rPr>
      <w:rFonts w:ascii="Arial" w:hAnsi="Arial"/>
      <w:b/>
      <w:color w:val="000000" w:themeColor="text1"/>
      <w:sz w:val="22"/>
      <w:u w:val="single"/>
    </w:rPr>
  </w:style>
  <w:style w:type="character" w:styleId="TextodoEspaoReservado">
    <w:name w:val="Placeholder Text"/>
    <w:basedOn w:val="Fontepargpadro"/>
    <w:uiPriority w:val="99"/>
    <w:rsid w:val="008B17E3"/>
    <w:rPr>
      <w:color w:val="808080"/>
    </w:rPr>
  </w:style>
  <w:style w:type="character" w:customStyle="1" w:styleId="Alteraesdestacadas">
    <w:name w:val="Alterações destacadas"/>
    <w:basedOn w:val="Fontepargpadro"/>
    <w:uiPriority w:val="1"/>
    <w:locked/>
    <w:rsid w:val="008B17E3"/>
    <w:rPr>
      <w:rFonts w:ascii="Calibri Light" w:hAnsi="Calibri Light" w:cs="Arial"/>
      <w:b/>
      <w:color w:val="auto"/>
      <w:sz w:val="22"/>
      <w:szCs w:val="22"/>
      <w:u w:val="single"/>
    </w:rPr>
  </w:style>
  <w:style w:type="paragraph" w:styleId="Citao">
    <w:name w:val="Quote"/>
    <w:basedOn w:val="Normal"/>
    <w:next w:val="Normal"/>
    <w:link w:val="CitaoChar"/>
    <w:uiPriority w:val="29"/>
    <w:qFormat/>
    <w:rsid w:val="00AE2F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uiPriority w:val="29"/>
    <w:rsid w:val="00AE2FE1"/>
    <w:rPr>
      <w:rFonts w:ascii="Arial" w:eastAsia="Calibri" w:hAnsi="Arial" w:cs="Tahoma"/>
      <w:i/>
      <w:iCs/>
      <w:color w:val="000000"/>
      <w:sz w:val="20"/>
      <w:szCs w:val="24"/>
      <w:shd w:val="clear" w:color="auto" w:fill="FFFFCC"/>
    </w:rPr>
  </w:style>
  <w:style w:type="paragraph" w:customStyle="1" w:styleId="Nivel1">
    <w:name w:val="Nivel1"/>
    <w:basedOn w:val="Ttulo1"/>
    <w:next w:val="Normal"/>
    <w:uiPriority w:val="99"/>
    <w:qFormat/>
    <w:rsid w:val="00AE2FE1"/>
    <w:pPr>
      <w:keepLines/>
      <w:numPr>
        <w:numId w:val="1"/>
      </w:numPr>
      <w:tabs>
        <w:tab w:val="clear" w:pos="720"/>
      </w:tabs>
      <w:autoSpaceDE/>
      <w:autoSpaceDN/>
      <w:adjustRightInd/>
      <w:spacing w:before="480" w:after="120" w:line="276" w:lineRule="auto"/>
      <w:ind w:left="357" w:hanging="357"/>
    </w:pPr>
    <w:rPr>
      <w:rFonts w:eastAsiaTheme="majorEastAsia"/>
      <w:bCs w:val="0"/>
      <w:color w:val="000000"/>
      <w:sz w:val="20"/>
      <w:szCs w:val="20"/>
    </w:rPr>
  </w:style>
  <w:style w:type="numbering" w:customStyle="1" w:styleId="Semlista2">
    <w:name w:val="Sem lista2"/>
    <w:next w:val="Semlista"/>
    <w:uiPriority w:val="99"/>
    <w:semiHidden/>
    <w:unhideWhenUsed/>
    <w:rsid w:val="007D6CA4"/>
  </w:style>
  <w:style w:type="character" w:customStyle="1" w:styleId="stylelabeltexto">
    <w:name w:val="style_label_texto"/>
    <w:basedOn w:val="Fontepargpadro"/>
    <w:rsid w:val="00A3782A"/>
  </w:style>
  <w:style w:type="numbering" w:customStyle="1" w:styleId="Semlista3">
    <w:name w:val="Sem lista3"/>
    <w:next w:val="Semlista"/>
    <w:uiPriority w:val="99"/>
    <w:semiHidden/>
    <w:unhideWhenUsed/>
    <w:rsid w:val="00F76901"/>
  </w:style>
  <w:style w:type="numbering" w:customStyle="1" w:styleId="Semlista4">
    <w:name w:val="Sem lista4"/>
    <w:next w:val="Semlista"/>
    <w:uiPriority w:val="99"/>
    <w:semiHidden/>
    <w:unhideWhenUsed/>
    <w:rsid w:val="002F5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E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B17E3"/>
    <w:pPr>
      <w:keepNext/>
      <w:tabs>
        <w:tab w:val="left" w:pos="720"/>
      </w:tabs>
      <w:autoSpaceDE w:val="0"/>
      <w:autoSpaceDN w:val="0"/>
      <w:adjustRightInd w:val="0"/>
      <w:ind w:left="720" w:hanging="720"/>
      <w:jc w:val="both"/>
      <w:outlineLvl w:val="0"/>
    </w:pPr>
    <w:rPr>
      <w:rFonts w:ascii="Arial" w:hAnsi="Arial" w:cs="Arial"/>
      <w:b/>
      <w:bCs/>
      <w:sz w:val="23"/>
      <w:szCs w:val="19"/>
    </w:rPr>
  </w:style>
  <w:style w:type="paragraph" w:styleId="Ttulo2">
    <w:name w:val="heading 2"/>
    <w:basedOn w:val="Normal"/>
    <w:next w:val="Normal"/>
    <w:link w:val="Ttulo2Char"/>
    <w:qFormat/>
    <w:rsid w:val="008B17E3"/>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8B17E3"/>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B17E3"/>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8B17E3"/>
    <w:pPr>
      <w:spacing w:before="240" w:after="60"/>
      <w:outlineLvl w:val="4"/>
    </w:pPr>
    <w:rPr>
      <w:b/>
      <w:bCs/>
      <w:i/>
      <w:iCs/>
      <w:sz w:val="26"/>
      <w:szCs w:val="26"/>
    </w:rPr>
  </w:style>
  <w:style w:type="paragraph" w:styleId="Ttulo6">
    <w:name w:val="heading 6"/>
    <w:basedOn w:val="Normal"/>
    <w:next w:val="Normal"/>
    <w:link w:val="Ttulo6Char"/>
    <w:qFormat/>
    <w:rsid w:val="008B17E3"/>
    <w:pPr>
      <w:keepNext/>
      <w:tabs>
        <w:tab w:val="left" w:pos="2694"/>
        <w:tab w:val="left" w:pos="3119"/>
      </w:tabs>
      <w:jc w:val="center"/>
      <w:outlineLvl w:val="5"/>
    </w:pPr>
    <w:rPr>
      <w:rFonts w:ascii="Arial" w:hAnsi="Arial"/>
      <w:b/>
      <w:sz w:val="28"/>
      <w:szCs w:val="20"/>
    </w:rPr>
  </w:style>
  <w:style w:type="paragraph" w:styleId="Ttulo7">
    <w:name w:val="heading 7"/>
    <w:basedOn w:val="Normal"/>
    <w:next w:val="Normal"/>
    <w:link w:val="Ttulo7Char"/>
    <w:uiPriority w:val="99"/>
    <w:unhideWhenUsed/>
    <w:qFormat/>
    <w:rsid w:val="008B17E3"/>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9"/>
    <w:qFormat/>
    <w:rsid w:val="008B17E3"/>
    <w:pPr>
      <w:spacing w:before="240" w:after="60"/>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17E3"/>
    <w:rPr>
      <w:rFonts w:ascii="Arial" w:eastAsia="Times New Roman" w:hAnsi="Arial" w:cs="Arial"/>
      <w:b/>
      <w:bCs/>
      <w:sz w:val="23"/>
      <w:szCs w:val="19"/>
      <w:lang w:eastAsia="pt-BR"/>
    </w:rPr>
  </w:style>
  <w:style w:type="character" w:customStyle="1" w:styleId="Ttulo2Char">
    <w:name w:val="Título 2 Char"/>
    <w:basedOn w:val="Fontepargpadro"/>
    <w:link w:val="Ttulo2"/>
    <w:rsid w:val="008B17E3"/>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8B17E3"/>
    <w:rPr>
      <w:rFonts w:ascii="Arial" w:eastAsia="Times New Roman" w:hAnsi="Arial" w:cs="Arial"/>
      <w:b/>
      <w:bCs/>
      <w:sz w:val="26"/>
      <w:szCs w:val="26"/>
      <w:lang w:eastAsia="pt-BR"/>
    </w:rPr>
  </w:style>
  <w:style w:type="character" w:customStyle="1" w:styleId="Ttulo4Char">
    <w:name w:val="Título 4 Char"/>
    <w:basedOn w:val="Fontepargpadro"/>
    <w:link w:val="Ttulo4"/>
    <w:rsid w:val="008B17E3"/>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8B17E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8B17E3"/>
    <w:rPr>
      <w:rFonts w:ascii="Arial" w:eastAsia="Times New Roman" w:hAnsi="Arial" w:cs="Times New Roman"/>
      <w:b/>
      <w:sz w:val="28"/>
      <w:szCs w:val="20"/>
      <w:lang w:eastAsia="pt-BR"/>
    </w:rPr>
  </w:style>
  <w:style w:type="character" w:customStyle="1" w:styleId="Ttulo7Char">
    <w:name w:val="Título 7 Char"/>
    <w:basedOn w:val="Fontepargpadro"/>
    <w:link w:val="Ttulo7"/>
    <w:uiPriority w:val="99"/>
    <w:rsid w:val="008B17E3"/>
    <w:rPr>
      <w:rFonts w:asciiTheme="majorHAnsi" w:eastAsiaTheme="majorEastAsia" w:hAnsiTheme="majorHAnsi" w:cstheme="majorBidi"/>
      <w:i/>
      <w:iCs/>
      <w:color w:val="243F60" w:themeColor="accent1" w:themeShade="7F"/>
      <w:sz w:val="24"/>
      <w:szCs w:val="24"/>
      <w:lang w:eastAsia="pt-BR"/>
    </w:rPr>
  </w:style>
  <w:style w:type="character" w:customStyle="1" w:styleId="Ttulo8Char">
    <w:name w:val="Título 8 Char"/>
    <w:basedOn w:val="Fontepargpadro"/>
    <w:link w:val="Ttulo8"/>
    <w:uiPriority w:val="99"/>
    <w:rsid w:val="008B17E3"/>
    <w:rPr>
      <w:rFonts w:ascii="Calibri" w:eastAsia="Times New Roman" w:hAnsi="Calibri" w:cs="Times New Roman"/>
      <w:i/>
      <w:iCs/>
      <w:sz w:val="24"/>
      <w:szCs w:val="24"/>
      <w:lang w:eastAsia="pt-BR"/>
    </w:rPr>
  </w:style>
  <w:style w:type="paragraph" w:styleId="Recuodecorpodetexto">
    <w:name w:val="Body Text Indent"/>
    <w:basedOn w:val="Normal"/>
    <w:link w:val="RecuodecorpodetextoChar"/>
    <w:uiPriority w:val="99"/>
    <w:rsid w:val="008B17E3"/>
    <w:pPr>
      <w:autoSpaceDE w:val="0"/>
      <w:autoSpaceDN w:val="0"/>
      <w:adjustRightInd w:val="0"/>
      <w:ind w:firstLine="900"/>
      <w:jc w:val="both"/>
    </w:pPr>
    <w:rPr>
      <w:rFonts w:ascii="Arial" w:hAnsi="Arial" w:cs="Arial"/>
      <w:sz w:val="23"/>
      <w:szCs w:val="19"/>
    </w:rPr>
  </w:style>
  <w:style w:type="character" w:customStyle="1" w:styleId="RecuodecorpodetextoChar">
    <w:name w:val="Recuo de corpo de texto Char"/>
    <w:basedOn w:val="Fontepargpadro"/>
    <w:link w:val="Recuodecorpodetexto"/>
    <w:uiPriority w:val="99"/>
    <w:rsid w:val="008B17E3"/>
    <w:rPr>
      <w:rFonts w:ascii="Arial" w:eastAsia="Times New Roman" w:hAnsi="Arial" w:cs="Arial"/>
      <w:sz w:val="23"/>
      <w:szCs w:val="19"/>
      <w:lang w:eastAsia="pt-BR"/>
    </w:rPr>
  </w:style>
  <w:style w:type="paragraph" w:styleId="Rodap">
    <w:name w:val="footer"/>
    <w:basedOn w:val="Normal"/>
    <w:link w:val="RodapChar"/>
    <w:rsid w:val="008B17E3"/>
    <w:pPr>
      <w:tabs>
        <w:tab w:val="center" w:pos="4419"/>
        <w:tab w:val="right" w:pos="8838"/>
      </w:tabs>
    </w:pPr>
  </w:style>
  <w:style w:type="character" w:customStyle="1" w:styleId="RodapChar">
    <w:name w:val="Rodapé Char"/>
    <w:basedOn w:val="Fontepargpadro"/>
    <w:link w:val="Rodap"/>
    <w:rsid w:val="008B17E3"/>
    <w:rPr>
      <w:rFonts w:ascii="Times New Roman" w:eastAsia="Times New Roman" w:hAnsi="Times New Roman" w:cs="Times New Roman"/>
      <w:sz w:val="24"/>
      <w:szCs w:val="24"/>
      <w:lang w:eastAsia="pt-BR"/>
    </w:rPr>
  </w:style>
  <w:style w:type="character" w:styleId="Nmerodepgina">
    <w:name w:val="page number"/>
    <w:basedOn w:val="Fontepargpadro"/>
    <w:rsid w:val="008B17E3"/>
  </w:style>
  <w:style w:type="paragraph" w:styleId="Cabealho">
    <w:name w:val="header"/>
    <w:basedOn w:val="Normal"/>
    <w:link w:val="CabealhoChar"/>
    <w:uiPriority w:val="99"/>
    <w:rsid w:val="008B17E3"/>
    <w:pPr>
      <w:tabs>
        <w:tab w:val="center" w:pos="4419"/>
        <w:tab w:val="right" w:pos="8838"/>
      </w:tabs>
    </w:pPr>
  </w:style>
  <w:style w:type="character" w:customStyle="1" w:styleId="CabealhoChar">
    <w:name w:val="Cabeçalho Char"/>
    <w:basedOn w:val="Fontepargpadro"/>
    <w:link w:val="Cabealho"/>
    <w:uiPriority w:val="99"/>
    <w:rsid w:val="008B17E3"/>
    <w:rPr>
      <w:rFonts w:ascii="Times New Roman" w:eastAsia="Times New Roman" w:hAnsi="Times New Roman" w:cs="Times New Roman"/>
      <w:sz w:val="24"/>
      <w:szCs w:val="24"/>
      <w:lang w:eastAsia="pt-BR"/>
    </w:rPr>
  </w:style>
  <w:style w:type="character" w:styleId="Hyperlink">
    <w:name w:val="Hyperlink"/>
    <w:uiPriority w:val="99"/>
    <w:rsid w:val="008B17E3"/>
    <w:rPr>
      <w:color w:val="0000FF"/>
      <w:u w:val="single"/>
    </w:rPr>
  </w:style>
  <w:style w:type="paragraph" w:customStyle="1" w:styleId="Ttulo10">
    <w:name w:val="Ttulo 1"/>
    <w:basedOn w:val="Normal"/>
    <w:next w:val="Normal"/>
    <w:uiPriority w:val="99"/>
    <w:locked/>
    <w:rsid w:val="008B17E3"/>
    <w:pPr>
      <w:jc w:val="center"/>
    </w:pPr>
    <w:rPr>
      <w:rFonts w:ascii="Arial" w:hAnsi="Arial"/>
      <w:snapToGrid w:val="0"/>
      <w:szCs w:val="20"/>
    </w:rPr>
  </w:style>
  <w:style w:type="character" w:styleId="Forte">
    <w:name w:val="Strong"/>
    <w:uiPriority w:val="22"/>
    <w:qFormat/>
    <w:rsid w:val="008B17E3"/>
    <w:rPr>
      <w:b/>
    </w:rPr>
  </w:style>
  <w:style w:type="paragraph" w:styleId="Recuodecorpodetexto2">
    <w:name w:val="Body Text Indent 2"/>
    <w:basedOn w:val="Normal"/>
    <w:link w:val="Recuodecorpodetexto2Char"/>
    <w:uiPriority w:val="99"/>
    <w:rsid w:val="008B17E3"/>
    <w:pPr>
      <w:tabs>
        <w:tab w:val="left" w:pos="720"/>
      </w:tabs>
      <w:ind w:left="720" w:hanging="720"/>
      <w:jc w:val="both"/>
    </w:pPr>
    <w:rPr>
      <w:rFonts w:ascii="Arial" w:hAnsi="Arial" w:cs="Arial"/>
      <w:sz w:val="23"/>
    </w:rPr>
  </w:style>
  <w:style w:type="character" w:customStyle="1" w:styleId="Recuodecorpodetexto2Char">
    <w:name w:val="Recuo de corpo de texto 2 Char"/>
    <w:basedOn w:val="Fontepargpadro"/>
    <w:link w:val="Recuodecorpodetexto2"/>
    <w:uiPriority w:val="99"/>
    <w:rsid w:val="008B17E3"/>
    <w:rPr>
      <w:rFonts w:ascii="Arial" w:eastAsia="Times New Roman" w:hAnsi="Arial" w:cs="Arial"/>
      <w:sz w:val="23"/>
      <w:szCs w:val="24"/>
      <w:lang w:eastAsia="pt-BR"/>
    </w:rPr>
  </w:style>
  <w:style w:type="paragraph" w:styleId="Corpodetexto">
    <w:name w:val="Body Text"/>
    <w:basedOn w:val="Normal"/>
    <w:next w:val="Normal"/>
    <w:link w:val="CorpodetextoChar"/>
    <w:uiPriority w:val="99"/>
    <w:rsid w:val="008B17E3"/>
    <w:rPr>
      <w:rFonts w:ascii="Arial" w:hAnsi="Arial"/>
      <w:snapToGrid w:val="0"/>
      <w:szCs w:val="20"/>
    </w:rPr>
  </w:style>
  <w:style w:type="character" w:customStyle="1" w:styleId="CorpodetextoChar">
    <w:name w:val="Corpo de texto Char"/>
    <w:basedOn w:val="Fontepargpadro"/>
    <w:link w:val="Corpodetexto"/>
    <w:uiPriority w:val="99"/>
    <w:rsid w:val="008B17E3"/>
    <w:rPr>
      <w:rFonts w:ascii="Arial" w:eastAsia="Times New Roman" w:hAnsi="Arial" w:cs="Times New Roman"/>
      <w:snapToGrid w:val="0"/>
      <w:sz w:val="24"/>
      <w:szCs w:val="20"/>
      <w:lang w:eastAsia="pt-BR"/>
    </w:rPr>
  </w:style>
  <w:style w:type="character" w:styleId="Refdecomentrio">
    <w:name w:val="annotation reference"/>
    <w:rsid w:val="008B17E3"/>
    <w:rPr>
      <w:sz w:val="16"/>
    </w:rPr>
  </w:style>
  <w:style w:type="paragraph" w:styleId="Textodecomentrio">
    <w:name w:val="annotation text"/>
    <w:basedOn w:val="Normal"/>
    <w:link w:val="TextodecomentrioChar"/>
    <w:uiPriority w:val="99"/>
    <w:rsid w:val="008B17E3"/>
    <w:pPr>
      <w:widowControl w:val="0"/>
    </w:pPr>
    <w:rPr>
      <w:sz w:val="20"/>
      <w:szCs w:val="20"/>
    </w:rPr>
  </w:style>
  <w:style w:type="character" w:customStyle="1" w:styleId="TextodecomentrioChar">
    <w:name w:val="Texto de comentário Char"/>
    <w:basedOn w:val="Fontepargpadro"/>
    <w:link w:val="Textodecomentrio"/>
    <w:uiPriority w:val="99"/>
    <w:rsid w:val="008B17E3"/>
    <w:rPr>
      <w:rFonts w:ascii="Times New Roman" w:eastAsia="Times New Roman" w:hAnsi="Times New Roman" w:cs="Times New Roman"/>
      <w:sz w:val="20"/>
      <w:szCs w:val="20"/>
      <w:lang w:eastAsia="pt-BR"/>
    </w:rPr>
  </w:style>
  <w:style w:type="paragraph" w:customStyle="1" w:styleId="BodyText21">
    <w:name w:val="Body Text 21"/>
    <w:basedOn w:val="Normal"/>
    <w:uiPriority w:val="99"/>
    <w:locked/>
    <w:rsid w:val="008B17E3"/>
    <w:pPr>
      <w:widowControl w:val="0"/>
      <w:spacing w:line="360" w:lineRule="auto"/>
      <w:ind w:firstLine="3402"/>
      <w:jc w:val="both"/>
    </w:pPr>
    <w:rPr>
      <w:szCs w:val="20"/>
    </w:rPr>
  </w:style>
  <w:style w:type="paragraph" w:styleId="Corpodetexto2">
    <w:name w:val="Body Text 2"/>
    <w:basedOn w:val="Normal"/>
    <w:link w:val="Corpodetexto2Char"/>
    <w:uiPriority w:val="99"/>
    <w:rsid w:val="008B17E3"/>
    <w:pPr>
      <w:autoSpaceDE w:val="0"/>
      <w:autoSpaceDN w:val="0"/>
      <w:adjustRightInd w:val="0"/>
      <w:jc w:val="center"/>
    </w:pPr>
    <w:rPr>
      <w:rFonts w:ascii="Arial" w:hAnsi="Arial" w:cs="Arial"/>
      <w:sz w:val="22"/>
      <w:szCs w:val="22"/>
    </w:rPr>
  </w:style>
  <w:style w:type="character" w:customStyle="1" w:styleId="Corpodetexto2Char">
    <w:name w:val="Corpo de texto 2 Char"/>
    <w:basedOn w:val="Fontepargpadro"/>
    <w:link w:val="Corpodetexto2"/>
    <w:uiPriority w:val="99"/>
    <w:rsid w:val="008B17E3"/>
    <w:rPr>
      <w:rFonts w:ascii="Arial" w:eastAsia="Times New Roman" w:hAnsi="Arial" w:cs="Arial"/>
      <w:lang w:eastAsia="pt-BR"/>
    </w:rPr>
  </w:style>
  <w:style w:type="paragraph" w:styleId="Recuodecorpodetexto3">
    <w:name w:val="Body Text Indent 3"/>
    <w:basedOn w:val="Normal"/>
    <w:link w:val="Recuodecorpodetexto3Char"/>
    <w:uiPriority w:val="99"/>
    <w:rsid w:val="008B17E3"/>
    <w:pPr>
      <w:tabs>
        <w:tab w:val="left" w:pos="720"/>
      </w:tabs>
      <w:ind w:left="720" w:hanging="720"/>
      <w:jc w:val="both"/>
    </w:pPr>
    <w:rPr>
      <w:rFonts w:ascii="Arial" w:hAnsi="Arial" w:cs="Arial"/>
      <w:color w:val="FF0000"/>
      <w:sz w:val="23"/>
    </w:rPr>
  </w:style>
  <w:style w:type="character" w:customStyle="1" w:styleId="Recuodecorpodetexto3Char">
    <w:name w:val="Recuo de corpo de texto 3 Char"/>
    <w:basedOn w:val="Fontepargpadro"/>
    <w:link w:val="Recuodecorpodetexto3"/>
    <w:uiPriority w:val="99"/>
    <w:rsid w:val="008B17E3"/>
    <w:rPr>
      <w:rFonts w:ascii="Arial" w:eastAsia="Times New Roman" w:hAnsi="Arial" w:cs="Arial"/>
      <w:color w:val="FF0000"/>
      <w:sz w:val="23"/>
      <w:szCs w:val="24"/>
      <w:lang w:eastAsia="pt-BR"/>
    </w:rPr>
  </w:style>
  <w:style w:type="paragraph" w:styleId="Textodebalo">
    <w:name w:val="Balloon Text"/>
    <w:basedOn w:val="Normal"/>
    <w:link w:val="TextodebaloChar"/>
    <w:uiPriority w:val="99"/>
    <w:semiHidden/>
    <w:rsid w:val="008B17E3"/>
    <w:rPr>
      <w:rFonts w:ascii="Tahoma" w:hAnsi="Tahoma" w:cs="Tahoma"/>
      <w:sz w:val="16"/>
      <w:szCs w:val="16"/>
    </w:rPr>
  </w:style>
  <w:style w:type="character" w:customStyle="1" w:styleId="TextodebaloChar">
    <w:name w:val="Texto de balão Char"/>
    <w:basedOn w:val="Fontepargpadro"/>
    <w:link w:val="Textodebalo"/>
    <w:uiPriority w:val="99"/>
    <w:semiHidden/>
    <w:rsid w:val="008B17E3"/>
    <w:rPr>
      <w:rFonts w:ascii="Tahoma" w:eastAsia="Times New Roman" w:hAnsi="Tahoma" w:cs="Tahoma"/>
      <w:sz w:val="16"/>
      <w:szCs w:val="16"/>
      <w:lang w:eastAsia="pt-BR"/>
    </w:rPr>
  </w:style>
  <w:style w:type="character" w:styleId="HiperlinkVisitado">
    <w:name w:val="FollowedHyperlink"/>
    <w:rsid w:val="008B17E3"/>
    <w:rPr>
      <w:color w:val="800080"/>
      <w:u w:val="single"/>
    </w:rPr>
  </w:style>
  <w:style w:type="paragraph" w:customStyle="1" w:styleId="Blockquote">
    <w:name w:val="Blockquote"/>
    <w:basedOn w:val="Normal"/>
    <w:uiPriority w:val="99"/>
    <w:locked/>
    <w:rsid w:val="008B17E3"/>
    <w:pPr>
      <w:spacing w:before="100" w:after="100"/>
      <w:ind w:left="360" w:right="360"/>
    </w:pPr>
    <w:rPr>
      <w:snapToGrid w:val="0"/>
      <w:szCs w:val="20"/>
    </w:rPr>
  </w:style>
  <w:style w:type="paragraph" w:customStyle="1" w:styleId="texto1">
    <w:name w:val="texto1"/>
    <w:basedOn w:val="Normal"/>
    <w:uiPriority w:val="99"/>
    <w:locked/>
    <w:rsid w:val="008B17E3"/>
    <w:pPr>
      <w:spacing w:before="100" w:beforeAutospacing="1" w:after="100" w:afterAutospacing="1"/>
    </w:pPr>
    <w:rPr>
      <w:rFonts w:ascii="Arial Unicode MS" w:eastAsia="Arial Unicode MS" w:hAnsi="Arial Unicode MS" w:cs="Arial Unicode MS"/>
    </w:rPr>
  </w:style>
  <w:style w:type="paragraph" w:customStyle="1" w:styleId="Default">
    <w:name w:val="Default"/>
    <w:uiPriority w:val="99"/>
    <w:locked/>
    <w:rsid w:val="008B17E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qFormat/>
    <w:rsid w:val="008B17E3"/>
    <w:rPr>
      <w:i/>
    </w:rPr>
  </w:style>
  <w:style w:type="paragraph" w:styleId="Corpodetexto3">
    <w:name w:val="Body Text 3"/>
    <w:basedOn w:val="Normal"/>
    <w:link w:val="Corpodetexto3Char"/>
    <w:uiPriority w:val="99"/>
    <w:rsid w:val="008B17E3"/>
    <w:pPr>
      <w:spacing w:after="120"/>
    </w:pPr>
    <w:rPr>
      <w:sz w:val="16"/>
      <w:szCs w:val="16"/>
    </w:rPr>
  </w:style>
  <w:style w:type="character" w:customStyle="1" w:styleId="Corpodetexto3Char">
    <w:name w:val="Corpo de texto 3 Char"/>
    <w:basedOn w:val="Fontepargpadro"/>
    <w:link w:val="Corpodetexto3"/>
    <w:uiPriority w:val="99"/>
    <w:rsid w:val="008B17E3"/>
    <w:rPr>
      <w:rFonts w:ascii="Times New Roman" w:eastAsia="Times New Roman" w:hAnsi="Times New Roman" w:cs="Times New Roman"/>
      <w:sz w:val="16"/>
      <w:szCs w:val="16"/>
      <w:lang w:eastAsia="pt-BR"/>
    </w:rPr>
  </w:style>
  <w:style w:type="paragraph" w:styleId="Lista4">
    <w:name w:val="List 4"/>
    <w:basedOn w:val="Normal"/>
    <w:next w:val="Normal"/>
    <w:uiPriority w:val="99"/>
    <w:rsid w:val="008B17E3"/>
    <w:rPr>
      <w:rFonts w:ascii="Arial" w:hAnsi="Arial"/>
      <w:snapToGrid w:val="0"/>
      <w:szCs w:val="20"/>
    </w:rPr>
  </w:style>
  <w:style w:type="paragraph" w:customStyle="1" w:styleId="IWParagrafoAzul">
    <w:name w:val="IW Paragrafo Azul"/>
    <w:uiPriority w:val="99"/>
    <w:locked/>
    <w:rsid w:val="008B17E3"/>
    <w:pPr>
      <w:widowControl w:val="0"/>
      <w:suppressAutoHyphens/>
      <w:spacing w:after="0" w:line="240" w:lineRule="auto"/>
      <w:ind w:firstLine="850"/>
    </w:pPr>
    <w:rPr>
      <w:rFonts w:ascii="Bitstream Vera Sans" w:eastAsia="Lucida Sans Unicode" w:hAnsi="Bitstream Vera Sans" w:cs="Times New Roman"/>
      <w:b/>
      <w:color w:val="002C72"/>
      <w:sz w:val="18"/>
      <w:szCs w:val="24"/>
    </w:rPr>
  </w:style>
  <w:style w:type="table" w:styleId="Tabelacomgrade">
    <w:name w:val="Table Grid"/>
    <w:basedOn w:val="Tabelanormal"/>
    <w:rsid w:val="008B17E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uiPriority w:val="99"/>
    <w:rsid w:val="008B17E3"/>
    <w:pPr>
      <w:ind w:left="849" w:hanging="283"/>
      <w:contextualSpacing/>
    </w:pPr>
  </w:style>
  <w:style w:type="numbering" w:customStyle="1" w:styleId="Semlista1">
    <w:name w:val="Sem lista1"/>
    <w:next w:val="Semlista"/>
    <w:uiPriority w:val="99"/>
    <w:semiHidden/>
    <w:unhideWhenUsed/>
    <w:locked/>
    <w:rsid w:val="008B17E3"/>
  </w:style>
  <w:style w:type="paragraph" w:customStyle="1" w:styleId="Estilo1">
    <w:name w:val="Estilo1"/>
    <w:basedOn w:val="Normal"/>
    <w:next w:val="Normal"/>
    <w:uiPriority w:val="99"/>
    <w:locked/>
    <w:rsid w:val="008B17E3"/>
    <w:pPr>
      <w:spacing w:line="320" w:lineRule="atLeast"/>
      <w:jc w:val="both"/>
    </w:pPr>
    <w:rPr>
      <w:rFonts w:ascii="Arial" w:hAnsi="Arial"/>
      <w:szCs w:val="20"/>
      <w:lang w:eastAsia="en-US"/>
    </w:rPr>
  </w:style>
  <w:style w:type="paragraph" w:styleId="NormalWeb">
    <w:name w:val="Normal (Web)"/>
    <w:basedOn w:val="Normal"/>
    <w:uiPriority w:val="99"/>
    <w:unhideWhenUsed/>
    <w:rsid w:val="008B17E3"/>
    <w:pPr>
      <w:spacing w:before="100" w:beforeAutospacing="1" w:after="100" w:afterAutospacing="1" w:line="270" w:lineRule="atLeast"/>
    </w:pPr>
    <w:rPr>
      <w:sz w:val="18"/>
      <w:szCs w:val="18"/>
    </w:rPr>
  </w:style>
  <w:style w:type="paragraph" w:styleId="Textodenotaderodap">
    <w:name w:val="footnote text"/>
    <w:basedOn w:val="Normal"/>
    <w:link w:val="TextodenotaderodapChar"/>
    <w:uiPriority w:val="99"/>
    <w:rsid w:val="008B17E3"/>
    <w:rPr>
      <w:sz w:val="20"/>
      <w:szCs w:val="20"/>
    </w:rPr>
  </w:style>
  <w:style w:type="character" w:customStyle="1" w:styleId="TextodenotaderodapChar">
    <w:name w:val="Texto de nota de rodapé Char"/>
    <w:basedOn w:val="Fontepargpadro"/>
    <w:link w:val="Textodenotaderodap"/>
    <w:uiPriority w:val="99"/>
    <w:rsid w:val="008B17E3"/>
    <w:rPr>
      <w:rFonts w:ascii="Times New Roman" w:eastAsia="Times New Roman" w:hAnsi="Times New Roman" w:cs="Times New Roman"/>
      <w:sz w:val="20"/>
      <w:szCs w:val="20"/>
      <w:lang w:eastAsia="pt-BR"/>
    </w:rPr>
  </w:style>
  <w:style w:type="character" w:styleId="Refdenotaderodap">
    <w:name w:val="footnote reference"/>
    <w:rsid w:val="008B17E3"/>
    <w:rPr>
      <w:vertAlign w:val="superscript"/>
    </w:rPr>
  </w:style>
  <w:style w:type="paragraph" w:customStyle="1" w:styleId="ListaColorida-nfase11">
    <w:name w:val="Lista Colorida - Ênfase 11"/>
    <w:basedOn w:val="Normal"/>
    <w:uiPriority w:val="99"/>
    <w:qFormat/>
    <w:locked/>
    <w:rsid w:val="008B17E3"/>
    <w:rPr>
      <w:rFonts w:ascii="Calibri" w:eastAsia="Calibri" w:hAnsi="Calibri"/>
      <w:sz w:val="22"/>
      <w:szCs w:val="22"/>
      <w:lang w:eastAsia="en-US"/>
    </w:rPr>
  </w:style>
  <w:style w:type="paragraph" w:customStyle="1" w:styleId="TableParagraph">
    <w:name w:val="Table Paragraph"/>
    <w:basedOn w:val="Normal"/>
    <w:uiPriority w:val="1"/>
    <w:locked/>
    <w:rsid w:val="008B17E3"/>
    <w:rPr>
      <w:rFonts w:ascii="Calibri" w:eastAsia="Calibri" w:hAnsi="Calibri"/>
      <w:sz w:val="22"/>
      <w:szCs w:val="22"/>
      <w:lang w:eastAsia="en-US"/>
    </w:rPr>
  </w:style>
  <w:style w:type="paragraph" w:styleId="Ttulo">
    <w:name w:val="Title"/>
    <w:basedOn w:val="Normal"/>
    <w:link w:val="TtuloChar"/>
    <w:uiPriority w:val="99"/>
    <w:qFormat/>
    <w:rsid w:val="008B17E3"/>
    <w:pPr>
      <w:jc w:val="center"/>
    </w:pPr>
    <w:rPr>
      <w:b/>
      <w:sz w:val="28"/>
      <w:szCs w:val="20"/>
      <w:lang w:val="en-US"/>
    </w:rPr>
  </w:style>
  <w:style w:type="character" w:customStyle="1" w:styleId="TtuloChar">
    <w:name w:val="Título Char"/>
    <w:basedOn w:val="Fontepargpadro"/>
    <w:link w:val="Ttulo"/>
    <w:uiPriority w:val="99"/>
    <w:rsid w:val="008B17E3"/>
    <w:rPr>
      <w:rFonts w:ascii="Times New Roman" w:eastAsia="Times New Roman" w:hAnsi="Times New Roman" w:cs="Times New Roman"/>
      <w:b/>
      <w:sz w:val="28"/>
      <w:szCs w:val="20"/>
      <w:lang w:val="en-US" w:eastAsia="pt-BR"/>
    </w:rPr>
  </w:style>
  <w:style w:type="paragraph" w:styleId="Assuntodocomentrio">
    <w:name w:val="annotation subject"/>
    <w:basedOn w:val="Textodecomentrio"/>
    <w:next w:val="Textodecomentrio"/>
    <w:link w:val="AssuntodocomentrioChar"/>
    <w:uiPriority w:val="99"/>
    <w:rsid w:val="008B17E3"/>
    <w:pPr>
      <w:widowControl/>
    </w:pPr>
    <w:rPr>
      <w:b/>
      <w:bCs/>
    </w:rPr>
  </w:style>
  <w:style w:type="character" w:customStyle="1" w:styleId="AssuntodocomentrioChar">
    <w:name w:val="Assunto do comentário Char"/>
    <w:basedOn w:val="TextodecomentrioChar"/>
    <w:link w:val="Assuntodocomentrio"/>
    <w:uiPriority w:val="99"/>
    <w:rsid w:val="008B17E3"/>
    <w:rPr>
      <w:rFonts w:ascii="Times New Roman" w:eastAsia="Times New Roman" w:hAnsi="Times New Roman" w:cs="Times New Roman"/>
      <w:b/>
      <w:bCs/>
      <w:sz w:val="20"/>
      <w:szCs w:val="20"/>
      <w:lang w:eastAsia="pt-BR"/>
    </w:rPr>
  </w:style>
  <w:style w:type="paragraph" w:customStyle="1" w:styleId="GradeColorida-nfase11">
    <w:name w:val="Grade Colorida - Ênfase 11"/>
    <w:basedOn w:val="Normal"/>
    <w:next w:val="Normal"/>
    <w:link w:val="GradeColorida-nfase1Char"/>
    <w:qFormat/>
    <w:locked/>
    <w:rsid w:val="008B17E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8B17E3"/>
    <w:rPr>
      <w:rFonts w:ascii="Ecofont_Spranq_eco_Sans" w:eastAsia="Calibri" w:hAnsi="Ecofont_Spranq_eco_Sans" w:cs="Tahoma"/>
      <w:i/>
      <w:iCs/>
      <w:color w:val="000000"/>
      <w:sz w:val="20"/>
      <w:szCs w:val="24"/>
      <w:shd w:val="clear" w:color="auto" w:fill="FFFFCC"/>
    </w:rPr>
  </w:style>
  <w:style w:type="paragraph" w:customStyle="1" w:styleId="SombreamentoEscuro-nfase11">
    <w:name w:val="Sombreamento Escuro - Ênfase 11"/>
    <w:hidden/>
    <w:uiPriority w:val="71"/>
    <w:rsid w:val="008B17E3"/>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B17E3"/>
    <w:pPr>
      <w:ind w:left="720"/>
      <w:contextualSpacing/>
    </w:pPr>
  </w:style>
  <w:style w:type="paragraph" w:styleId="Reviso">
    <w:name w:val="Revision"/>
    <w:hidden/>
    <w:uiPriority w:val="71"/>
    <w:rsid w:val="008B17E3"/>
    <w:pPr>
      <w:spacing w:after="0" w:line="240" w:lineRule="auto"/>
    </w:pPr>
    <w:rPr>
      <w:rFonts w:ascii="Times New Roman" w:eastAsia="Times New Roman" w:hAnsi="Times New Roman" w:cs="Times New Roman"/>
      <w:sz w:val="24"/>
      <w:szCs w:val="24"/>
      <w:lang w:eastAsia="pt-BR"/>
    </w:rPr>
  </w:style>
  <w:style w:type="paragraph" w:customStyle="1" w:styleId="texto">
    <w:name w:val="texto"/>
    <w:basedOn w:val="Normal"/>
    <w:uiPriority w:val="99"/>
    <w:locked/>
    <w:rsid w:val="008B17E3"/>
    <w:pPr>
      <w:spacing w:before="100" w:beforeAutospacing="1" w:after="100" w:afterAutospacing="1"/>
    </w:pPr>
  </w:style>
  <w:style w:type="character" w:customStyle="1" w:styleId="apple-converted-space">
    <w:name w:val="apple-converted-space"/>
    <w:basedOn w:val="Fontepargpadro"/>
    <w:locked/>
    <w:rsid w:val="008B17E3"/>
  </w:style>
  <w:style w:type="paragraph" w:styleId="TextosemFormatao">
    <w:name w:val="Plain Text"/>
    <w:basedOn w:val="Normal"/>
    <w:link w:val="TextosemFormataoChar"/>
    <w:uiPriority w:val="99"/>
    <w:unhideWhenUsed/>
    <w:rsid w:val="008B17E3"/>
    <w:rPr>
      <w:rFonts w:ascii="Courier New" w:hAnsi="Courier New"/>
      <w:sz w:val="20"/>
      <w:szCs w:val="20"/>
    </w:rPr>
  </w:style>
  <w:style w:type="character" w:customStyle="1" w:styleId="TextosemFormataoChar">
    <w:name w:val="Texto sem Formatação Char"/>
    <w:basedOn w:val="Fontepargpadro"/>
    <w:link w:val="TextosemFormatao"/>
    <w:uiPriority w:val="99"/>
    <w:rsid w:val="008B17E3"/>
    <w:rPr>
      <w:rFonts w:ascii="Courier New" w:eastAsia="Times New Roman" w:hAnsi="Courier New" w:cs="Times New Roman"/>
      <w:sz w:val="20"/>
      <w:szCs w:val="20"/>
      <w:lang w:eastAsia="pt-BR"/>
    </w:rPr>
  </w:style>
  <w:style w:type="character" w:customStyle="1" w:styleId="PGE-Alteraesdestacadas">
    <w:name w:val="PGE - Alterações destacadas"/>
    <w:basedOn w:val="Fontepargpadro"/>
    <w:uiPriority w:val="1"/>
    <w:qFormat/>
    <w:rsid w:val="008B17E3"/>
    <w:rPr>
      <w:rFonts w:ascii="Arial" w:hAnsi="Arial"/>
      <w:b/>
      <w:color w:val="000000" w:themeColor="text1"/>
      <w:sz w:val="22"/>
      <w:u w:val="single"/>
    </w:rPr>
  </w:style>
  <w:style w:type="character" w:styleId="TextodoEspaoReservado">
    <w:name w:val="Placeholder Text"/>
    <w:basedOn w:val="Fontepargpadro"/>
    <w:uiPriority w:val="99"/>
    <w:rsid w:val="008B17E3"/>
    <w:rPr>
      <w:color w:val="808080"/>
    </w:rPr>
  </w:style>
  <w:style w:type="character" w:customStyle="1" w:styleId="Alteraesdestacadas">
    <w:name w:val="Alterações destacadas"/>
    <w:basedOn w:val="Fontepargpadro"/>
    <w:uiPriority w:val="1"/>
    <w:locked/>
    <w:rsid w:val="008B17E3"/>
    <w:rPr>
      <w:rFonts w:ascii="Calibri Light" w:hAnsi="Calibri Light" w:cs="Arial"/>
      <w:b/>
      <w:color w:val="auto"/>
      <w:sz w:val="22"/>
      <w:szCs w:val="22"/>
      <w:u w:val="single"/>
    </w:rPr>
  </w:style>
  <w:style w:type="paragraph" w:styleId="Citao">
    <w:name w:val="Quote"/>
    <w:basedOn w:val="Normal"/>
    <w:next w:val="Normal"/>
    <w:link w:val="CitaoChar"/>
    <w:uiPriority w:val="29"/>
    <w:qFormat/>
    <w:rsid w:val="00AE2F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basedOn w:val="Fontepargpadro"/>
    <w:link w:val="Citao"/>
    <w:uiPriority w:val="29"/>
    <w:rsid w:val="00AE2FE1"/>
    <w:rPr>
      <w:rFonts w:ascii="Arial" w:eastAsia="Calibri" w:hAnsi="Arial" w:cs="Tahoma"/>
      <w:i/>
      <w:iCs/>
      <w:color w:val="000000"/>
      <w:sz w:val="20"/>
      <w:szCs w:val="24"/>
      <w:shd w:val="clear" w:color="auto" w:fill="FFFFCC"/>
    </w:rPr>
  </w:style>
  <w:style w:type="paragraph" w:customStyle="1" w:styleId="Nivel1">
    <w:name w:val="Nivel1"/>
    <w:basedOn w:val="Ttulo1"/>
    <w:next w:val="Normal"/>
    <w:uiPriority w:val="99"/>
    <w:qFormat/>
    <w:rsid w:val="00AE2FE1"/>
    <w:pPr>
      <w:keepLines/>
      <w:numPr>
        <w:numId w:val="1"/>
      </w:numPr>
      <w:tabs>
        <w:tab w:val="clear" w:pos="720"/>
      </w:tabs>
      <w:autoSpaceDE/>
      <w:autoSpaceDN/>
      <w:adjustRightInd/>
      <w:spacing w:before="480" w:after="120" w:line="276" w:lineRule="auto"/>
      <w:ind w:left="357" w:hanging="357"/>
    </w:pPr>
    <w:rPr>
      <w:rFonts w:eastAsiaTheme="majorEastAsia"/>
      <w:bCs w:val="0"/>
      <w:color w:val="000000"/>
      <w:sz w:val="20"/>
      <w:szCs w:val="20"/>
    </w:rPr>
  </w:style>
  <w:style w:type="numbering" w:customStyle="1" w:styleId="Semlista2">
    <w:name w:val="Sem lista2"/>
    <w:next w:val="Semlista"/>
    <w:uiPriority w:val="99"/>
    <w:semiHidden/>
    <w:unhideWhenUsed/>
    <w:rsid w:val="007D6CA4"/>
  </w:style>
  <w:style w:type="character" w:customStyle="1" w:styleId="stylelabeltexto">
    <w:name w:val="style_label_texto"/>
    <w:basedOn w:val="Fontepargpadro"/>
    <w:rsid w:val="00A3782A"/>
  </w:style>
  <w:style w:type="numbering" w:customStyle="1" w:styleId="Semlista3">
    <w:name w:val="Sem lista3"/>
    <w:next w:val="Semlista"/>
    <w:uiPriority w:val="99"/>
    <w:semiHidden/>
    <w:unhideWhenUsed/>
    <w:rsid w:val="00F76901"/>
  </w:style>
  <w:style w:type="numbering" w:customStyle="1" w:styleId="Semlista4">
    <w:name w:val="Sem lista4"/>
    <w:next w:val="Semlista"/>
    <w:uiPriority w:val="99"/>
    <w:semiHidden/>
    <w:unhideWhenUsed/>
    <w:rsid w:val="002F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462">
      <w:bodyDiv w:val="1"/>
      <w:marLeft w:val="0"/>
      <w:marRight w:val="0"/>
      <w:marTop w:val="0"/>
      <w:marBottom w:val="0"/>
      <w:divBdr>
        <w:top w:val="none" w:sz="0" w:space="0" w:color="auto"/>
        <w:left w:val="none" w:sz="0" w:space="0" w:color="auto"/>
        <w:bottom w:val="none" w:sz="0" w:space="0" w:color="auto"/>
        <w:right w:val="none" w:sz="0" w:space="0" w:color="auto"/>
      </w:divBdr>
    </w:div>
    <w:div w:id="74058348">
      <w:bodyDiv w:val="1"/>
      <w:marLeft w:val="0"/>
      <w:marRight w:val="0"/>
      <w:marTop w:val="0"/>
      <w:marBottom w:val="0"/>
      <w:divBdr>
        <w:top w:val="none" w:sz="0" w:space="0" w:color="auto"/>
        <w:left w:val="none" w:sz="0" w:space="0" w:color="auto"/>
        <w:bottom w:val="none" w:sz="0" w:space="0" w:color="auto"/>
        <w:right w:val="none" w:sz="0" w:space="0" w:color="auto"/>
      </w:divBdr>
    </w:div>
    <w:div w:id="165480495">
      <w:bodyDiv w:val="1"/>
      <w:marLeft w:val="0"/>
      <w:marRight w:val="0"/>
      <w:marTop w:val="0"/>
      <w:marBottom w:val="0"/>
      <w:divBdr>
        <w:top w:val="none" w:sz="0" w:space="0" w:color="auto"/>
        <w:left w:val="none" w:sz="0" w:space="0" w:color="auto"/>
        <w:bottom w:val="none" w:sz="0" w:space="0" w:color="auto"/>
        <w:right w:val="none" w:sz="0" w:space="0" w:color="auto"/>
      </w:divBdr>
    </w:div>
    <w:div w:id="473184103">
      <w:bodyDiv w:val="1"/>
      <w:marLeft w:val="0"/>
      <w:marRight w:val="0"/>
      <w:marTop w:val="0"/>
      <w:marBottom w:val="0"/>
      <w:divBdr>
        <w:top w:val="none" w:sz="0" w:space="0" w:color="auto"/>
        <w:left w:val="none" w:sz="0" w:space="0" w:color="auto"/>
        <w:bottom w:val="none" w:sz="0" w:space="0" w:color="auto"/>
        <w:right w:val="none" w:sz="0" w:space="0" w:color="auto"/>
      </w:divBdr>
    </w:div>
    <w:div w:id="543828868">
      <w:bodyDiv w:val="1"/>
      <w:marLeft w:val="0"/>
      <w:marRight w:val="0"/>
      <w:marTop w:val="0"/>
      <w:marBottom w:val="0"/>
      <w:divBdr>
        <w:top w:val="none" w:sz="0" w:space="0" w:color="auto"/>
        <w:left w:val="none" w:sz="0" w:space="0" w:color="auto"/>
        <w:bottom w:val="none" w:sz="0" w:space="0" w:color="auto"/>
        <w:right w:val="none" w:sz="0" w:space="0" w:color="auto"/>
      </w:divBdr>
    </w:div>
    <w:div w:id="687103491">
      <w:bodyDiv w:val="1"/>
      <w:marLeft w:val="0"/>
      <w:marRight w:val="0"/>
      <w:marTop w:val="0"/>
      <w:marBottom w:val="0"/>
      <w:divBdr>
        <w:top w:val="none" w:sz="0" w:space="0" w:color="auto"/>
        <w:left w:val="none" w:sz="0" w:space="0" w:color="auto"/>
        <w:bottom w:val="none" w:sz="0" w:space="0" w:color="auto"/>
        <w:right w:val="none" w:sz="0" w:space="0" w:color="auto"/>
      </w:divBdr>
    </w:div>
    <w:div w:id="733504584">
      <w:bodyDiv w:val="1"/>
      <w:marLeft w:val="0"/>
      <w:marRight w:val="0"/>
      <w:marTop w:val="0"/>
      <w:marBottom w:val="0"/>
      <w:divBdr>
        <w:top w:val="none" w:sz="0" w:space="0" w:color="auto"/>
        <w:left w:val="none" w:sz="0" w:space="0" w:color="auto"/>
        <w:bottom w:val="none" w:sz="0" w:space="0" w:color="auto"/>
        <w:right w:val="none" w:sz="0" w:space="0" w:color="auto"/>
      </w:divBdr>
    </w:div>
    <w:div w:id="743575489">
      <w:bodyDiv w:val="1"/>
      <w:marLeft w:val="0"/>
      <w:marRight w:val="0"/>
      <w:marTop w:val="0"/>
      <w:marBottom w:val="0"/>
      <w:divBdr>
        <w:top w:val="none" w:sz="0" w:space="0" w:color="auto"/>
        <w:left w:val="none" w:sz="0" w:space="0" w:color="auto"/>
        <w:bottom w:val="none" w:sz="0" w:space="0" w:color="auto"/>
        <w:right w:val="none" w:sz="0" w:space="0" w:color="auto"/>
      </w:divBdr>
    </w:div>
    <w:div w:id="1072577724">
      <w:bodyDiv w:val="1"/>
      <w:marLeft w:val="0"/>
      <w:marRight w:val="0"/>
      <w:marTop w:val="0"/>
      <w:marBottom w:val="0"/>
      <w:divBdr>
        <w:top w:val="none" w:sz="0" w:space="0" w:color="auto"/>
        <w:left w:val="none" w:sz="0" w:space="0" w:color="auto"/>
        <w:bottom w:val="none" w:sz="0" w:space="0" w:color="auto"/>
        <w:right w:val="none" w:sz="0" w:space="0" w:color="auto"/>
      </w:divBdr>
    </w:div>
    <w:div w:id="1300646413">
      <w:bodyDiv w:val="1"/>
      <w:marLeft w:val="0"/>
      <w:marRight w:val="0"/>
      <w:marTop w:val="0"/>
      <w:marBottom w:val="0"/>
      <w:divBdr>
        <w:top w:val="none" w:sz="0" w:space="0" w:color="auto"/>
        <w:left w:val="none" w:sz="0" w:space="0" w:color="auto"/>
        <w:bottom w:val="none" w:sz="0" w:space="0" w:color="auto"/>
        <w:right w:val="none" w:sz="0" w:space="0" w:color="auto"/>
      </w:divBdr>
    </w:div>
    <w:div w:id="1387878719">
      <w:bodyDiv w:val="1"/>
      <w:marLeft w:val="0"/>
      <w:marRight w:val="0"/>
      <w:marTop w:val="0"/>
      <w:marBottom w:val="0"/>
      <w:divBdr>
        <w:top w:val="none" w:sz="0" w:space="0" w:color="auto"/>
        <w:left w:val="none" w:sz="0" w:space="0" w:color="auto"/>
        <w:bottom w:val="none" w:sz="0" w:space="0" w:color="auto"/>
        <w:right w:val="none" w:sz="0" w:space="0" w:color="auto"/>
      </w:divBdr>
    </w:div>
    <w:div w:id="1435247879">
      <w:bodyDiv w:val="1"/>
      <w:marLeft w:val="0"/>
      <w:marRight w:val="0"/>
      <w:marTop w:val="0"/>
      <w:marBottom w:val="0"/>
      <w:divBdr>
        <w:top w:val="none" w:sz="0" w:space="0" w:color="auto"/>
        <w:left w:val="none" w:sz="0" w:space="0" w:color="auto"/>
        <w:bottom w:val="none" w:sz="0" w:space="0" w:color="auto"/>
        <w:right w:val="none" w:sz="0" w:space="0" w:color="auto"/>
      </w:divBdr>
    </w:div>
    <w:div w:id="1744176519">
      <w:bodyDiv w:val="1"/>
      <w:marLeft w:val="0"/>
      <w:marRight w:val="0"/>
      <w:marTop w:val="0"/>
      <w:marBottom w:val="0"/>
      <w:divBdr>
        <w:top w:val="none" w:sz="0" w:space="0" w:color="auto"/>
        <w:left w:val="none" w:sz="0" w:space="0" w:color="auto"/>
        <w:bottom w:val="none" w:sz="0" w:space="0" w:color="auto"/>
        <w:right w:val="none" w:sz="0" w:space="0" w:color="auto"/>
      </w:divBdr>
    </w:div>
    <w:div w:id="1921327492">
      <w:bodyDiv w:val="1"/>
      <w:marLeft w:val="0"/>
      <w:marRight w:val="0"/>
      <w:marTop w:val="0"/>
      <w:marBottom w:val="0"/>
      <w:divBdr>
        <w:top w:val="none" w:sz="0" w:space="0" w:color="auto"/>
        <w:left w:val="none" w:sz="0" w:space="0" w:color="auto"/>
        <w:bottom w:val="none" w:sz="0" w:space="0" w:color="auto"/>
        <w:right w:val="none" w:sz="0" w:space="0" w:color="auto"/>
      </w:divBdr>
    </w:div>
    <w:div w:id="2075808785">
      <w:bodyDiv w:val="1"/>
      <w:marLeft w:val="0"/>
      <w:marRight w:val="0"/>
      <w:marTop w:val="0"/>
      <w:marBottom w:val="0"/>
      <w:divBdr>
        <w:top w:val="none" w:sz="0" w:space="0" w:color="auto"/>
        <w:left w:val="none" w:sz="0" w:space="0" w:color="auto"/>
        <w:bottom w:val="none" w:sz="0" w:space="0" w:color="auto"/>
        <w:right w:val="none" w:sz="0" w:space="0" w:color="auto"/>
      </w:divBdr>
    </w:div>
    <w:div w:id="2121799199">
      <w:bodyDiv w:val="1"/>
      <w:marLeft w:val="0"/>
      <w:marRight w:val="0"/>
      <w:marTop w:val="0"/>
      <w:marBottom w:val="0"/>
      <w:divBdr>
        <w:top w:val="none" w:sz="0" w:space="0" w:color="auto"/>
        <w:left w:val="none" w:sz="0" w:space="0" w:color="auto"/>
        <w:bottom w:val="none" w:sz="0" w:space="0" w:color="auto"/>
        <w:right w:val="none" w:sz="0" w:space="0" w:color="auto"/>
      </w:divBdr>
    </w:div>
    <w:div w:id="2141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glossaryDocument" Target="glossary/document.xm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CD605E4F3E41ACAB5DAF026342C734"/>
        <w:category>
          <w:name w:val="Geral"/>
          <w:gallery w:val="placeholder"/>
        </w:category>
        <w:types>
          <w:type w:val="bbPlcHdr"/>
        </w:types>
        <w:behaviors>
          <w:behavior w:val="content"/>
        </w:behaviors>
        <w:guid w:val="{46210A32-2596-44E5-B2C0-409F80C4D5CF}"/>
      </w:docPartPr>
      <w:docPartBody>
        <w:p w14:paraId="3F4129EE" w14:textId="0AF9B439" w:rsidR="00185EC6" w:rsidRDefault="00185EC6" w:rsidP="00185EC6">
          <w:pPr>
            <w:pStyle w:val="9DCD605E4F3E41ACAB5DAF026342C734"/>
          </w:pPr>
          <w:r>
            <w:rPr>
              <w:rStyle w:val="TextodoEspaoReservado"/>
            </w:rPr>
            <w:t>Clique aqui para digitar texto.</w:t>
          </w:r>
        </w:p>
      </w:docPartBody>
    </w:docPart>
    <w:docPart>
      <w:docPartPr>
        <w:name w:val="ADACEDB10C24452193E9E90B11B9E599"/>
        <w:category>
          <w:name w:val="Geral"/>
          <w:gallery w:val="placeholder"/>
        </w:category>
        <w:types>
          <w:type w:val="bbPlcHdr"/>
        </w:types>
        <w:behaviors>
          <w:behavior w:val="content"/>
        </w:behaviors>
        <w:guid w:val="{347DB1DA-F21C-4425-9077-A4BFED087743}"/>
      </w:docPartPr>
      <w:docPartBody>
        <w:p w14:paraId="44E761F7" w14:textId="72281267" w:rsidR="00185EC6" w:rsidRDefault="00185EC6" w:rsidP="00185EC6">
          <w:pPr>
            <w:pStyle w:val="ADACEDB10C24452193E9E90B11B9E599"/>
          </w:pPr>
          <w:r>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C6"/>
    <w:rsid w:val="00185EC6"/>
    <w:rsid w:val="00221866"/>
    <w:rsid w:val="00AB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EC6"/>
  </w:style>
  <w:style w:type="paragraph" w:customStyle="1" w:styleId="9DCD605E4F3E41ACAB5DAF026342C734">
    <w:name w:val="9DCD605E4F3E41ACAB5DAF026342C734"/>
    <w:rsid w:val="00185EC6"/>
  </w:style>
  <w:style w:type="paragraph" w:customStyle="1" w:styleId="E820BF9EF34245B4905EACA852D03492">
    <w:name w:val="E820BF9EF34245B4905EACA852D03492"/>
    <w:rsid w:val="00185EC6"/>
  </w:style>
  <w:style w:type="paragraph" w:customStyle="1" w:styleId="DB171362106940FABC2E588F097A928C">
    <w:name w:val="DB171362106940FABC2E588F097A928C"/>
    <w:rsid w:val="00185EC6"/>
  </w:style>
  <w:style w:type="paragraph" w:customStyle="1" w:styleId="0561600306264C3AB441573C6A88CFFD">
    <w:name w:val="0561600306264C3AB441573C6A88CFFD"/>
    <w:rsid w:val="00185EC6"/>
  </w:style>
  <w:style w:type="paragraph" w:customStyle="1" w:styleId="5ED59FD3342E4904B0F5D0F54D1D08B9">
    <w:name w:val="5ED59FD3342E4904B0F5D0F54D1D08B9"/>
    <w:rsid w:val="00185EC6"/>
  </w:style>
  <w:style w:type="paragraph" w:customStyle="1" w:styleId="B53C3E6EC63844AEA88CEEB73BC66CB3">
    <w:name w:val="B53C3E6EC63844AEA88CEEB73BC66CB3"/>
    <w:rsid w:val="00185EC6"/>
  </w:style>
  <w:style w:type="paragraph" w:customStyle="1" w:styleId="C801383782EB4FA08474B511A5753F2F">
    <w:name w:val="C801383782EB4FA08474B511A5753F2F"/>
    <w:rsid w:val="00185EC6"/>
  </w:style>
  <w:style w:type="paragraph" w:customStyle="1" w:styleId="FD2BCDAAFD2D41EDAE60F71FC697A8E2">
    <w:name w:val="FD2BCDAAFD2D41EDAE60F71FC697A8E2"/>
    <w:rsid w:val="00185EC6"/>
  </w:style>
  <w:style w:type="paragraph" w:customStyle="1" w:styleId="CD73BB3024974AC1AE3DE45D95A3ED98">
    <w:name w:val="CD73BB3024974AC1AE3DE45D95A3ED98"/>
    <w:rsid w:val="00185EC6"/>
  </w:style>
  <w:style w:type="paragraph" w:customStyle="1" w:styleId="D0CB23E74FBC4D35B700226F109FD30F">
    <w:name w:val="D0CB23E74FBC4D35B700226F109FD30F"/>
    <w:rsid w:val="00185EC6"/>
  </w:style>
  <w:style w:type="paragraph" w:customStyle="1" w:styleId="6A1A159BE5664E23A2BDFF0037D66E0F">
    <w:name w:val="6A1A159BE5664E23A2BDFF0037D66E0F"/>
    <w:rsid w:val="00185EC6"/>
  </w:style>
  <w:style w:type="paragraph" w:customStyle="1" w:styleId="95EFE26C842C4378AB59728DC94C3C66">
    <w:name w:val="95EFE26C842C4378AB59728DC94C3C66"/>
    <w:rsid w:val="00185EC6"/>
  </w:style>
  <w:style w:type="paragraph" w:customStyle="1" w:styleId="5E1F0B78DFD6496C81057FBD195C4467">
    <w:name w:val="5E1F0B78DFD6496C81057FBD195C4467"/>
    <w:rsid w:val="00185EC6"/>
  </w:style>
  <w:style w:type="paragraph" w:customStyle="1" w:styleId="AB04A16B472B4C2D849054DA15304E19">
    <w:name w:val="AB04A16B472B4C2D849054DA15304E19"/>
    <w:rsid w:val="00185EC6"/>
  </w:style>
  <w:style w:type="paragraph" w:customStyle="1" w:styleId="24C037D5D95946ECA6AD17C117DE9DD9">
    <w:name w:val="24C037D5D95946ECA6AD17C117DE9DD9"/>
    <w:rsid w:val="00185EC6"/>
  </w:style>
  <w:style w:type="paragraph" w:customStyle="1" w:styleId="FA1CD1A9B4A642FF99858E5BBCDDC48D">
    <w:name w:val="FA1CD1A9B4A642FF99858E5BBCDDC48D"/>
    <w:rsid w:val="00185EC6"/>
  </w:style>
  <w:style w:type="paragraph" w:customStyle="1" w:styleId="44C535FBB4D84133B02DA816C31339ED">
    <w:name w:val="44C535FBB4D84133B02DA816C31339ED"/>
    <w:rsid w:val="00185EC6"/>
  </w:style>
  <w:style w:type="paragraph" w:customStyle="1" w:styleId="4907617AD8AB4FF3AA010C4401398628">
    <w:name w:val="4907617AD8AB4FF3AA010C4401398628"/>
    <w:rsid w:val="00185EC6"/>
  </w:style>
  <w:style w:type="paragraph" w:customStyle="1" w:styleId="15F3275D41F4466D896418797096AF90">
    <w:name w:val="15F3275D41F4466D896418797096AF90"/>
    <w:rsid w:val="00185EC6"/>
  </w:style>
  <w:style w:type="paragraph" w:customStyle="1" w:styleId="F09A0FD6F2494D02BBB48FCC782D4D60">
    <w:name w:val="F09A0FD6F2494D02BBB48FCC782D4D60"/>
    <w:rsid w:val="00185EC6"/>
  </w:style>
  <w:style w:type="paragraph" w:customStyle="1" w:styleId="ABDFC89A0B1843BA8B95D805F78107B9">
    <w:name w:val="ABDFC89A0B1843BA8B95D805F78107B9"/>
    <w:rsid w:val="00185EC6"/>
  </w:style>
  <w:style w:type="paragraph" w:customStyle="1" w:styleId="1842BF43226A4C569CC7827907383E2C">
    <w:name w:val="1842BF43226A4C569CC7827907383E2C"/>
    <w:rsid w:val="00185EC6"/>
  </w:style>
  <w:style w:type="paragraph" w:customStyle="1" w:styleId="7BC0B85F1DB0432CB823B0DFAFE02C9A">
    <w:name w:val="7BC0B85F1DB0432CB823B0DFAFE02C9A"/>
    <w:rsid w:val="00185EC6"/>
  </w:style>
  <w:style w:type="paragraph" w:customStyle="1" w:styleId="656E48088BCF48019CC6C2CDFD1B87D3">
    <w:name w:val="656E48088BCF48019CC6C2CDFD1B87D3"/>
    <w:rsid w:val="00185EC6"/>
  </w:style>
  <w:style w:type="paragraph" w:customStyle="1" w:styleId="1600BD29B2E641C5968A2AEE8DEFE49B">
    <w:name w:val="1600BD29B2E641C5968A2AEE8DEFE49B"/>
    <w:rsid w:val="00185EC6"/>
  </w:style>
  <w:style w:type="paragraph" w:customStyle="1" w:styleId="1AC0D9330AC04F4A8EED6368E877951E">
    <w:name w:val="1AC0D9330AC04F4A8EED6368E877951E"/>
    <w:rsid w:val="00185EC6"/>
  </w:style>
  <w:style w:type="paragraph" w:customStyle="1" w:styleId="2917E25C70254F0D85BEFC1BE2963613">
    <w:name w:val="2917E25C70254F0D85BEFC1BE2963613"/>
    <w:rsid w:val="00185EC6"/>
  </w:style>
  <w:style w:type="paragraph" w:customStyle="1" w:styleId="2EC5A58201434EB6885B5CA87CACA8C4">
    <w:name w:val="2EC5A58201434EB6885B5CA87CACA8C4"/>
    <w:rsid w:val="00185EC6"/>
  </w:style>
  <w:style w:type="paragraph" w:customStyle="1" w:styleId="C77AD35EBAA646DCAE54874F2127FED6">
    <w:name w:val="C77AD35EBAA646DCAE54874F2127FED6"/>
    <w:rsid w:val="00185EC6"/>
  </w:style>
  <w:style w:type="paragraph" w:customStyle="1" w:styleId="CD0FEF4FF4C24B5AAED1C4D754612929">
    <w:name w:val="CD0FEF4FF4C24B5AAED1C4D754612929"/>
    <w:rsid w:val="00185EC6"/>
  </w:style>
  <w:style w:type="paragraph" w:customStyle="1" w:styleId="2F131144395049D3A588B0EE43BB94E0">
    <w:name w:val="2F131144395049D3A588B0EE43BB94E0"/>
    <w:rsid w:val="00185EC6"/>
  </w:style>
  <w:style w:type="paragraph" w:customStyle="1" w:styleId="4F19F91A43EE454CA419E86AB40426B8">
    <w:name w:val="4F19F91A43EE454CA419E86AB40426B8"/>
    <w:rsid w:val="00185EC6"/>
  </w:style>
  <w:style w:type="paragraph" w:customStyle="1" w:styleId="7B0554C7D48D4008BF9861BE49B762FB">
    <w:name w:val="7B0554C7D48D4008BF9861BE49B762FB"/>
    <w:rsid w:val="00185EC6"/>
  </w:style>
  <w:style w:type="paragraph" w:customStyle="1" w:styleId="27421AEDCD1C4FB8BBACA62A6F18E2A8">
    <w:name w:val="27421AEDCD1C4FB8BBACA62A6F18E2A8"/>
    <w:rsid w:val="00185EC6"/>
  </w:style>
  <w:style w:type="paragraph" w:customStyle="1" w:styleId="8B0CA9591BE64157AC0F68861D6C48BE">
    <w:name w:val="8B0CA9591BE64157AC0F68861D6C48BE"/>
    <w:rsid w:val="00185EC6"/>
  </w:style>
  <w:style w:type="paragraph" w:customStyle="1" w:styleId="F2B080E6281D4B98AFFEF9BA657BE3DF">
    <w:name w:val="F2B080E6281D4B98AFFEF9BA657BE3DF"/>
    <w:rsid w:val="00185EC6"/>
  </w:style>
  <w:style w:type="paragraph" w:customStyle="1" w:styleId="45614DFD257B47B68B3CB3BDAFC8DC4C">
    <w:name w:val="45614DFD257B47B68B3CB3BDAFC8DC4C"/>
    <w:rsid w:val="00185EC6"/>
  </w:style>
  <w:style w:type="paragraph" w:customStyle="1" w:styleId="4A1C1AE419BE4249B6C9763BC0BC529F">
    <w:name w:val="4A1C1AE419BE4249B6C9763BC0BC529F"/>
    <w:rsid w:val="00185EC6"/>
  </w:style>
  <w:style w:type="paragraph" w:customStyle="1" w:styleId="ACEEDC6F28C2488CB4A17FF2AEB3D266">
    <w:name w:val="ACEEDC6F28C2488CB4A17FF2AEB3D266"/>
    <w:rsid w:val="00185EC6"/>
  </w:style>
  <w:style w:type="paragraph" w:customStyle="1" w:styleId="A0DAD1E358404217A8DAC91681EF4D21">
    <w:name w:val="A0DAD1E358404217A8DAC91681EF4D21"/>
    <w:rsid w:val="00185EC6"/>
  </w:style>
  <w:style w:type="paragraph" w:customStyle="1" w:styleId="C2DC01ED23124BC0A45BAD15157C7D1E">
    <w:name w:val="C2DC01ED23124BC0A45BAD15157C7D1E"/>
    <w:rsid w:val="00185EC6"/>
  </w:style>
  <w:style w:type="paragraph" w:customStyle="1" w:styleId="5FF74935D3BE486E99C9FA06C0535438">
    <w:name w:val="5FF74935D3BE486E99C9FA06C0535438"/>
    <w:rsid w:val="00185EC6"/>
  </w:style>
  <w:style w:type="paragraph" w:customStyle="1" w:styleId="608A6D613B8B4B05B9263543EB1BA1F0">
    <w:name w:val="608A6D613B8B4B05B9263543EB1BA1F0"/>
    <w:rsid w:val="00185EC6"/>
  </w:style>
  <w:style w:type="paragraph" w:customStyle="1" w:styleId="DFDAB03BD8EE4522955C010E41C4F75C">
    <w:name w:val="DFDAB03BD8EE4522955C010E41C4F75C"/>
    <w:rsid w:val="00185EC6"/>
  </w:style>
  <w:style w:type="paragraph" w:customStyle="1" w:styleId="35E5C72F6E954D83B85BFD463B12C5E5">
    <w:name w:val="35E5C72F6E954D83B85BFD463B12C5E5"/>
    <w:rsid w:val="00185EC6"/>
  </w:style>
  <w:style w:type="paragraph" w:customStyle="1" w:styleId="96E2AB68DBA745A689470D29FC097D38">
    <w:name w:val="96E2AB68DBA745A689470D29FC097D38"/>
    <w:rsid w:val="00185EC6"/>
  </w:style>
  <w:style w:type="paragraph" w:customStyle="1" w:styleId="3EA1CC6FC6D448AC88AAEF69A623D19B">
    <w:name w:val="3EA1CC6FC6D448AC88AAEF69A623D19B"/>
    <w:rsid w:val="00185EC6"/>
  </w:style>
  <w:style w:type="paragraph" w:customStyle="1" w:styleId="6391537B99894DC495745BC3C1BE5BBB">
    <w:name w:val="6391537B99894DC495745BC3C1BE5BBB"/>
    <w:rsid w:val="00185EC6"/>
  </w:style>
  <w:style w:type="paragraph" w:customStyle="1" w:styleId="ADACEDB10C24452193E9E90B11B9E599">
    <w:name w:val="ADACEDB10C24452193E9E90B11B9E599"/>
    <w:rsid w:val="00185EC6"/>
  </w:style>
  <w:style w:type="paragraph" w:customStyle="1" w:styleId="232C6804F22E48EEB16B6D2D7460B8F3">
    <w:name w:val="232C6804F22E48EEB16B6D2D7460B8F3"/>
    <w:rsid w:val="00185E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EC6"/>
  </w:style>
  <w:style w:type="paragraph" w:customStyle="1" w:styleId="9DCD605E4F3E41ACAB5DAF026342C734">
    <w:name w:val="9DCD605E4F3E41ACAB5DAF026342C734"/>
    <w:rsid w:val="00185EC6"/>
  </w:style>
  <w:style w:type="paragraph" w:customStyle="1" w:styleId="E820BF9EF34245B4905EACA852D03492">
    <w:name w:val="E820BF9EF34245B4905EACA852D03492"/>
    <w:rsid w:val="00185EC6"/>
  </w:style>
  <w:style w:type="paragraph" w:customStyle="1" w:styleId="DB171362106940FABC2E588F097A928C">
    <w:name w:val="DB171362106940FABC2E588F097A928C"/>
    <w:rsid w:val="00185EC6"/>
  </w:style>
  <w:style w:type="paragraph" w:customStyle="1" w:styleId="0561600306264C3AB441573C6A88CFFD">
    <w:name w:val="0561600306264C3AB441573C6A88CFFD"/>
    <w:rsid w:val="00185EC6"/>
  </w:style>
  <w:style w:type="paragraph" w:customStyle="1" w:styleId="5ED59FD3342E4904B0F5D0F54D1D08B9">
    <w:name w:val="5ED59FD3342E4904B0F5D0F54D1D08B9"/>
    <w:rsid w:val="00185EC6"/>
  </w:style>
  <w:style w:type="paragraph" w:customStyle="1" w:styleId="B53C3E6EC63844AEA88CEEB73BC66CB3">
    <w:name w:val="B53C3E6EC63844AEA88CEEB73BC66CB3"/>
    <w:rsid w:val="00185EC6"/>
  </w:style>
  <w:style w:type="paragraph" w:customStyle="1" w:styleId="C801383782EB4FA08474B511A5753F2F">
    <w:name w:val="C801383782EB4FA08474B511A5753F2F"/>
    <w:rsid w:val="00185EC6"/>
  </w:style>
  <w:style w:type="paragraph" w:customStyle="1" w:styleId="FD2BCDAAFD2D41EDAE60F71FC697A8E2">
    <w:name w:val="FD2BCDAAFD2D41EDAE60F71FC697A8E2"/>
    <w:rsid w:val="00185EC6"/>
  </w:style>
  <w:style w:type="paragraph" w:customStyle="1" w:styleId="CD73BB3024974AC1AE3DE45D95A3ED98">
    <w:name w:val="CD73BB3024974AC1AE3DE45D95A3ED98"/>
    <w:rsid w:val="00185EC6"/>
  </w:style>
  <w:style w:type="paragraph" w:customStyle="1" w:styleId="D0CB23E74FBC4D35B700226F109FD30F">
    <w:name w:val="D0CB23E74FBC4D35B700226F109FD30F"/>
    <w:rsid w:val="00185EC6"/>
  </w:style>
  <w:style w:type="paragraph" w:customStyle="1" w:styleId="6A1A159BE5664E23A2BDFF0037D66E0F">
    <w:name w:val="6A1A159BE5664E23A2BDFF0037D66E0F"/>
    <w:rsid w:val="00185EC6"/>
  </w:style>
  <w:style w:type="paragraph" w:customStyle="1" w:styleId="95EFE26C842C4378AB59728DC94C3C66">
    <w:name w:val="95EFE26C842C4378AB59728DC94C3C66"/>
    <w:rsid w:val="00185EC6"/>
  </w:style>
  <w:style w:type="paragraph" w:customStyle="1" w:styleId="5E1F0B78DFD6496C81057FBD195C4467">
    <w:name w:val="5E1F0B78DFD6496C81057FBD195C4467"/>
    <w:rsid w:val="00185EC6"/>
  </w:style>
  <w:style w:type="paragraph" w:customStyle="1" w:styleId="AB04A16B472B4C2D849054DA15304E19">
    <w:name w:val="AB04A16B472B4C2D849054DA15304E19"/>
    <w:rsid w:val="00185EC6"/>
  </w:style>
  <w:style w:type="paragraph" w:customStyle="1" w:styleId="24C037D5D95946ECA6AD17C117DE9DD9">
    <w:name w:val="24C037D5D95946ECA6AD17C117DE9DD9"/>
    <w:rsid w:val="00185EC6"/>
  </w:style>
  <w:style w:type="paragraph" w:customStyle="1" w:styleId="FA1CD1A9B4A642FF99858E5BBCDDC48D">
    <w:name w:val="FA1CD1A9B4A642FF99858E5BBCDDC48D"/>
    <w:rsid w:val="00185EC6"/>
  </w:style>
  <w:style w:type="paragraph" w:customStyle="1" w:styleId="44C535FBB4D84133B02DA816C31339ED">
    <w:name w:val="44C535FBB4D84133B02DA816C31339ED"/>
    <w:rsid w:val="00185EC6"/>
  </w:style>
  <w:style w:type="paragraph" w:customStyle="1" w:styleId="4907617AD8AB4FF3AA010C4401398628">
    <w:name w:val="4907617AD8AB4FF3AA010C4401398628"/>
    <w:rsid w:val="00185EC6"/>
  </w:style>
  <w:style w:type="paragraph" w:customStyle="1" w:styleId="15F3275D41F4466D896418797096AF90">
    <w:name w:val="15F3275D41F4466D896418797096AF90"/>
    <w:rsid w:val="00185EC6"/>
  </w:style>
  <w:style w:type="paragraph" w:customStyle="1" w:styleId="F09A0FD6F2494D02BBB48FCC782D4D60">
    <w:name w:val="F09A0FD6F2494D02BBB48FCC782D4D60"/>
    <w:rsid w:val="00185EC6"/>
  </w:style>
  <w:style w:type="paragraph" w:customStyle="1" w:styleId="ABDFC89A0B1843BA8B95D805F78107B9">
    <w:name w:val="ABDFC89A0B1843BA8B95D805F78107B9"/>
    <w:rsid w:val="00185EC6"/>
  </w:style>
  <w:style w:type="paragraph" w:customStyle="1" w:styleId="1842BF43226A4C569CC7827907383E2C">
    <w:name w:val="1842BF43226A4C569CC7827907383E2C"/>
    <w:rsid w:val="00185EC6"/>
  </w:style>
  <w:style w:type="paragraph" w:customStyle="1" w:styleId="7BC0B85F1DB0432CB823B0DFAFE02C9A">
    <w:name w:val="7BC0B85F1DB0432CB823B0DFAFE02C9A"/>
    <w:rsid w:val="00185EC6"/>
  </w:style>
  <w:style w:type="paragraph" w:customStyle="1" w:styleId="656E48088BCF48019CC6C2CDFD1B87D3">
    <w:name w:val="656E48088BCF48019CC6C2CDFD1B87D3"/>
    <w:rsid w:val="00185EC6"/>
  </w:style>
  <w:style w:type="paragraph" w:customStyle="1" w:styleId="1600BD29B2E641C5968A2AEE8DEFE49B">
    <w:name w:val="1600BD29B2E641C5968A2AEE8DEFE49B"/>
    <w:rsid w:val="00185EC6"/>
  </w:style>
  <w:style w:type="paragraph" w:customStyle="1" w:styleId="1AC0D9330AC04F4A8EED6368E877951E">
    <w:name w:val="1AC0D9330AC04F4A8EED6368E877951E"/>
    <w:rsid w:val="00185EC6"/>
  </w:style>
  <w:style w:type="paragraph" w:customStyle="1" w:styleId="2917E25C70254F0D85BEFC1BE2963613">
    <w:name w:val="2917E25C70254F0D85BEFC1BE2963613"/>
    <w:rsid w:val="00185EC6"/>
  </w:style>
  <w:style w:type="paragraph" w:customStyle="1" w:styleId="2EC5A58201434EB6885B5CA87CACA8C4">
    <w:name w:val="2EC5A58201434EB6885B5CA87CACA8C4"/>
    <w:rsid w:val="00185EC6"/>
  </w:style>
  <w:style w:type="paragraph" w:customStyle="1" w:styleId="C77AD35EBAA646DCAE54874F2127FED6">
    <w:name w:val="C77AD35EBAA646DCAE54874F2127FED6"/>
    <w:rsid w:val="00185EC6"/>
  </w:style>
  <w:style w:type="paragraph" w:customStyle="1" w:styleId="CD0FEF4FF4C24B5AAED1C4D754612929">
    <w:name w:val="CD0FEF4FF4C24B5AAED1C4D754612929"/>
    <w:rsid w:val="00185EC6"/>
  </w:style>
  <w:style w:type="paragraph" w:customStyle="1" w:styleId="2F131144395049D3A588B0EE43BB94E0">
    <w:name w:val="2F131144395049D3A588B0EE43BB94E0"/>
    <w:rsid w:val="00185EC6"/>
  </w:style>
  <w:style w:type="paragraph" w:customStyle="1" w:styleId="4F19F91A43EE454CA419E86AB40426B8">
    <w:name w:val="4F19F91A43EE454CA419E86AB40426B8"/>
    <w:rsid w:val="00185EC6"/>
  </w:style>
  <w:style w:type="paragraph" w:customStyle="1" w:styleId="7B0554C7D48D4008BF9861BE49B762FB">
    <w:name w:val="7B0554C7D48D4008BF9861BE49B762FB"/>
    <w:rsid w:val="00185EC6"/>
  </w:style>
  <w:style w:type="paragraph" w:customStyle="1" w:styleId="27421AEDCD1C4FB8BBACA62A6F18E2A8">
    <w:name w:val="27421AEDCD1C4FB8BBACA62A6F18E2A8"/>
    <w:rsid w:val="00185EC6"/>
  </w:style>
  <w:style w:type="paragraph" w:customStyle="1" w:styleId="8B0CA9591BE64157AC0F68861D6C48BE">
    <w:name w:val="8B0CA9591BE64157AC0F68861D6C48BE"/>
    <w:rsid w:val="00185EC6"/>
  </w:style>
  <w:style w:type="paragraph" w:customStyle="1" w:styleId="F2B080E6281D4B98AFFEF9BA657BE3DF">
    <w:name w:val="F2B080E6281D4B98AFFEF9BA657BE3DF"/>
    <w:rsid w:val="00185EC6"/>
  </w:style>
  <w:style w:type="paragraph" w:customStyle="1" w:styleId="45614DFD257B47B68B3CB3BDAFC8DC4C">
    <w:name w:val="45614DFD257B47B68B3CB3BDAFC8DC4C"/>
    <w:rsid w:val="00185EC6"/>
  </w:style>
  <w:style w:type="paragraph" w:customStyle="1" w:styleId="4A1C1AE419BE4249B6C9763BC0BC529F">
    <w:name w:val="4A1C1AE419BE4249B6C9763BC0BC529F"/>
    <w:rsid w:val="00185EC6"/>
  </w:style>
  <w:style w:type="paragraph" w:customStyle="1" w:styleId="ACEEDC6F28C2488CB4A17FF2AEB3D266">
    <w:name w:val="ACEEDC6F28C2488CB4A17FF2AEB3D266"/>
    <w:rsid w:val="00185EC6"/>
  </w:style>
  <w:style w:type="paragraph" w:customStyle="1" w:styleId="A0DAD1E358404217A8DAC91681EF4D21">
    <w:name w:val="A0DAD1E358404217A8DAC91681EF4D21"/>
    <w:rsid w:val="00185EC6"/>
  </w:style>
  <w:style w:type="paragraph" w:customStyle="1" w:styleId="C2DC01ED23124BC0A45BAD15157C7D1E">
    <w:name w:val="C2DC01ED23124BC0A45BAD15157C7D1E"/>
    <w:rsid w:val="00185EC6"/>
  </w:style>
  <w:style w:type="paragraph" w:customStyle="1" w:styleId="5FF74935D3BE486E99C9FA06C0535438">
    <w:name w:val="5FF74935D3BE486E99C9FA06C0535438"/>
    <w:rsid w:val="00185EC6"/>
  </w:style>
  <w:style w:type="paragraph" w:customStyle="1" w:styleId="608A6D613B8B4B05B9263543EB1BA1F0">
    <w:name w:val="608A6D613B8B4B05B9263543EB1BA1F0"/>
    <w:rsid w:val="00185EC6"/>
  </w:style>
  <w:style w:type="paragraph" w:customStyle="1" w:styleId="DFDAB03BD8EE4522955C010E41C4F75C">
    <w:name w:val="DFDAB03BD8EE4522955C010E41C4F75C"/>
    <w:rsid w:val="00185EC6"/>
  </w:style>
  <w:style w:type="paragraph" w:customStyle="1" w:styleId="35E5C72F6E954D83B85BFD463B12C5E5">
    <w:name w:val="35E5C72F6E954D83B85BFD463B12C5E5"/>
    <w:rsid w:val="00185EC6"/>
  </w:style>
  <w:style w:type="paragraph" w:customStyle="1" w:styleId="96E2AB68DBA745A689470D29FC097D38">
    <w:name w:val="96E2AB68DBA745A689470D29FC097D38"/>
    <w:rsid w:val="00185EC6"/>
  </w:style>
  <w:style w:type="paragraph" w:customStyle="1" w:styleId="3EA1CC6FC6D448AC88AAEF69A623D19B">
    <w:name w:val="3EA1CC6FC6D448AC88AAEF69A623D19B"/>
    <w:rsid w:val="00185EC6"/>
  </w:style>
  <w:style w:type="paragraph" w:customStyle="1" w:styleId="6391537B99894DC495745BC3C1BE5BBB">
    <w:name w:val="6391537B99894DC495745BC3C1BE5BBB"/>
    <w:rsid w:val="00185EC6"/>
  </w:style>
  <w:style w:type="paragraph" w:customStyle="1" w:styleId="ADACEDB10C24452193E9E90B11B9E599">
    <w:name w:val="ADACEDB10C24452193E9E90B11B9E599"/>
    <w:rsid w:val="00185EC6"/>
  </w:style>
  <w:style w:type="paragraph" w:customStyle="1" w:styleId="232C6804F22E48EEB16B6D2D7460B8F3">
    <w:name w:val="232C6804F22E48EEB16B6D2D7460B8F3"/>
    <w:rsid w:val="00185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DED3-0D69-43B6-A366-54E2EF9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75</Pages>
  <Words>23154</Words>
  <Characters>125032</Characters>
  <Application>Microsoft Office Word</Application>
  <DocSecurity>0</DocSecurity>
  <Lines>1041</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Cavalcante de Medeiros</dc:creator>
  <cp:lastModifiedBy> </cp:lastModifiedBy>
  <cp:revision>4</cp:revision>
  <cp:lastPrinted>2019-11-18T15:18:00Z</cp:lastPrinted>
  <dcterms:created xsi:type="dcterms:W3CDTF">2020-02-26T16:43:00Z</dcterms:created>
  <dcterms:modified xsi:type="dcterms:W3CDTF">2020-02-26T19:09:00Z</dcterms:modified>
</cp:coreProperties>
</file>